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eastAsia="宋体" w:cs="宋体"/>
          <w:color w:val="666666"/>
          <w:sz w:val="36"/>
          <w:szCs w:val="36"/>
          <w:lang w:val="en-US" w:eastAsia="zh-CN"/>
        </w:rPr>
      </w:pPr>
      <w:r>
        <w:rPr>
          <w:rFonts w:hint="eastAsia" w:ascii="宋体" w:hAnsi="宋体" w:eastAsia="宋体" w:cs="宋体"/>
          <w:color w:val="666666"/>
          <w:sz w:val="36"/>
          <w:szCs w:val="36"/>
          <w:lang w:eastAsia="zh-CN"/>
        </w:rPr>
        <w:t>赤峰学院</w:t>
      </w:r>
      <w:r>
        <w:rPr>
          <w:rFonts w:hint="eastAsia" w:cs="宋体"/>
          <w:color w:val="666666"/>
          <w:sz w:val="36"/>
          <w:szCs w:val="36"/>
          <w:lang w:val="en-US" w:eastAsia="zh-CN"/>
        </w:rPr>
        <w:t>体育学院2024年体育器材采购</w:t>
      </w:r>
      <w:r>
        <w:rPr>
          <w:rFonts w:hint="eastAsia" w:ascii="宋体" w:hAnsi="宋体" w:eastAsia="宋体" w:cs="宋体"/>
          <w:color w:val="666666"/>
          <w:sz w:val="36"/>
          <w:szCs w:val="36"/>
          <w:lang w:val="en-US" w:eastAsia="zh-CN"/>
        </w:rPr>
        <w:t>询价文件</w:t>
      </w:r>
    </w:p>
    <w:p>
      <w:pPr>
        <w:rPr>
          <w:rFonts w:hint="default"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lang w:val="en-US" w:eastAsia="zh-CN"/>
        </w:rPr>
        <w:t>tyxy2024004</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default"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2024</w:t>
      </w:r>
      <w:r>
        <w:rPr>
          <w:rFonts w:hint="eastAsia" w:ascii="宋体" w:hAnsi="宋体" w:eastAsia="宋体" w:cs="宋体"/>
          <w:color w:val="666666"/>
          <w:kern w:val="0"/>
          <w:sz w:val="28"/>
          <w:szCs w:val="28"/>
          <w:lang w:val="en-US" w:eastAsia="zh-CN" w:bidi="ar"/>
        </w:rPr>
        <w:t xml:space="preserve">年  </w:t>
      </w:r>
      <w:r>
        <w:rPr>
          <w:rFonts w:hint="eastAsia" w:cs="宋体"/>
          <w:color w:val="666666"/>
          <w:kern w:val="0"/>
          <w:sz w:val="28"/>
          <w:szCs w:val="28"/>
          <w:lang w:val="en-US" w:eastAsia="zh-CN" w:bidi="ar"/>
        </w:rPr>
        <w:t>8</w:t>
      </w:r>
      <w:r>
        <w:rPr>
          <w:rFonts w:hint="eastAsia" w:ascii="宋体" w:hAnsi="宋体" w:eastAsia="宋体" w:cs="宋体"/>
          <w:color w:val="666666"/>
          <w:kern w:val="0"/>
          <w:sz w:val="28"/>
          <w:szCs w:val="28"/>
          <w:lang w:val="en-US" w:eastAsia="zh-CN" w:bidi="ar"/>
        </w:rPr>
        <w:t xml:space="preserve">月  </w:t>
      </w:r>
      <w:r>
        <w:rPr>
          <w:rFonts w:hint="eastAsia" w:cs="宋体"/>
          <w:color w:val="666666"/>
          <w:kern w:val="0"/>
          <w:sz w:val="28"/>
          <w:szCs w:val="28"/>
          <w:lang w:val="en-US" w:eastAsia="zh-CN" w:bidi="ar"/>
        </w:rPr>
        <w:t>28</w:t>
      </w: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pStyle w:val="2"/>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w:t>
      </w:r>
      <w:r>
        <w:rPr>
          <w:rFonts w:hint="eastAsia" w:cs="宋体"/>
          <w:color w:val="666666"/>
          <w:sz w:val="28"/>
          <w:szCs w:val="28"/>
          <w:lang w:val="en-US" w:eastAsia="zh-CN"/>
        </w:rPr>
        <w:t>体育学院2024年体育器材采购</w:t>
      </w:r>
      <w:r>
        <w:rPr>
          <w:rFonts w:hint="eastAsia" w:ascii="宋体" w:hAnsi="宋体" w:eastAsia="宋体" w:cs="宋体"/>
          <w:color w:val="666666"/>
          <w:kern w:val="0"/>
          <w:sz w:val="28"/>
          <w:szCs w:val="28"/>
          <w:lang w:val="en-US" w:eastAsia="zh-CN" w:bidi="ar"/>
        </w:rPr>
        <w:t>询价采购公告</w:t>
      </w:r>
    </w:p>
    <w:p>
      <w:pPr>
        <w:pStyle w:val="3"/>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赤峰学院</w:t>
      </w:r>
      <w:r>
        <w:rPr>
          <w:rFonts w:hint="eastAsia" w:ascii="宋体" w:hAnsi="宋体" w:cs="宋体"/>
          <w:color w:val="666666"/>
          <w:kern w:val="0"/>
          <w:sz w:val="28"/>
          <w:szCs w:val="28"/>
          <w:lang w:val="en-US" w:eastAsia="zh-CN" w:bidi="ar"/>
        </w:rPr>
        <w:t>体育学院</w:t>
      </w:r>
      <w:r>
        <w:rPr>
          <w:rFonts w:hint="eastAsia" w:ascii="宋体" w:hAnsi="宋体" w:eastAsia="宋体" w:cs="宋体"/>
          <w:color w:val="666666"/>
          <w:kern w:val="0"/>
          <w:sz w:val="28"/>
          <w:szCs w:val="28"/>
          <w:lang w:val="en-US" w:eastAsia="zh-CN" w:bidi="ar"/>
        </w:rPr>
        <w:t>采用询价方式采购</w:t>
      </w:r>
      <w:r>
        <w:rPr>
          <w:rFonts w:hint="eastAsia" w:cs="宋体"/>
          <w:color w:val="666666"/>
          <w:sz w:val="28"/>
          <w:szCs w:val="28"/>
          <w:lang w:val="en-US" w:eastAsia="zh-CN"/>
        </w:rPr>
        <w:t>体育器材</w:t>
      </w:r>
      <w:r>
        <w:rPr>
          <w:rFonts w:hint="eastAsia" w:ascii="宋体" w:hAnsi="宋体" w:eastAsia="宋体" w:cs="宋体"/>
          <w:color w:val="666666"/>
          <w:kern w:val="0"/>
          <w:sz w:val="28"/>
          <w:szCs w:val="28"/>
          <w:lang w:val="en-US" w:eastAsia="zh-CN" w:bidi="ar"/>
        </w:rPr>
        <w:t>,欢迎符合资格条件的供应商前来报名参加。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项目名称：赤峰学院</w:t>
      </w:r>
      <w:r>
        <w:rPr>
          <w:rFonts w:hint="eastAsia" w:cs="宋体"/>
          <w:color w:val="666666"/>
          <w:sz w:val="28"/>
          <w:szCs w:val="28"/>
          <w:lang w:val="en-US" w:eastAsia="zh-CN"/>
        </w:rPr>
        <w:t>体育学院2024年体育器材采购</w:t>
      </w:r>
    </w:p>
    <w:p>
      <w:pPr>
        <w:ind w:firstLine="60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lang w:val="en-US" w:eastAsia="zh-CN"/>
        </w:rPr>
        <w:t>tyxy2024004</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w:t>
      </w:r>
      <w:r>
        <w:rPr>
          <w:rFonts w:hint="eastAsia" w:ascii="宋体" w:hAnsi="宋体" w:cs="宋体"/>
          <w:color w:val="666666"/>
          <w:kern w:val="0"/>
          <w:sz w:val="28"/>
          <w:szCs w:val="28"/>
          <w:lang w:val="en-US" w:eastAsia="zh-CN" w:bidi="ar"/>
        </w:rPr>
        <w:t>126000</w:t>
      </w:r>
      <w:r>
        <w:rPr>
          <w:rFonts w:hint="eastAsia" w:ascii="宋体" w:hAnsi="宋体" w:eastAsia="宋体" w:cs="宋体"/>
          <w:color w:val="666666"/>
          <w:kern w:val="0"/>
          <w:sz w:val="28"/>
          <w:szCs w:val="28"/>
          <w:lang w:val="en-US" w:eastAsia="zh-CN" w:bidi="ar"/>
        </w:rPr>
        <w:t>元（人民币）</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w:t>
      </w:r>
      <w:r>
        <w:rPr>
          <w:rFonts w:hint="eastAsia" w:ascii="宋体" w:hAnsi="宋体" w:cs="宋体"/>
          <w:color w:val="666666"/>
          <w:kern w:val="0"/>
          <w:sz w:val="28"/>
          <w:szCs w:val="28"/>
          <w:lang w:val="en-US" w:eastAsia="zh-CN" w:bidi="ar"/>
        </w:rPr>
        <w:t>乒乓球桌、单杠、体操垫、起跳踏板、木跳箱、跳高架</w:t>
      </w:r>
      <w:r>
        <w:rPr>
          <w:rFonts w:hint="eastAsia" w:ascii="宋体" w:hAnsi="宋体" w:eastAsia="宋体" w:cs="宋体"/>
          <w:color w:val="666666"/>
          <w:kern w:val="0"/>
          <w:sz w:val="28"/>
          <w:szCs w:val="28"/>
          <w:lang w:val="en-US" w:eastAsia="zh-CN" w:bidi="ar"/>
        </w:rPr>
        <w:t>等，具体技术参数要求详见下列清单。</w:t>
      </w:r>
    </w:p>
    <w:tbl>
      <w:tblPr>
        <w:tblStyle w:val="5"/>
        <w:tblW w:w="5823" w:type="pct"/>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04"/>
        <w:gridCol w:w="4323"/>
        <w:gridCol w:w="886"/>
        <w:gridCol w:w="682"/>
        <w:gridCol w:w="709"/>
        <w:gridCol w:w="859"/>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序号</w:t>
            </w:r>
          </w:p>
        </w:tc>
        <w:tc>
          <w:tcPr>
            <w:tcW w:w="556"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名称</w:t>
            </w:r>
          </w:p>
        </w:tc>
        <w:tc>
          <w:tcPr>
            <w:tcW w:w="2177" w:type="pct"/>
            <w:noWrap w:val="0"/>
            <w:vAlign w:val="center"/>
          </w:tcPr>
          <w:p>
            <w:pPr>
              <w:pStyle w:val="3"/>
              <w:widowControl/>
              <w:spacing w:before="0" w:beforeAutospacing="0" w:after="0" w:afterAutospacing="0" w:line="540" w:lineRule="atLeast"/>
              <w:ind w:firstLine="210" w:firstLineChars="100"/>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技术</w:t>
            </w:r>
            <w:r>
              <w:rPr>
                <w:rFonts w:hint="eastAsia" w:ascii="宋体" w:hAnsi="宋体" w:cs="宋体"/>
                <w:color w:val="666666"/>
                <w:kern w:val="0"/>
                <w:sz w:val="21"/>
                <w:szCs w:val="21"/>
                <w:lang w:val="en-US" w:eastAsia="zh-CN" w:bidi="ar"/>
              </w:rPr>
              <w:t>要求</w:t>
            </w:r>
          </w:p>
        </w:tc>
        <w:tc>
          <w:tcPr>
            <w:tcW w:w="446"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单价</w:t>
            </w:r>
          </w:p>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（元）</w:t>
            </w:r>
          </w:p>
        </w:tc>
        <w:tc>
          <w:tcPr>
            <w:tcW w:w="343"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单位</w:t>
            </w:r>
          </w:p>
        </w:tc>
        <w:tc>
          <w:tcPr>
            <w:tcW w:w="35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数量</w:t>
            </w:r>
          </w:p>
        </w:tc>
        <w:tc>
          <w:tcPr>
            <w:tcW w:w="432"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金额</w:t>
            </w:r>
          </w:p>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（元）</w:t>
            </w:r>
          </w:p>
        </w:tc>
        <w:tc>
          <w:tcPr>
            <w:tcW w:w="37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w:t>
            </w:r>
          </w:p>
        </w:tc>
        <w:tc>
          <w:tcPr>
            <w:tcW w:w="556"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乒乓球桌</w:t>
            </w:r>
          </w:p>
        </w:tc>
        <w:tc>
          <w:tcPr>
            <w:tcW w:w="2177"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1.规格：台长：2740mm 台宽：1525m台高：760mm平面度：≤3mm</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 xml:space="preserve">2.材质：40mm方管外教，台脚装φ75mm脚轮。台面材质PDF </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整副球台分成两半，可分体折叠，每副球台分两次折叠完成。有脚轮，可移动推移。</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3.面板颜色：蓝色。</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4.物理性能：弹性：230-260mm弹性均匀度：≤5mm球台稳定性≤5台面光泽度：≤0.6</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3.通过NSCC认证并有认证证书</w:t>
            </w:r>
          </w:p>
        </w:tc>
        <w:tc>
          <w:tcPr>
            <w:tcW w:w="44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5120</w:t>
            </w:r>
          </w:p>
        </w:tc>
        <w:tc>
          <w:tcPr>
            <w:tcW w:w="343"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副</w:t>
            </w:r>
          </w:p>
        </w:tc>
        <w:tc>
          <w:tcPr>
            <w:tcW w:w="357"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6</w:t>
            </w:r>
          </w:p>
        </w:tc>
        <w:tc>
          <w:tcPr>
            <w:tcW w:w="432"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30720</w:t>
            </w:r>
          </w:p>
        </w:tc>
        <w:tc>
          <w:tcPr>
            <w:tcW w:w="37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2</w:t>
            </w:r>
          </w:p>
        </w:tc>
        <w:tc>
          <w:tcPr>
            <w:tcW w:w="55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单杠</w:t>
            </w:r>
          </w:p>
        </w:tc>
        <w:tc>
          <w:tcPr>
            <w:tcW w:w="2177"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1、单杠为升降式，由杠面、内外立柱、底座和固定拉线等组成，单杠杠面长2430mm</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2.单杠横杆选用φ28±0.5mm的钢材制作，杠面高度调节范围为1500-2600mm。（供应商须提供具有由国家认可的质量监督检验机构（具有CNAS或CMA认证的检测机构）出具的检测报告复印件进行佐证。）</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3、单杠立柱由内外立柱组成，外立柱采用不小于Φ51×4无缝管制作，内立柱采用不小于Φ40×5无缝管制作，外立柱设有调节锁紧机构，内立柱每100mm设一调节档。</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4、单杠底座采用镀铬件，设置有橡胶垫块，保持产品在使用过程中有良好的平衡性和抗震性。</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5、单杠经四根钢丝固定拉线与专用体操预埋件连接，拉线配有花篮螺丝，通过调节，使单杠立柱与地面垂直稳固。</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6.单杠弹性：在横杆中心作用静载荷力2200N,挠度80mm~120mm，取消外力变形≤3mm。（供应商须提供具有由国家认可的质量监督检验机构（具有CNAS或CMA认证的检测机构）出具的检测报告复印件进行佐证。）</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7.拉紧器、链条、钢丝绳极限载荷≥8000N，拉紧器转动灵活。（供应商须提供具有由国家认可的质量监督检验机构（具有CNAS或CMA认证的检测机构）出具的检测报告复印件进行佐证。）</w:t>
            </w:r>
          </w:p>
          <w:p>
            <w:pPr>
              <w:pStyle w:val="3"/>
              <w:widowControl/>
              <w:spacing w:before="0" w:beforeAutospacing="0" w:after="0" w:afterAutospacing="0" w:line="540" w:lineRule="atLeast"/>
              <w:rPr>
                <w:rFonts w:hint="default"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8.电镀层抗腐蚀性≥5级。（供应商须提供具有由国家认可的质量监督检验机构（具有CNAS或CMA认证的检测机构）出具的检测报告复印件进行佐证。）</w:t>
            </w:r>
            <w:r>
              <w:rPr>
                <w:rFonts w:hint="eastAsia" w:ascii="宋体" w:hAnsi="宋体" w:cs="宋体"/>
                <w:color w:val="666666"/>
                <w:kern w:val="0"/>
                <w:sz w:val="21"/>
                <w:szCs w:val="21"/>
                <w:lang w:val="en-US" w:eastAsia="zh-CN" w:bidi="ar"/>
              </w:rPr>
              <w:t xml:space="preserve">                     9.中标方必须保障单杠的安装及固定。</w:t>
            </w:r>
          </w:p>
        </w:tc>
        <w:tc>
          <w:tcPr>
            <w:tcW w:w="44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13670</w:t>
            </w:r>
          </w:p>
        </w:tc>
        <w:tc>
          <w:tcPr>
            <w:tcW w:w="343"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组</w:t>
            </w:r>
          </w:p>
        </w:tc>
        <w:tc>
          <w:tcPr>
            <w:tcW w:w="357"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2</w:t>
            </w:r>
          </w:p>
        </w:tc>
        <w:tc>
          <w:tcPr>
            <w:tcW w:w="432"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27340</w:t>
            </w:r>
          </w:p>
        </w:tc>
        <w:tc>
          <w:tcPr>
            <w:tcW w:w="37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w:t>
            </w:r>
          </w:p>
        </w:tc>
        <w:tc>
          <w:tcPr>
            <w:tcW w:w="55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重体海绵垫</w:t>
            </w:r>
          </w:p>
        </w:tc>
        <w:tc>
          <w:tcPr>
            <w:tcW w:w="2177"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 xml:space="preserve">垫子整体规格为：1.2×2.0×0.1m   </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 xml:space="preserve"> 表面为：人造革面，里层为压缩泡沫胎，用尼龙拉链封装1410人革跳垫为体操专用垫，符合企业标准，是国内外运动员日常训练的最佳选择。</w:t>
            </w:r>
          </w:p>
        </w:tc>
        <w:tc>
          <w:tcPr>
            <w:tcW w:w="44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2240</w:t>
            </w:r>
          </w:p>
        </w:tc>
        <w:tc>
          <w:tcPr>
            <w:tcW w:w="343" w:type="pct"/>
            <w:noWrap w:val="0"/>
            <w:vAlign w:val="center"/>
          </w:tcPr>
          <w:p>
            <w:pPr>
              <w:pStyle w:val="3"/>
              <w:widowControl/>
              <w:spacing w:before="0" w:beforeAutospacing="0" w:after="0" w:afterAutospacing="0" w:line="540" w:lineRule="atLeast"/>
              <w:jc w:val="both"/>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块</w:t>
            </w:r>
          </w:p>
        </w:tc>
        <w:tc>
          <w:tcPr>
            <w:tcW w:w="357" w:type="pct"/>
            <w:noWrap w:val="0"/>
            <w:vAlign w:val="center"/>
          </w:tcPr>
          <w:p>
            <w:pPr>
              <w:pStyle w:val="3"/>
              <w:widowControl/>
              <w:spacing w:before="0" w:beforeAutospacing="0" w:after="0" w:afterAutospacing="0" w:line="540" w:lineRule="atLeast"/>
              <w:jc w:val="both"/>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10</w:t>
            </w:r>
          </w:p>
        </w:tc>
        <w:tc>
          <w:tcPr>
            <w:tcW w:w="432"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22400</w:t>
            </w:r>
          </w:p>
        </w:tc>
        <w:tc>
          <w:tcPr>
            <w:tcW w:w="37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4</w:t>
            </w:r>
          </w:p>
        </w:tc>
        <w:tc>
          <w:tcPr>
            <w:tcW w:w="556"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正常海绵体操垫</w:t>
            </w:r>
          </w:p>
        </w:tc>
        <w:tc>
          <w:tcPr>
            <w:tcW w:w="2177"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1.尺寸：长2m*宽3m*厚30cm</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2.材质：外套PVC机织布：</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1）克重≥600G/㎡，厚度≥0.54mm；</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2）、拉伸负荷经向≥1500N/3cm，纬向≥1200N/3cm；</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3)撕裂强度经向≥200N，纬向≥200N；</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4)断裂伸长率经向≥20%、纬向≥25%。</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内胎ρ25海绵</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产品标准：原材料经过6P环保检测（2757C6P环保检测、2757C重金属含量检测、2173C6P环保检测、2173C重金属含量、深蓝6P环保检测、深蓝重金属含量）环保检测及重金属含量检测的铅、镉、铬、汞，均符合欧盟RoHS、REACH标准要求。</w:t>
            </w:r>
          </w:p>
        </w:tc>
        <w:tc>
          <w:tcPr>
            <w:tcW w:w="44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5680</w:t>
            </w:r>
          </w:p>
        </w:tc>
        <w:tc>
          <w:tcPr>
            <w:tcW w:w="343"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块</w:t>
            </w:r>
          </w:p>
        </w:tc>
        <w:tc>
          <w:tcPr>
            <w:tcW w:w="357"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5</w:t>
            </w:r>
          </w:p>
        </w:tc>
        <w:tc>
          <w:tcPr>
            <w:tcW w:w="432"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28400</w:t>
            </w:r>
          </w:p>
        </w:tc>
        <w:tc>
          <w:tcPr>
            <w:tcW w:w="37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5</w:t>
            </w:r>
          </w:p>
        </w:tc>
        <w:tc>
          <w:tcPr>
            <w:tcW w:w="55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跳板</w:t>
            </w:r>
          </w:p>
        </w:tc>
        <w:tc>
          <w:tcPr>
            <w:tcW w:w="2177"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基本尺寸：长x宽x高=1200±10×600±10×200±10mm，金属零部件耐蚀性(连续喷雾12h)：应不低于6级。（供应商须提供具有由国家认可的质量监督检验机构（具有CNAS或CMA认证的检测机构）出具的检测报告复印件进行佐证。）</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2、S助跳板主体结构分三层，上层为挠性曲面板，中层为弹性曲面板，底层为二块弧面板，面板经专用机械压制成型，曲线流畅，美观大方。</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3、在跳板上板最高处中央施加6000牛顿的压力能将板下压85mm高度，取消外力后能恢复原位。</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4、S助跳板上板表面覆有腈纶地毯，起防滑作用。</w:t>
            </w:r>
          </w:p>
        </w:tc>
        <w:tc>
          <w:tcPr>
            <w:tcW w:w="44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4860</w:t>
            </w:r>
          </w:p>
        </w:tc>
        <w:tc>
          <w:tcPr>
            <w:tcW w:w="343"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个</w:t>
            </w:r>
          </w:p>
        </w:tc>
        <w:tc>
          <w:tcPr>
            <w:tcW w:w="357"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w:t>
            </w:r>
          </w:p>
        </w:tc>
        <w:tc>
          <w:tcPr>
            <w:tcW w:w="432"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4860</w:t>
            </w:r>
          </w:p>
        </w:tc>
        <w:tc>
          <w:tcPr>
            <w:tcW w:w="37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6</w:t>
            </w:r>
          </w:p>
        </w:tc>
        <w:tc>
          <w:tcPr>
            <w:tcW w:w="55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木跳箱</w:t>
            </w:r>
          </w:p>
        </w:tc>
        <w:tc>
          <w:tcPr>
            <w:tcW w:w="2177"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跳箱外形尺寸：长×宽×高=1200~1400×780±10×1250±10mm。箱体七级，长1200~1400mm,从上至下逐渐增大成梯形，第一级含箱盖高为350±10mm，第二至第七级，每级高为150±10mm。（供应商须提供具有由国家认可的质量监督检验机构（具有CNAS或CMA认证的检测机构）出具的检测报告复印件进行佐证。）</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2、跳箱盖平整，软硬适宜，手感舒适，用重体海绵做成弧形，表面用优质人造革包制，泡钉封口，级间用内撑木插联组合。各层结合平直、稳定牢固，接地面平稳。</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3、跳箱采用木质制成，之间拼装采用燕尾槽，每级箱体组合用4根20x20的木柱插接，木柱出头高45mm，箱体每级衔接平整、紧凑。</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4、箱体材料均用18-20mm厚的层压板，表面作漆层处理。</w:t>
            </w:r>
          </w:p>
        </w:tc>
        <w:tc>
          <w:tcPr>
            <w:tcW w:w="44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5760</w:t>
            </w:r>
          </w:p>
        </w:tc>
        <w:tc>
          <w:tcPr>
            <w:tcW w:w="343"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个</w:t>
            </w:r>
          </w:p>
        </w:tc>
        <w:tc>
          <w:tcPr>
            <w:tcW w:w="357"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w:t>
            </w:r>
          </w:p>
        </w:tc>
        <w:tc>
          <w:tcPr>
            <w:tcW w:w="432"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5760</w:t>
            </w:r>
          </w:p>
        </w:tc>
        <w:tc>
          <w:tcPr>
            <w:tcW w:w="37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7</w:t>
            </w:r>
          </w:p>
        </w:tc>
        <w:tc>
          <w:tcPr>
            <w:tcW w:w="556" w:type="pct"/>
            <w:noWrap w:val="0"/>
            <w:vAlign w:val="center"/>
          </w:tcPr>
          <w:p>
            <w:pPr>
              <w:pStyle w:val="3"/>
              <w:widowControl/>
              <w:spacing w:before="0" w:beforeAutospacing="0" w:after="0" w:afterAutospacing="0" w:line="540" w:lineRule="atLeast"/>
              <w:jc w:val="center"/>
              <w:rPr>
                <w:rFonts w:hint="default" w:ascii="宋体" w:hAnsi="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跳高架</w:t>
            </w:r>
          </w:p>
        </w:tc>
        <w:tc>
          <w:tcPr>
            <w:tcW w:w="2177" w:type="pct"/>
            <w:noWrap w:val="0"/>
            <w:vAlign w:val="top"/>
          </w:tcPr>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产品具有世界田径协会的IAAF/WA认证证书。（供应商须提供具有与所投产品一致的认证证书进行佐证。）</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产品具有国体认证认证证书。（供应商须提供具有与所投产品一致的认证证书进行佐证。）</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1、跳高架由底座、固定立柱、移动立柱、横杆托架、微调支脚构成。产品形式简洁，结构合理，可装拆，便于运输和包装。</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2、固定立柱与移动立柱选用铝合金型材，型材之间采用燕尾槽配合。表面氧化处理。固定立柱上贴有不锈钢标尺，刻度调节范围：600-2600mm。</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3、底座选用δ4铁板一次冲压成型，避免了焊接造成的接口腐蚀，底部设有PU滚轮，移动方便。</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4、跳高架横杆托架采用铝压铸件，具有防腐蚀性、安全、牢固等优点且上下移动方便。</w:t>
            </w:r>
          </w:p>
          <w:p>
            <w:pPr>
              <w:pStyle w:val="3"/>
              <w:widowControl/>
              <w:spacing w:before="0" w:beforeAutospacing="0" w:after="0" w:afterAutospacing="0" w:line="540" w:lineRule="atLeast"/>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5、跳高架底座底部设有微调机构，通过调节微调机构可满足场地不平整引起的跳高架的稳定性和横杆的高度要求。</w:t>
            </w:r>
          </w:p>
        </w:tc>
        <w:tc>
          <w:tcPr>
            <w:tcW w:w="446"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3260</w:t>
            </w:r>
          </w:p>
        </w:tc>
        <w:tc>
          <w:tcPr>
            <w:tcW w:w="343"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套</w:t>
            </w:r>
          </w:p>
        </w:tc>
        <w:tc>
          <w:tcPr>
            <w:tcW w:w="357"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2</w:t>
            </w:r>
          </w:p>
        </w:tc>
        <w:tc>
          <w:tcPr>
            <w:tcW w:w="432" w:type="pct"/>
            <w:noWrap w:val="0"/>
            <w:vAlign w:val="center"/>
          </w:tcPr>
          <w:p>
            <w:pPr>
              <w:pStyle w:val="3"/>
              <w:widowControl/>
              <w:spacing w:before="0" w:beforeAutospacing="0" w:after="0" w:afterAutospacing="0" w:line="540" w:lineRule="atLeast"/>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6520</w:t>
            </w:r>
          </w:p>
        </w:tc>
        <w:tc>
          <w:tcPr>
            <w:tcW w:w="377" w:type="pct"/>
            <w:noWrap w:val="0"/>
            <w:vAlign w:val="center"/>
          </w:tcPr>
          <w:p>
            <w:pPr>
              <w:pStyle w:val="3"/>
              <w:widowControl/>
              <w:spacing w:before="0" w:beforeAutospacing="0" w:after="0" w:afterAutospacing="0" w:line="540" w:lineRule="atLeast"/>
              <w:jc w:val="center"/>
              <w:rPr>
                <w:rFonts w:hint="eastAsia" w:ascii="宋体" w:hAnsi="宋体" w:eastAsia="宋体" w:cs="宋体"/>
                <w:color w:val="666666"/>
                <w:kern w:val="0"/>
                <w:sz w:val="21"/>
                <w:szCs w:val="21"/>
                <w:lang w:val="en-US" w:eastAsia="zh-CN" w:bidi="ar"/>
              </w:rPr>
            </w:pPr>
          </w:p>
        </w:tc>
      </w:tr>
    </w:tbl>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供货期：签订合同后</w:t>
      </w:r>
      <w:r>
        <w:rPr>
          <w:rFonts w:hint="eastAsia" w:ascii="宋体" w:hAnsi="宋体" w:cs="宋体"/>
          <w:color w:val="666666"/>
          <w:kern w:val="0"/>
          <w:sz w:val="28"/>
          <w:szCs w:val="28"/>
          <w:lang w:val="en-US" w:eastAsia="zh-CN" w:bidi="ar"/>
        </w:rPr>
        <w:t>10</w:t>
      </w:r>
      <w:r>
        <w:rPr>
          <w:rFonts w:hint="eastAsia" w:ascii="宋体" w:hAnsi="宋体" w:eastAsia="宋体" w:cs="宋体"/>
          <w:color w:val="666666"/>
          <w:kern w:val="0"/>
          <w:sz w:val="28"/>
          <w:szCs w:val="28"/>
          <w:lang w:val="en-US" w:eastAsia="zh-CN" w:bidi="ar"/>
        </w:rPr>
        <w:t>工作日内。</w:t>
      </w:r>
    </w:p>
    <w:p>
      <w:pPr>
        <w:pStyle w:val="3"/>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质保期：验收合格之日起</w:t>
      </w:r>
      <w:r>
        <w:rPr>
          <w:rFonts w:hint="eastAsia" w:ascii="宋体" w:hAnsi="宋体" w:cs="宋体"/>
          <w:color w:val="666666"/>
          <w:kern w:val="0"/>
          <w:sz w:val="28"/>
          <w:szCs w:val="28"/>
          <w:lang w:val="en-US" w:eastAsia="zh-CN" w:bidi="ar"/>
        </w:rPr>
        <w:t>三</w:t>
      </w:r>
      <w:r>
        <w:rPr>
          <w:rFonts w:hint="eastAsia" w:ascii="宋体" w:hAnsi="宋体" w:eastAsia="宋体" w:cs="宋体"/>
          <w:color w:val="666666"/>
          <w:kern w:val="0"/>
          <w:sz w:val="28"/>
          <w:szCs w:val="28"/>
          <w:lang w:val="en-US" w:eastAsia="zh-CN" w:bidi="ar"/>
        </w:rPr>
        <w:t>年。</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付款方式：项目验收合格，出具验收报告，甲方一次性付给乙方全部合同款。</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bookmarkStart w:id="0" w:name="_GoBack"/>
      <w:bookmarkEnd w:id="0"/>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时间：</w:t>
      </w:r>
      <w:r>
        <w:rPr>
          <w:rFonts w:hint="eastAsia" w:ascii="宋体" w:hAnsi="宋体" w:cs="宋体"/>
          <w:color w:val="666666"/>
          <w:kern w:val="0"/>
          <w:sz w:val="28"/>
          <w:szCs w:val="28"/>
          <w:lang w:val="en-US" w:eastAsia="zh-CN" w:bidi="ar"/>
        </w:rPr>
        <w:t>2024</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日至</w:t>
      </w:r>
      <w:r>
        <w:rPr>
          <w:rFonts w:hint="eastAsia" w:ascii="宋体" w:hAnsi="宋体" w:cs="宋体"/>
          <w:color w:val="666666"/>
          <w:kern w:val="0"/>
          <w:sz w:val="28"/>
          <w:szCs w:val="28"/>
          <w:lang w:val="en-US" w:eastAsia="zh-CN" w:bidi="ar"/>
        </w:rPr>
        <w:t>2024</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5</w:t>
      </w:r>
      <w:r>
        <w:rPr>
          <w:rFonts w:hint="eastAsia" w:ascii="宋体" w:hAnsi="宋体" w:eastAsia="宋体" w:cs="宋体"/>
          <w:color w:val="666666"/>
          <w:kern w:val="0"/>
          <w:sz w:val="28"/>
          <w:szCs w:val="28"/>
          <w:lang w:val="en-US" w:eastAsia="zh-CN" w:bidi="ar"/>
        </w:rPr>
        <w:t>日，每天上午8:30至11:00，下午14:30至17:00。（北京时间，法定节假日除外，不少于三个工作日）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篮球馆综合办公</w:t>
      </w:r>
      <w:r>
        <w:rPr>
          <w:rFonts w:hint="eastAsia" w:ascii="宋体" w:hAnsi="宋体" w:eastAsia="宋体" w:cs="宋体"/>
          <w:color w:val="666666"/>
          <w:kern w:val="0"/>
          <w:sz w:val="28"/>
          <w:szCs w:val="28"/>
          <w:lang w:val="en-US" w:eastAsia="zh-CN" w:bidi="ar"/>
        </w:rPr>
        <w:t>室（或校外项目单位地址）</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666666"/>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w:t>
      </w:r>
      <w:r>
        <w:rPr>
          <w:rFonts w:hint="eastAsia" w:ascii="宋体" w:hAnsi="宋体" w:eastAsia="宋体" w:cs="Times New Roman"/>
          <w:b w:val="0"/>
          <w:bCs w:val="0"/>
          <w:color w:val="auto"/>
          <w:sz w:val="24"/>
          <w:lang w:eastAsia="zh-CN"/>
        </w:rPr>
        <w:t>出具“天眼查”或“企查查”生成的报告（查关联单位）。</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w:t>
      </w:r>
      <w:r>
        <w:rPr>
          <w:rFonts w:hint="eastAsia" w:ascii="宋体" w:hAnsi="宋体" w:cs="宋体"/>
          <w:color w:val="666666"/>
          <w:kern w:val="0"/>
          <w:sz w:val="28"/>
          <w:szCs w:val="28"/>
          <w:lang w:val="en-US" w:eastAsia="zh-CN" w:bidi="ar"/>
        </w:rPr>
        <w:t>暨</w:t>
      </w:r>
      <w:r>
        <w:rPr>
          <w:rFonts w:hint="eastAsia" w:ascii="宋体" w:hAnsi="宋体" w:eastAsia="宋体" w:cs="宋体"/>
          <w:color w:val="666666"/>
          <w:kern w:val="0"/>
          <w:sz w:val="28"/>
          <w:szCs w:val="28"/>
          <w:lang w:val="en-US" w:eastAsia="zh-CN" w:bidi="ar"/>
        </w:rPr>
        <w:t>开标时间：</w:t>
      </w:r>
      <w:r>
        <w:rPr>
          <w:rFonts w:hint="eastAsia" w:ascii="宋体" w:hAnsi="宋体" w:cs="宋体"/>
          <w:color w:val="666666"/>
          <w:kern w:val="0"/>
          <w:sz w:val="28"/>
          <w:szCs w:val="28"/>
          <w:lang w:val="en-US" w:eastAsia="zh-CN" w:bidi="ar"/>
        </w:rPr>
        <w:t>2024</w:t>
      </w:r>
      <w:r>
        <w:rPr>
          <w:rFonts w:hint="eastAsia" w:ascii="宋体" w:hAnsi="宋体" w:eastAsia="宋体" w:cs="宋体"/>
          <w:color w:val="666666"/>
          <w:kern w:val="0"/>
          <w:sz w:val="28"/>
          <w:szCs w:val="28"/>
          <w:lang w:val="en-US" w:eastAsia="zh-CN" w:bidi="ar"/>
        </w:rPr>
        <w:t>年</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6</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篮球馆会议</w:t>
      </w:r>
      <w:r>
        <w:rPr>
          <w:rFonts w:hint="eastAsia" w:ascii="宋体" w:hAnsi="宋体" w:eastAsia="宋体" w:cs="宋体"/>
          <w:color w:val="666666"/>
          <w:kern w:val="0"/>
          <w:sz w:val="28"/>
          <w:szCs w:val="28"/>
          <w:lang w:val="en-US" w:eastAsia="zh-CN" w:bidi="ar"/>
        </w:rPr>
        <w:t>室（或校外项目单位地址）</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三</w:t>
      </w:r>
      <w:r>
        <w:rPr>
          <w:rFonts w:hint="eastAsia" w:ascii="宋体" w:hAnsi="宋体" w:eastAsia="宋体" w:cs="宋体"/>
          <w:color w:val="666666"/>
          <w:kern w:val="0"/>
          <w:sz w:val="28"/>
          <w:szCs w:val="28"/>
          <w:lang w:val="en-US" w:eastAsia="zh-CN" w:bidi="ar"/>
        </w:rPr>
        <w:t>个工作日（不少于三个工作日）。</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体育学院</w:t>
      </w:r>
      <w:r>
        <w:rPr>
          <w:rFonts w:hint="eastAsia" w:ascii="宋体" w:hAnsi="宋体" w:eastAsia="宋体" w:cs="宋体"/>
          <w:color w:val="666666"/>
          <w:kern w:val="0"/>
          <w:sz w:val="28"/>
          <w:szCs w:val="28"/>
          <w:lang w:val="en-US" w:eastAsia="zh-CN" w:bidi="ar"/>
        </w:rPr>
        <w:t>（项目单位名称）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地址：赤峰市红山区迎宾路1号（或校外项目单位地址）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 xml:space="preserve">于 洋 </w:t>
      </w:r>
      <w:r>
        <w:rPr>
          <w:rFonts w:hint="eastAsia" w:ascii="宋体" w:hAnsi="宋体" w:eastAsia="宋体" w:cs="宋体"/>
          <w:color w:val="666666"/>
          <w:kern w:val="0"/>
          <w:sz w:val="28"/>
          <w:szCs w:val="28"/>
          <w:lang w:val="en-US" w:eastAsia="zh-CN" w:bidi="ar"/>
        </w:rPr>
        <w:t>联系电话：</w:t>
      </w:r>
      <w:r>
        <w:rPr>
          <w:rFonts w:hint="eastAsia" w:ascii="宋体" w:hAnsi="宋体" w:cs="宋体"/>
          <w:color w:val="666666"/>
          <w:kern w:val="0"/>
          <w:sz w:val="28"/>
          <w:szCs w:val="28"/>
          <w:lang w:val="en-US" w:eastAsia="zh-CN" w:bidi="ar"/>
        </w:rPr>
        <w:t>13848997557</w:t>
      </w:r>
      <w:r>
        <w:rPr>
          <w:rFonts w:hint="eastAsia" w:ascii="宋体" w:hAnsi="宋体" w:eastAsia="宋体" w:cs="宋体"/>
          <w:color w:val="666666"/>
          <w:kern w:val="0"/>
          <w:sz w:val="28"/>
          <w:szCs w:val="28"/>
          <w:lang w:val="en-US" w:eastAsia="zh-CN" w:bidi="ar"/>
        </w:rPr>
        <w:t>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3"/>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32"/>
          <w:szCs w:val="32"/>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eastAsia="宋体" w:cs="宋体"/>
          <w:color w:val="666666"/>
          <w:sz w:val="30"/>
          <w:szCs w:val="30"/>
          <w:lang w:val="en-US" w:eastAsia="zh-CN"/>
        </w:rPr>
        <w:t>项目单位名称（首字母）+年度+序号（如：001,002,003…）</w:t>
      </w:r>
    </w:p>
    <w:p>
      <w:pPr>
        <w:pStyle w:val="3"/>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r>
        <w:rPr>
          <w:rFonts w:hint="eastAsia" w:ascii="宋体" w:hAnsi="宋体" w:eastAsia="宋体" w:cs="宋体"/>
          <w:color w:val="666666"/>
          <w:kern w:val="0"/>
          <w:sz w:val="28"/>
          <w:szCs w:val="28"/>
          <w:lang w:val="en-US" w:eastAsia="zh-CN" w:bidi="ar"/>
        </w:rPr>
        <w:br w:type="textWrapping"/>
      </w: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instrText xml:space="preserve"> INCLUDEPICTURE "D:\\My Documents\\Local%20Settings\\Temp\\ksohtml6992\\wps1.png"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instrText xml:space="preserve"> INCLUDEPICTURE "D:\\My Documents\\Local%20Settings\\Temp\\ksohtml6992\\wps2.png"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赤峰学院××××（项目单位名称+项目名称）询价报价表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项目编号：项目单位名称（首字母）+年度+序号（如：001,002,003</w:t>
      </w:r>
      <w:r>
        <w:rPr>
          <w:rFonts w:hint="default" w:ascii="Arial" w:hAnsi="Arial" w:cs="Arial"/>
          <w:color w:val="666666"/>
          <w:sz w:val="30"/>
          <w:szCs w:val="30"/>
          <w:lang w:val="en-US" w:eastAsia="zh-CN"/>
        </w:rPr>
        <w:t>…</w:t>
      </w:r>
      <w:r>
        <w:rPr>
          <w:rFonts w:hint="eastAsia"/>
          <w:color w:val="666666"/>
          <w:sz w:val="30"/>
          <w:szCs w:val="30"/>
          <w:lang w:val="en-US" w:eastAsia="zh-CN"/>
        </w:rPr>
        <w:t>）</w:t>
      </w:r>
    </w:p>
    <w:tbl>
      <w:tblPr>
        <w:tblStyle w:val="4"/>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品牌</w:t>
            </w:r>
          </w:p>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人民币大写：</w:t>
            </w:r>
            <w:r>
              <w:rPr>
                <w:rFonts w:ascii="微软雅黑" w:hAnsi="微软雅黑" w:eastAsia="微软雅黑" w:cs="微软雅黑"/>
                <w:color w:val="666666"/>
                <w:kern w:val="0"/>
                <w:sz w:val="28"/>
                <w:szCs w:val="28"/>
                <w:lang w:val="en-US" w:eastAsia="zh-CN" w:bidi="ar"/>
              </w:rPr>
              <w:t xml:space="preserve">                 </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小写：</w:t>
            </w: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zdiNWE2NTU5ZTQxZjg1MzY1ZDBlNTU1MjE0MjIifQ=="/>
  </w:docVars>
  <w:rsids>
    <w:rsidRoot w:val="00000000"/>
    <w:rsid w:val="018276FB"/>
    <w:rsid w:val="0B1A7CC0"/>
    <w:rsid w:val="0DB305F2"/>
    <w:rsid w:val="0E0164BA"/>
    <w:rsid w:val="192502B2"/>
    <w:rsid w:val="19887811"/>
    <w:rsid w:val="1BE76B03"/>
    <w:rsid w:val="1DBD1A57"/>
    <w:rsid w:val="21DD0EF6"/>
    <w:rsid w:val="24107A5A"/>
    <w:rsid w:val="278E3170"/>
    <w:rsid w:val="2BBF1653"/>
    <w:rsid w:val="2C253215"/>
    <w:rsid w:val="30790551"/>
    <w:rsid w:val="30986E0D"/>
    <w:rsid w:val="348A74E7"/>
    <w:rsid w:val="35F5085E"/>
    <w:rsid w:val="3DB66B25"/>
    <w:rsid w:val="46565349"/>
    <w:rsid w:val="4961402E"/>
    <w:rsid w:val="4A6A3171"/>
    <w:rsid w:val="4A800BE6"/>
    <w:rsid w:val="4BBD4AC7"/>
    <w:rsid w:val="4ED66C86"/>
    <w:rsid w:val="52253B13"/>
    <w:rsid w:val="54365D53"/>
    <w:rsid w:val="5C013209"/>
    <w:rsid w:val="5E211A35"/>
    <w:rsid w:val="5F497D13"/>
    <w:rsid w:val="60CE77E7"/>
    <w:rsid w:val="61002A67"/>
    <w:rsid w:val="62485B1A"/>
    <w:rsid w:val="6A453DA2"/>
    <w:rsid w:val="6CD209D6"/>
    <w:rsid w:val="714D3D25"/>
    <w:rsid w:val="71844469"/>
    <w:rsid w:val="76B17382"/>
    <w:rsid w:val="79D15690"/>
    <w:rsid w:val="7B4F512D"/>
    <w:rsid w:val="7D7637C2"/>
    <w:rsid w:val="7DF84014"/>
    <w:rsid w:val="7E57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5117</Words>
  <Characters>5779</Characters>
  <Lines>0</Lines>
  <Paragraphs>0</Paragraphs>
  <TotalTime>8</TotalTime>
  <ScaleCrop>false</ScaleCrop>
  <LinksUpToDate>false</LinksUpToDate>
  <CharactersWithSpaces>6180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cp:lastPrinted>2024-08-30T08:43:00Z</cp:lastPrinted>
  <dcterms:modified xsi:type="dcterms:W3CDTF">2024-09-03T01:03:04Z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D4DC1E53401D483A84FD6EBF44239CC3_12</vt:lpwstr>
  </property>
</Properties>
</file>