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666666"/>
        </w:rPr>
      </w:pPr>
      <w:r>
        <w:rPr>
          <w:rFonts w:cs="宋体"/>
          <w:color w:val="666666"/>
        </w:rPr>
        <w:t>赤峰学院</w:t>
      </w:r>
      <w:r>
        <w:rPr>
          <w:rFonts w:hint="eastAsia" w:cs="宋体"/>
          <w:color w:val="666666"/>
          <w:lang w:eastAsia="zh-CN"/>
        </w:rPr>
        <w:t>购买</w:t>
      </w:r>
      <w:r>
        <w:rPr>
          <w:rFonts w:cs="宋体"/>
          <w:color w:val="666666"/>
        </w:rPr>
        <w:t>5、7、8、9、宿舍楼</w:t>
      </w:r>
      <w:r>
        <w:rPr>
          <w:rFonts w:hint="eastAsia" w:cs="宋体"/>
          <w:color w:val="666666"/>
          <w:lang w:eastAsia="zh-CN"/>
        </w:rPr>
        <w:t>节水器具</w:t>
      </w:r>
      <w:r>
        <w:rPr>
          <w:rFonts w:cs="宋体"/>
          <w:color w:val="666666"/>
        </w:rPr>
        <w:t>询价文件</w:t>
      </w:r>
    </w:p>
    <w:p>
      <w:pPr>
        <w:jc w:val="center"/>
        <w:rPr>
          <w:rFonts w:ascii="宋体" w:hAnsi="宋体" w:cs="宋体"/>
          <w:color w:val="666666"/>
          <w:sz w:val="30"/>
          <w:szCs w:val="30"/>
        </w:rPr>
      </w:pPr>
      <w:r>
        <w:rPr>
          <w:rFonts w:hint="eastAsia" w:ascii="宋体" w:hAnsi="宋体" w:cs="宋体"/>
          <w:color w:val="666666"/>
          <w:sz w:val="30"/>
          <w:szCs w:val="30"/>
        </w:rPr>
        <w:t>项目编号（采购编号、合同编号）：CFXY</w:t>
      </w:r>
      <w:r>
        <w:rPr>
          <w:rFonts w:hint="eastAsia" w:ascii="宋体" w:hAnsi="宋体" w:cs="宋体"/>
          <w:color w:val="666666"/>
          <w:sz w:val="30"/>
          <w:szCs w:val="30"/>
          <w:lang w:val="en-US" w:eastAsia="zh-CN"/>
        </w:rPr>
        <w:t>HQC</w:t>
      </w:r>
      <w:r>
        <w:rPr>
          <w:rFonts w:ascii="宋体" w:hAnsi="宋体" w:cs="宋体"/>
          <w:color w:val="666666"/>
          <w:sz w:val="30"/>
          <w:szCs w:val="30"/>
        </w:rPr>
        <w:t>2024002</w:t>
      </w:r>
    </w:p>
    <w:p>
      <w:pPr>
        <w:rPr>
          <w:rFonts w:ascii="宋体" w:hAnsi="宋体" w:cs="宋体"/>
          <w:color w:val="666666"/>
          <w:sz w:val="30"/>
          <w:szCs w:val="30"/>
        </w:rPr>
      </w:pPr>
    </w:p>
    <w:p>
      <w:pPr>
        <w:rPr>
          <w:rFonts w:ascii="宋体" w:hAnsi="宋体" w:cs="宋体"/>
          <w:color w:val="666666"/>
          <w:sz w:val="30"/>
          <w:szCs w:val="30"/>
        </w:rPr>
      </w:pPr>
    </w:p>
    <w:p>
      <w:pPr>
        <w:rPr>
          <w:rFonts w:ascii="宋体" w:hAnsi="宋体" w:cs="宋体"/>
          <w:color w:val="666666"/>
          <w:sz w:val="30"/>
          <w:szCs w:val="30"/>
        </w:rPr>
      </w:pPr>
    </w:p>
    <w:p>
      <w:pPr>
        <w:rPr>
          <w:rFonts w:ascii="宋体" w:hAnsi="宋体" w:cs="宋体"/>
          <w:color w:val="666666"/>
          <w:sz w:val="30"/>
          <w:szCs w:val="30"/>
        </w:rPr>
      </w:pP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审核意见：</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项目单位经办人（签字）：</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项目单位负责人（签字）：               (公章）</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资产处采购科（签字）：</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资产处处长（签字）：                   （公章）</w:t>
      </w: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r>
        <w:rPr>
          <w:rFonts w:cs="宋体"/>
          <w:color w:val="666666"/>
          <w:sz w:val="28"/>
          <w:szCs w:val="28"/>
          <w:lang w:bidi="ar"/>
        </w:rPr>
        <w:t>2</w:t>
      </w:r>
      <w:r>
        <w:rPr>
          <w:rFonts w:hint="default" w:cs="宋体"/>
          <w:color w:val="666666"/>
          <w:sz w:val="28"/>
          <w:szCs w:val="28"/>
          <w:lang w:bidi="ar"/>
        </w:rPr>
        <w:t>024</w:t>
      </w:r>
      <w:r>
        <w:rPr>
          <w:rFonts w:cs="宋体"/>
          <w:color w:val="666666"/>
          <w:sz w:val="28"/>
          <w:szCs w:val="28"/>
          <w:lang w:bidi="ar"/>
        </w:rPr>
        <w:t>年</w:t>
      </w:r>
      <w:r>
        <w:rPr>
          <w:rFonts w:hint="eastAsia" w:cs="宋体"/>
          <w:color w:val="666666"/>
          <w:sz w:val="28"/>
          <w:szCs w:val="28"/>
          <w:lang w:val="en-US" w:eastAsia="zh-CN" w:bidi="ar"/>
        </w:rPr>
        <w:t>7</w:t>
      </w:r>
      <w:r>
        <w:rPr>
          <w:rFonts w:cs="宋体"/>
          <w:color w:val="666666"/>
          <w:sz w:val="28"/>
          <w:szCs w:val="28"/>
          <w:lang w:bidi="ar"/>
        </w:rPr>
        <w:t>月</w:t>
      </w: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r>
        <w:rPr>
          <w:rFonts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5、7、8、9、宿舍楼</w:t>
      </w:r>
      <w:r>
        <w:rPr>
          <w:rFonts w:hint="eastAsia" w:cs="宋体"/>
          <w:color w:val="666666"/>
          <w:sz w:val="28"/>
          <w:szCs w:val="28"/>
          <w:lang w:eastAsia="zh-CN" w:bidi="ar"/>
        </w:rPr>
        <w:t>节水器具</w:t>
      </w:r>
      <w:r>
        <w:rPr>
          <w:rFonts w:cs="宋体"/>
          <w:color w:val="666666"/>
          <w:sz w:val="28"/>
          <w:szCs w:val="28"/>
          <w:lang w:bidi="ar"/>
        </w:rPr>
        <w:t>询价采购公告</w:t>
      </w:r>
    </w:p>
    <w:p>
      <w:pPr>
        <w:pStyle w:val="5"/>
        <w:widowControl/>
        <w:shd w:val="clear" w:color="auto" w:fill="FFFFFF"/>
        <w:spacing w:before="0" w:beforeAutospacing="0" w:after="0" w:afterAutospacing="0" w:line="525"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赤峰学院采用询价方式采购5、7、8、9、宿舍楼</w:t>
      </w:r>
      <w:r>
        <w:rPr>
          <w:rFonts w:hint="eastAsia" w:ascii="宋体" w:hAnsi="宋体" w:cs="宋体"/>
          <w:color w:val="666666"/>
          <w:sz w:val="28"/>
          <w:szCs w:val="28"/>
          <w:lang w:eastAsia="zh-CN" w:bidi="ar"/>
        </w:rPr>
        <w:t>节水器具</w:t>
      </w:r>
      <w:r>
        <w:rPr>
          <w:rFonts w:hint="eastAsia" w:ascii="宋体" w:hAnsi="宋体" w:cs="宋体"/>
          <w:color w:val="666666"/>
          <w:sz w:val="28"/>
          <w:szCs w:val="28"/>
          <w:lang w:bidi="ar"/>
        </w:rPr>
        <w:t>,欢迎符合资格条件的供应商前来报名参加。</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一、项目基本情况</w:t>
      </w:r>
    </w:p>
    <w:p>
      <w:pPr>
        <w:pStyle w:val="5"/>
        <w:widowControl/>
        <w:spacing w:before="0" w:beforeAutospacing="0" w:after="0" w:afterAutospacing="0" w:line="540" w:lineRule="atLeast"/>
        <w:ind w:firstLine="555"/>
        <w:rPr>
          <w:rFonts w:hint="eastAsia" w:ascii="宋体" w:hAnsi="宋体" w:eastAsia="宋体" w:cs="宋体"/>
          <w:color w:val="666666"/>
          <w:sz w:val="28"/>
          <w:szCs w:val="28"/>
          <w:lang w:eastAsia="zh-CN" w:bidi="ar"/>
        </w:rPr>
      </w:pPr>
      <w:r>
        <w:rPr>
          <w:rFonts w:hint="eastAsia" w:ascii="宋体" w:hAnsi="宋体" w:cs="宋体"/>
          <w:color w:val="666666"/>
          <w:sz w:val="28"/>
          <w:szCs w:val="28"/>
          <w:lang w:bidi="ar"/>
        </w:rPr>
        <w:t>项目名称：赤峰学院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p>
    <w:p>
      <w:pPr>
        <w:ind w:firstLine="600" w:firstLineChars="200"/>
        <w:rPr>
          <w:rFonts w:ascii="宋体" w:hAnsi="宋体" w:cs="宋体"/>
          <w:color w:val="666666"/>
          <w:kern w:val="0"/>
          <w:sz w:val="28"/>
          <w:szCs w:val="28"/>
          <w:lang w:bidi="ar"/>
        </w:rPr>
      </w:pPr>
      <w:r>
        <w:rPr>
          <w:rFonts w:hint="eastAsia" w:ascii="宋体" w:hAnsi="宋体" w:cs="宋体"/>
          <w:color w:val="666666"/>
          <w:sz w:val="30"/>
          <w:szCs w:val="30"/>
        </w:rPr>
        <w:t>项目编号：</w:t>
      </w:r>
      <w:r>
        <w:rPr>
          <w:rFonts w:ascii="宋体" w:hAnsi="宋体" w:cs="宋体"/>
          <w:color w:val="666666"/>
          <w:sz w:val="30"/>
          <w:szCs w:val="30"/>
        </w:rPr>
        <w:t>CFXY</w:t>
      </w:r>
      <w:r>
        <w:rPr>
          <w:rFonts w:hint="eastAsia" w:ascii="宋体" w:hAnsi="宋体" w:cs="宋体"/>
          <w:color w:val="666666"/>
          <w:sz w:val="30"/>
          <w:szCs w:val="30"/>
          <w:lang w:val="en-US" w:eastAsia="zh-CN"/>
        </w:rPr>
        <w:t>HQC</w:t>
      </w:r>
      <w:r>
        <w:rPr>
          <w:rFonts w:ascii="宋体" w:hAnsi="宋体" w:cs="宋体"/>
          <w:color w:val="666666"/>
          <w:sz w:val="30"/>
          <w:szCs w:val="30"/>
        </w:rPr>
        <w:t>2024002</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预算金额：</w:t>
      </w:r>
      <w:r>
        <w:rPr>
          <w:rFonts w:ascii="宋体" w:hAnsi="宋体" w:cs="宋体"/>
          <w:color w:val="666666"/>
          <w:sz w:val="28"/>
          <w:szCs w:val="28"/>
          <w:lang w:bidi="ar"/>
        </w:rPr>
        <w:t>193120</w:t>
      </w:r>
      <w:r>
        <w:rPr>
          <w:rFonts w:hint="eastAsia" w:ascii="宋体" w:hAnsi="宋体" w:cs="宋体"/>
          <w:color w:val="666666"/>
          <w:sz w:val="28"/>
          <w:szCs w:val="28"/>
          <w:lang w:bidi="ar"/>
        </w:rPr>
        <w:t>元（人民币）</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采购需求：感应水龙头、软连接、锂电池、32阀门、32管箍、32管、50阀门、前置过滤器等，具体技术参数要求详见下列清单。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78"/>
        <w:gridCol w:w="2691"/>
        <w:gridCol w:w="851"/>
        <w:gridCol w:w="711"/>
        <w:gridCol w:w="708"/>
        <w:gridCol w:w="85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序号</w:t>
            </w:r>
          </w:p>
        </w:tc>
        <w:tc>
          <w:tcPr>
            <w:tcW w:w="750"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名称</w:t>
            </w:r>
          </w:p>
        </w:tc>
        <w:tc>
          <w:tcPr>
            <w:tcW w:w="1579"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技术</w:t>
            </w:r>
          </w:p>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要求</w:t>
            </w:r>
          </w:p>
        </w:tc>
        <w:tc>
          <w:tcPr>
            <w:tcW w:w="499"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单价（元）</w:t>
            </w:r>
          </w:p>
        </w:tc>
        <w:tc>
          <w:tcPr>
            <w:tcW w:w="417"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单位</w:t>
            </w:r>
          </w:p>
        </w:tc>
        <w:tc>
          <w:tcPr>
            <w:tcW w:w="41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数量</w:t>
            </w:r>
          </w:p>
        </w:tc>
        <w:tc>
          <w:tcPr>
            <w:tcW w:w="500"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金额（元）</w:t>
            </w: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1</w:t>
            </w:r>
          </w:p>
        </w:tc>
        <w:tc>
          <w:tcPr>
            <w:tcW w:w="750"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感应水龙头</w:t>
            </w:r>
          </w:p>
        </w:tc>
        <w:tc>
          <w:tcPr>
            <w:tcW w:w="1579" w:type="pct"/>
            <w:vMerge w:val="restart"/>
            <w:vAlign w:val="center"/>
          </w:tcPr>
          <w:p>
            <w:pPr>
              <w:pStyle w:val="5"/>
              <w:widowControl/>
              <w:spacing w:before="0" w:beforeAutospacing="0" w:after="0" w:afterAutospacing="0"/>
              <w:jc w:val="center"/>
              <w:rPr>
                <w:rFonts w:hint="eastAsia" w:ascii="宋体" w:hAnsi="宋体" w:eastAsia="宋体" w:cs="宋体"/>
                <w:color w:val="666666"/>
                <w:sz w:val="21"/>
                <w:szCs w:val="21"/>
                <w:lang w:val="en-US" w:eastAsia="zh-CN" w:bidi="ar"/>
              </w:rPr>
            </w:pPr>
            <w:r>
              <w:rPr>
                <w:rFonts w:hint="eastAsia" w:ascii="宋体" w:hAnsi="宋体" w:cs="宋体"/>
                <w:color w:val="666666"/>
                <w:sz w:val="21"/>
                <w:szCs w:val="21"/>
                <w:lang w:bidi="ar"/>
              </w:rPr>
              <w:t>1、感应水龙头</w:t>
            </w:r>
            <w:r>
              <w:rPr>
                <w:rFonts w:hint="eastAsia" w:ascii="宋体" w:hAnsi="宋体" w:cs="宋体"/>
                <w:color w:val="666666"/>
                <w:sz w:val="21"/>
                <w:szCs w:val="21"/>
                <w:lang w:eastAsia="zh-CN" w:bidi="ar"/>
              </w:rPr>
              <w:t>：材质合金</w:t>
            </w:r>
            <w:r>
              <w:rPr>
                <w:rFonts w:hint="eastAsia" w:ascii="宋体" w:hAnsi="宋体" w:cs="宋体"/>
                <w:color w:val="666666"/>
                <w:sz w:val="21"/>
                <w:szCs w:val="21"/>
                <w:lang w:val="en-US" w:eastAsia="zh-CN" w:bidi="ar"/>
              </w:rPr>
              <w:t>/铜</w:t>
            </w:r>
            <w:r>
              <w:rPr>
                <w:rFonts w:hint="eastAsia" w:ascii="宋体" w:hAnsi="宋体" w:cs="宋体"/>
                <w:color w:val="666666"/>
                <w:sz w:val="21"/>
                <w:szCs w:val="21"/>
                <w:lang w:bidi="ar"/>
              </w:rPr>
              <w:t>，</w:t>
            </w:r>
            <w:r>
              <w:rPr>
                <w:rFonts w:hint="eastAsia" w:ascii="宋体" w:hAnsi="宋体" w:cs="宋体"/>
                <w:color w:val="666666"/>
                <w:sz w:val="21"/>
                <w:szCs w:val="21"/>
                <w:lang w:eastAsia="zh-CN" w:bidi="ar"/>
              </w:rPr>
              <w:t>水压</w:t>
            </w:r>
            <w:r>
              <w:rPr>
                <w:rFonts w:hint="eastAsia" w:ascii="宋体" w:hAnsi="宋体" w:cs="宋体"/>
                <w:color w:val="666666"/>
                <w:sz w:val="21"/>
                <w:szCs w:val="21"/>
                <w:lang w:val="en-US" w:eastAsia="zh-CN" w:bidi="ar"/>
              </w:rPr>
              <w:t>0.05Mpa-0.6Mpa,电源：交流/直流，防水等级IP56，感应距离20cm,每天使用200次，进出口管径G1/2</w:t>
            </w:r>
            <w:r>
              <w:rPr>
                <w:rFonts w:hint="default" w:ascii="宋体" w:hAnsi="宋体" w:cs="宋体"/>
                <w:color w:val="666666"/>
                <w:sz w:val="21"/>
                <w:szCs w:val="21"/>
                <w:lang w:val="en-US" w:eastAsia="zh-CN" w:bidi="ar"/>
              </w:rPr>
              <w:t>”</w:t>
            </w:r>
            <w:r>
              <w:rPr>
                <w:rFonts w:hint="eastAsia" w:ascii="宋体" w:hAnsi="宋体" w:cs="宋体"/>
                <w:color w:val="666666"/>
                <w:sz w:val="21"/>
                <w:szCs w:val="21"/>
                <w:lang w:val="en-US" w:eastAsia="zh-CN" w:bidi="ar"/>
              </w:rPr>
              <w:t>，适应环境温度1-45摄氏度。</w:t>
            </w:r>
          </w:p>
          <w:p>
            <w:pPr>
              <w:pStyle w:val="5"/>
              <w:widowControl/>
              <w:spacing w:before="0" w:beforeAutospacing="0" w:after="0" w:afterAutospacing="0"/>
              <w:jc w:val="center"/>
              <w:rPr>
                <w:rFonts w:hint="eastAsia" w:ascii="宋体" w:hAnsi="宋体" w:eastAsia="宋体" w:cs="宋体"/>
                <w:color w:val="666666"/>
                <w:sz w:val="21"/>
                <w:szCs w:val="21"/>
                <w:lang w:eastAsia="zh-CN" w:bidi="ar"/>
              </w:rPr>
            </w:pPr>
            <w:r>
              <w:rPr>
                <w:rFonts w:hint="eastAsia" w:ascii="宋体" w:hAnsi="宋体" w:cs="宋体"/>
                <w:color w:val="666666"/>
                <w:sz w:val="21"/>
                <w:szCs w:val="21"/>
                <w:lang w:bidi="ar"/>
              </w:rPr>
              <w:t>2、原有阀门更换成双活接球阀，材质:铜,压力等级DN32</w:t>
            </w:r>
            <w:r>
              <w:rPr>
                <w:rFonts w:hint="eastAsia" w:ascii="宋体" w:hAnsi="宋体" w:cs="宋体"/>
                <w:color w:val="666666"/>
                <w:sz w:val="21"/>
                <w:szCs w:val="21"/>
                <w:lang w:eastAsia="zh-CN" w:bidi="ar"/>
              </w:rPr>
              <w:t>，</w:t>
            </w:r>
            <w:r>
              <w:rPr>
                <w:rFonts w:hint="eastAsia" w:ascii="宋体" w:hAnsi="宋体" w:cs="宋体"/>
                <w:color w:val="666666"/>
                <w:sz w:val="21"/>
                <w:szCs w:val="21"/>
                <w:lang w:bidi="ar"/>
              </w:rPr>
              <w:t>DN</w:t>
            </w:r>
            <w:r>
              <w:rPr>
                <w:rFonts w:hint="eastAsia" w:ascii="宋体" w:hAnsi="宋体" w:cs="宋体"/>
                <w:color w:val="666666"/>
                <w:sz w:val="21"/>
                <w:szCs w:val="21"/>
                <w:lang w:val="en-US" w:eastAsia="zh-CN" w:bidi="ar"/>
              </w:rPr>
              <w:t>50</w:t>
            </w:r>
            <w:r>
              <w:rPr>
                <w:rFonts w:hint="eastAsia" w:ascii="宋体" w:hAnsi="宋体" w:cs="宋体"/>
                <w:color w:val="666666"/>
                <w:sz w:val="21"/>
                <w:szCs w:val="21"/>
                <w:lang w:bidi="ar"/>
              </w:rPr>
              <w:t>。</w:t>
            </w:r>
          </w:p>
          <w:p>
            <w:pPr>
              <w:pStyle w:val="5"/>
              <w:widowControl/>
              <w:spacing w:before="0" w:beforeAutospacing="0" w:after="0" w:afterAutospacing="0"/>
              <w:jc w:val="center"/>
              <w:rPr>
                <w:rFonts w:hint="eastAsia" w:ascii="宋体" w:hAnsi="宋体" w:cs="宋体"/>
                <w:color w:val="666666"/>
                <w:sz w:val="21"/>
                <w:szCs w:val="21"/>
                <w:lang w:bidi="ar"/>
              </w:rPr>
            </w:pPr>
            <w:r>
              <w:rPr>
                <w:rFonts w:hint="eastAsia" w:ascii="宋体" w:hAnsi="宋体" w:cs="宋体"/>
                <w:color w:val="666666"/>
                <w:sz w:val="21"/>
                <w:szCs w:val="21"/>
                <w:lang w:bidi="ar"/>
              </w:rPr>
              <w:t>3、锂电池满足使用要求。</w:t>
            </w:r>
          </w:p>
          <w:p>
            <w:pPr>
              <w:pStyle w:val="5"/>
              <w:widowControl/>
              <w:spacing w:before="0" w:beforeAutospacing="0" w:after="0" w:afterAutospacing="0"/>
              <w:jc w:val="both"/>
              <w:rPr>
                <w:rFonts w:hint="eastAsia" w:ascii="宋体" w:hAnsi="宋体" w:cs="宋体"/>
                <w:color w:val="666666"/>
                <w:sz w:val="21"/>
                <w:szCs w:val="21"/>
                <w:lang w:bidi="ar"/>
              </w:rPr>
            </w:pPr>
            <w:r>
              <w:rPr>
                <w:rFonts w:hint="eastAsia" w:ascii="宋体" w:hAnsi="宋体" w:cs="宋体"/>
                <w:color w:val="666666"/>
                <w:sz w:val="21"/>
                <w:szCs w:val="21"/>
                <w:lang w:val="en-US" w:eastAsia="zh-CN" w:bidi="ar"/>
              </w:rPr>
              <w:t>4</w:t>
            </w:r>
            <w:r>
              <w:rPr>
                <w:rFonts w:hint="eastAsia" w:ascii="宋体" w:hAnsi="宋体" w:cs="宋体"/>
                <w:color w:val="666666"/>
                <w:sz w:val="21"/>
                <w:szCs w:val="21"/>
                <w:lang w:bidi="ar"/>
              </w:rPr>
              <w:t>、室内给水</w:t>
            </w:r>
            <w:r>
              <w:rPr>
                <w:rFonts w:hint="eastAsia" w:ascii="宋体" w:hAnsi="宋体" w:cs="宋体"/>
                <w:color w:val="666666"/>
                <w:sz w:val="21"/>
                <w:szCs w:val="21"/>
                <w:lang w:eastAsia="zh-CN" w:bidi="ar"/>
              </w:rPr>
              <w:t>管国标</w:t>
            </w:r>
            <w:r>
              <w:rPr>
                <w:rFonts w:hint="eastAsia" w:ascii="宋体" w:hAnsi="宋体" w:cs="宋体"/>
                <w:color w:val="666666"/>
                <w:sz w:val="21"/>
                <w:szCs w:val="21"/>
                <w:lang w:bidi="ar"/>
              </w:rPr>
              <w:t>PP-R管DN32。</w:t>
            </w:r>
          </w:p>
          <w:p>
            <w:pPr>
              <w:pStyle w:val="5"/>
              <w:widowControl/>
              <w:spacing w:before="0" w:beforeAutospacing="0" w:after="0" w:afterAutospacing="0"/>
              <w:jc w:val="center"/>
              <w:rPr>
                <w:rFonts w:hint="default" w:ascii="宋体" w:hAnsi="宋体" w:cs="宋体"/>
                <w:color w:val="666666"/>
                <w:sz w:val="21"/>
                <w:szCs w:val="21"/>
                <w:lang w:val="en-US"/>
              </w:rPr>
            </w:pPr>
            <w:r>
              <w:rPr>
                <w:rFonts w:hint="eastAsia" w:ascii="宋体" w:hAnsi="宋体" w:cs="宋体"/>
                <w:color w:val="666666"/>
                <w:sz w:val="21"/>
                <w:szCs w:val="21"/>
                <w:lang w:val="en-US" w:eastAsia="zh-CN"/>
              </w:rPr>
              <w:t>5</w:t>
            </w:r>
            <w:r>
              <w:rPr>
                <w:rFonts w:hint="eastAsia" w:ascii="宋体" w:hAnsi="宋体" w:cs="宋体"/>
                <w:color w:val="666666"/>
                <w:sz w:val="21"/>
                <w:szCs w:val="21"/>
              </w:rPr>
              <w:t>、前置过滤器</w:t>
            </w:r>
            <w:r>
              <w:rPr>
                <w:rFonts w:hint="eastAsia" w:ascii="宋体" w:hAnsi="宋体" w:cs="宋体"/>
                <w:color w:val="666666"/>
                <w:sz w:val="21"/>
                <w:szCs w:val="21"/>
                <w:lang w:eastAsia="zh-CN"/>
              </w:rPr>
              <w:t>：</w:t>
            </w:r>
            <w:r>
              <w:rPr>
                <w:rFonts w:hint="eastAsia" w:ascii="宋体" w:hAnsi="宋体" w:cs="宋体"/>
                <w:color w:val="666666"/>
                <w:sz w:val="21"/>
                <w:szCs w:val="21"/>
                <w:lang w:val="en-US" w:eastAsia="zh-CN"/>
              </w:rPr>
              <w:t>HPb59-1黄铜，卡扣式布水器结构，布水均匀，漩涡冲水，316不锈钢60*300目席型复合编织高精度过滤网，滤瓶爆破压力超过80bar以上，水锤测试15万次以上，超NSF标准，通规G螺纹，铜连接件，黄铜排污阀。</w:t>
            </w:r>
          </w:p>
        </w:tc>
        <w:tc>
          <w:tcPr>
            <w:tcW w:w="499" w:type="pct"/>
            <w:vAlign w:val="center"/>
          </w:tcPr>
          <w:p>
            <w:pPr>
              <w:pStyle w:val="5"/>
              <w:widowControl/>
              <w:spacing w:before="0" w:beforeAutospacing="0" w:after="0" w:afterAutospacing="0"/>
              <w:jc w:val="center"/>
              <w:rPr>
                <w:rFonts w:ascii="宋体" w:hAnsi="宋体" w:cs="宋体"/>
                <w:color w:val="666666"/>
                <w:sz w:val="21"/>
                <w:szCs w:val="21"/>
              </w:rPr>
            </w:pPr>
          </w:p>
        </w:tc>
        <w:tc>
          <w:tcPr>
            <w:tcW w:w="417"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个</w:t>
            </w:r>
          </w:p>
        </w:tc>
        <w:tc>
          <w:tcPr>
            <w:tcW w:w="415" w:type="pct"/>
            <w:vAlign w:val="center"/>
          </w:tcPr>
          <w:p>
            <w:pPr>
              <w:pStyle w:val="5"/>
              <w:widowControl/>
              <w:spacing w:before="0" w:beforeAutospacing="0" w:after="0" w:afterAutospacing="0"/>
              <w:jc w:val="center"/>
              <w:rPr>
                <w:rFonts w:ascii="宋体" w:hAnsi="宋体" w:cs="宋体"/>
                <w:color w:val="666666"/>
                <w:sz w:val="21"/>
                <w:szCs w:val="21"/>
              </w:rPr>
            </w:pPr>
            <w:r>
              <w:rPr>
                <w:rFonts w:ascii="宋体" w:hAnsi="宋体" w:cs="宋体"/>
                <w:color w:val="666666"/>
                <w:sz w:val="21"/>
                <w:szCs w:val="21"/>
              </w:rPr>
              <w:t>635</w:t>
            </w:r>
          </w:p>
        </w:tc>
        <w:tc>
          <w:tcPr>
            <w:tcW w:w="500" w:type="pct"/>
            <w:vAlign w:val="center"/>
          </w:tcPr>
          <w:p>
            <w:pPr>
              <w:pStyle w:val="5"/>
              <w:widowControl/>
              <w:spacing w:before="0" w:beforeAutospacing="0" w:after="0" w:afterAutospacing="0"/>
              <w:jc w:val="center"/>
              <w:rPr>
                <w:rFonts w:ascii="宋体" w:hAnsi="宋体" w:cs="宋体"/>
                <w:color w:val="666666"/>
                <w:sz w:val="21"/>
                <w:szCs w:val="21"/>
              </w:rPr>
            </w:pP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2</w:t>
            </w:r>
          </w:p>
        </w:tc>
        <w:tc>
          <w:tcPr>
            <w:tcW w:w="750"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软连接</w:t>
            </w:r>
          </w:p>
        </w:tc>
        <w:tc>
          <w:tcPr>
            <w:tcW w:w="1579" w:type="pct"/>
            <w:vMerge w:val="continue"/>
            <w:vAlign w:val="center"/>
          </w:tcPr>
          <w:p>
            <w:pPr>
              <w:pStyle w:val="5"/>
              <w:widowControl/>
              <w:spacing w:before="0" w:beforeAutospacing="0" w:after="0" w:afterAutospacing="0"/>
              <w:jc w:val="center"/>
              <w:rPr>
                <w:rFonts w:ascii="宋体" w:hAnsi="宋体" w:cs="宋体"/>
                <w:color w:val="666666"/>
                <w:sz w:val="21"/>
                <w:szCs w:val="21"/>
              </w:rPr>
            </w:pPr>
          </w:p>
        </w:tc>
        <w:tc>
          <w:tcPr>
            <w:tcW w:w="499" w:type="pct"/>
            <w:vAlign w:val="center"/>
          </w:tcPr>
          <w:p>
            <w:pPr>
              <w:pStyle w:val="5"/>
              <w:widowControl/>
              <w:spacing w:before="0" w:beforeAutospacing="0" w:after="0" w:afterAutospacing="0"/>
              <w:jc w:val="center"/>
              <w:rPr>
                <w:rFonts w:ascii="宋体" w:hAnsi="宋体" w:cs="宋体"/>
                <w:color w:val="666666"/>
                <w:sz w:val="21"/>
                <w:szCs w:val="21"/>
              </w:rPr>
            </w:pPr>
          </w:p>
        </w:tc>
        <w:tc>
          <w:tcPr>
            <w:tcW w:w="417"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根</w:t>
            </w:r>
          </w:p>
        </w:tc>
        <w:tc>
          <w:tcPr>
            <w:tcW w:w="41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1</w:t>
            </w:r>
            <w:r>
              <w:rPr>
                <w:rFonts w:ascii="宋体" w:hAnsi="宋体" w:cs="宋体"/>
                <w:color w:val="666666"/>
                <w:sz w:val="21"/>
                <w:szCs w:val="21"/>
              </w:rPr>
              <w:t>270</w:t>
            </w:r>
          </w:p>
        </w:tc>
        <w:tc>
          <w:tcPr>
            <w:tcW w:w="500" w:type="pct"/>
            <w:vAlign w:val="center"/>
          </w:tcPr>
          <w:p>
            <w:pPr>
              <w:pStyle w:val="5"/>
              <w:widowControl/>
              <w:spacing w:before="0" w:beforeAutospacing="0" w:after="0" w:afterAutospacing="0"/>
              <w:jc w:val="center"/>
              <w:rPr>
                <w:rFonts w:ascii="宋体" w:hAnsi="宋体" w:cs="宋体"/>
                <w:color w:val="666666"/>
                <w:sz w:val="21"/>
                <w:szCs w:val="21"/>
              </w:rPr>
            </w:pP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3</w:t>
            </w:r>
          </w:p>
        </w:tc>
        <w:tc>
          <w:tcPr>
            <w:tcW w:w="750"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锂电池</w:t>
            </w:r>
          </w:p>
        </w:tc>
        <w:tc>
          <w:tcPr>
            <w:tcW w:w="1579" w:type="pct"/>
            <w:vMerge w:val="continue"/>
            <w:vAlign w:val="center"/>
          </w:tcPr>
          <w:p>
            <w:pPr>
              <w:pStyle w:val="5"/>
              <w:widowControl/>
              <w:spacing w:before="0" w:beforeAutospacing="0" w:after="0" w:afterAutospacing="0"/>
              <w:jc w:val="center"/>
              <w:rPr>
                <w:rFonts w:ascii="宋体" w:hAnsi="宋体" w:cs="宋体"/>
                <w:color w:val="666666"/>
                <w:sz w:val="21"/>
                <w:szCs w:val="21"/>
              </w:rPr>
            </w:pPr>
          </w:p>
        </w:tc>
        <w:tc>
          <w:tcPr>
            <w:tcW w:w="499" w:type="pct"/>
            <w:vAlign w:val="center"/>
          </w:tcPr>
          <w:p>
            <w:pPr>
              <w:pStyle w:val="5"/>
              <w:widowControl/>
              <w:spacing w:before="0" w:beforeAutospacing="0" w:after="0" w:afterAutospacing="0"/>
              <w:jc w:val="center"/>
              <w:rPr>
                <w:rFonts w:ascii="宋体" w:hAnsi="宋体" w:cs="宋体"/>
                <w:color w:val="666666"/>
                <w:sz w:val="21"/>
                <w:szCs w:val="21"/>
              </w:rPr>
            </w:pPr>
          </w:p>
        </w:tc>
        <w:tc>
          <w:tcPr>
            <w:tcW w:w="417"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根</w:t>
            </w:r>
          </w:p>
        </w:tc>
        <w:tc>
          <w:tcPr>
            <w:tcW w:w="41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2</w:t>
            </w:r>
            <w:r>
              <w:rPr>
                <w:rFonts w:ascii="宋体" w:hAnsi="宋体" w:cs="宋体"/>
                <w:color w:val="666666"/>
                <w:sz w:val="21"/>
                <w:szCs w:val="21"/>
              </w:rPr>
              <w:t>540</w:t>
            </w:r>
          </w:p>
        </w:tc>
        <w:tc>
          <w:tcPr>
            <w:tcW w:w="500" w:type="pct"/>
            <w:vAlign w:val="center"/>
          </w:tcPr>
          <w:p>
            <w:pPr>
              <w:pStyle w:val="5"/>
              <w:widowControl/>
              <w:spacing w:before="0" w:beforeAutospacing="0" w:after="0" w:afterAutospacing="0"/>
              <w:jc w:val="center"/>
              <w:rPr>
                <w:rFonts w:ascii="宋体" w:hAnsi="宋体" w:cs="宋体"/>
                <w:color w:val="666666"/>
                <w:sz w:val="21"/>
                <w:szCs w:val="21"/>
              </w:rPr>
            </w:pP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4</w:t>
            </w:r>
          </w:p>
        </w:tc>
        <w:tc>
          <w:tcPr>
            <w:tcW w:w="750"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32阀门</w:t>
            </w:r>
          </w:p>
        </w:tc>
        <w:tc>
          <w:tcPr>
            <w:tcW w:w="1579" w:type="pct"/>
            <w:vMerge w:val="continue"/>
            <w:vAlign w:val="center"/>
          </w:tcPr>
          <w:p>
            <w:pPr>
              <w:pStyle w:val="5"/>
              <w:widowControl/>
              <w:spacing w:before="0" w:beforeAutospacing="0" w:after="0" w:afterAutospacing="0"/>
              <w:jc w:val="center"/>
              <w:rPr>
                <w:rFonts w:ascii="宋体" w:hAnsi="宋体" w:cs="宋体"/>
                <w:color w:val="666666"/>
                <w:sz w:val="21"/>
                <w:szCs w:val="21"/>
              </w:rPr>
            </w:pPr>
          </w:p>
        </w:tc>
        <w:tc>
          <w:tcPr>
            <w:tcW w:w="499" w:type="pct"/>
            <w:vAlign w:val="center"/>
          </w:tcPr>
          <w:p>
            <w:pPr>
              <w:pStyle w:val="5"/>
              <w:widowControl/>
              <w:spacing w:before="0" w:beforeAutospacing="0" w:after="0" w:afterAutospacing="0"/>
              <w:jc w:val="center"/>
              <w:rPr>
                <w:rFonts w:ascii="宋体" w:hAnsi="宋体" w:cs="宋体"/>
                <w:color w:val="666666"/>
                <w:sz w:val="21"/>
                <w:szCs w:val="21"/>
              </w:rPr>
            </w:pPr>
          </w:p>
        </w:tc>
        <w:tc>
          <w:tcPr>
            <w:tcW w:w="417"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个</w:t>
            </w:r>
          </w:p>
        </w:tc>
        <w:tc>
          <w:tcPr>
            <w:tcW w:w="41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9</w:t>
            </w:r>
            <w:r>
              <w:rPr>
                <w:rFonts w:ascii="宋体" w:hAnsi="宋体" w:cs="宋体"/>
                <w:color w:val="666666"/>
                <w:sz w:val="21"/>
                <w:szCs w:val="21"/>
              </w:rPr>
              <w:t>0</w:t>
            </w:r>
          </w:p>
        </w:tc>
        <w:tc>
          <w:tcPr>
            <w:tcW w:w="500" w:type="pct"/>
            <w:vAlign w:val="center"/>
          </w:tcPr>
          <w:p>
            <w:pPr>
              <w:pStyle w:val="5"/>
              <w:widowControl/>
              <w:spacing w:before="0" w:beforeAutospacing="0" w:after="0" w:afterAutospacing="0"/>
              <w:jc w:val="center"/>
              <w:rPr>
                <w:rFonts w:ascii="宋体" w:hAnsi="宋体" w:cs="宋体"/>
                <w:color w:val="666666"/>
                <w:sz w:val="21"/>
                <w:szCs w:val="21"/>
              </w:rPr>
            </w:pP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5</w:t>
            </w:r>
          </w:p>
        </w:tc>
        <w:tc>
          <w:tcPr>
            <w:tcW w:w="750"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32管箍</w:t>
            </w:r>
          </w:p>
        </w:tc>
        <w:tc>
          <w:tcPr>
            <w:tcW w:w="1579" w:type="pct"/>
            <w:vMerge w:val="continue"/>
            <w:vAlign w:val="center"/>
          </w:tcPr>
          <w:p>
            <w:pPr>
              <w:pStyle w:val="5"/>
              <w:widowControl/>
              <w:spacing w:before="0" w:beforeAutospacing="0" w:after="0" w:afterAutospacing="0"/>
              <w:jc w:val="center"/>
              <w:rPr>
                <w:rFonts w:ascii="宋体" w:hAnsi="宋体" w:cs="宋体"/>
                <w:color w:val="666666"/>
                <w:sz w:val="21"/>
                <w:szCs w:val="21"/>
              </w:rPr>
            </w:pPr>
          </w:p>
        </w:tc>
        <w:tc>
          <w:tcPr>
            <w:tcW w:w="499" w:type="pct"/>
            <w:vAlign w:val="center"/>
          </w:tcPr>
          <w:p>
            <w:pPr>
              <w:pStyle w:val="5"/>
              <w:widowControl/>
              <w:spacing w:before="0" w:beforeAutospacing="0" w:after="0" w:afterAutospacing="0"/>
              <w:jc w:val="center"/>
              <w:rPr>
                <w:rFonts w:ascii="宋体" w:hAnsi="宋体" w:cs="宋体"/>
                <w:color w:val="666666"/>
                <w:sz w:val="21"/>
                <w:szCs w:val="21"/>
              </w:rPr>
            </w:pPr>
          </w:p>
        </w:tc>
        <w:tc>
          <w:tcPr>
            <w:tcW w:w="417"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个</w:t>
            </w:r>
          </w:p>
        </w:tc>
        <w:tc>
          <w:tcPr>
            <w:tcW w:w="41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9</w:t>
            </w:r>
            <w:r>
              <w:rPr>
                <w:rFonts w:ascii="宋体" w:hAnsi="宋体" w:cs="宋体"/>
                <w:color w:val="666666"/>
                <w:sz w:val="21"/>
                <w:szCs w:val="21"/>
              </w:rPr>
              <w:t>0</w:t>
            </w:r>
          </w:p>
        </w:tc>
        <w:tc>
          <w:tcPr>
            <w:tcW w:w="500" w:type="pct"/>
            <w:vAlign w:val="center"/>
          </w:tcPr>
          <w:p>
            <w:pPr>
              <w:pStyle w:val="5"/>
              <w:widowControl/>
              <w:spacing w:before="0" w:beforeAutospacing="0" w:after="0" w:afterAutospacing="0"/>
              <w:jc w:val="center"/>
              <w:rPr>
                <w:rFonts w:ascii="宋体" w:hAnsi="宋体" w:cs="宋体"/>
                <w:color w:val="666666"/>
                <w:sz w:val="21"/>
                <w:szCs w:val="21"/>
              </w:rPr>
            </w:pP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6</w:t>
            </w:r>
          </w:p>
        </w:tc>
        <w:tc>
          <w:tcPr>
            <w:tcW w:w="750"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32管</w:t>
            </w:r>
          </w:p>
        </w:tc>
        <w:tc>
          <w:tcPr>
            <w:tcW w:w="1579" w:type="pct"/>
            <w:vMerge w:val="continue"/>
            <w:vAlign w:val="center"/>
          </w:tcPr>
          <w:p>
            <w:pPr>
              <w:pStyle w:val="5"/>
              <w:widowControl/>
              <w:spacing w:before="0" w:beforeAutospacing="0" w:after="0" w:afterAutospacing="0"/>
              <w:jc w:val="center"/>
              <w:rPr>
                <w:rFonts w:ascii="宋体" w:hAnsi="宋体" w:cs="宋体"/>
                <w:color w:val="666666"/>
                <w:sz w:val="21"/>
                <w:szCs w:val="21"/>
              </w:rPr>
            </w:pPr>
          </w:p>
        </w:tc>
        <w:tc>
          <w:tcPr>
            <w:tcW w:w="499" w:type="pct"/>
            <w:vAlign w:val="center"/>
          </w:tcPr>
          <w:p>
            <w:pPr>
              <w:pStyle w:val="5"/>
              <w:widowControl/>
              <w:spacing w:before="0" w:beforeAutospacing="0" w:after="0" w:afterAutospacing="0"/>
              <w:jc w:val="center"/>
              <w:rPr>
                <w:rFonts w:ascii="宋体" w:hAnsi="宋体" w:cs="宋体"/>
                <w:color w:val="666666"/>
                <w:sz w:val="21"/>
                <w:szCs w:val="21"/>
              </w:rPr>
            </w:pPr>
          </w:p>
        </w:tc>
        <w:tc>
          <w:tcPr>
            <w:tcW w:w="417"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根</w:t>
            </w:r>
          </w:p>
        </w:tc>
        <w:tc>
          <w:tcPr>
            <w:tcW w:w="41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5</w:t>
            </w:r>
          </w:p>
        </w:tc>
        <w:tc>
          <w:tcPr>
            <w:tcW w:w="500" w:type="pct"/>
            <w:vAlign w:val="center"/>
          </w:tcPr>
          <w:p>
            <w:pPr>
              <w:pStyle w:val="5"/>
              <w:widowControl/>
              <w:spacing w:before="0" w:beforeAutospacing="0" w:after="0" w:afterAutospacing="0"/>
              <w:jc w:val="center"/>
              <w:rPr>
                <w:rFonts w:ascii="宋体" w:hAnsi="宋体" w:cs="宋体"/>
                <w:color w:val="666666"/>
                <w:sz w:val="21"/>
                <w:szCs w:val="21"/>
              </w:rPr>
            </w:pP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7</w:t>
            </w:r>
          </w:p>
        </w:tc>
        <w:tc>
          <w:tcPr>
            <w:tcW w:w="750"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50阀门</w:t>
            </w:r>
          </w:p>
        </w:tc>
        <w:tc>
          <w:tcPr>
            <w:tcW w:w="1579" w:type="pct"/>
            <w:vMerge w:val="continue"/>
            <w:vAlign w:val="center"/>
          </w:tcPr>
          <w:p>
            <w:pPr>
              <w:pStyle w:val="5"/>
              <w:widowControl/>
              <w:spacing w:before="0" w:beforeAutospacing="0" w:after="0" w:afterAutospacing="0"/>
              <w:jc w:val="center"/>
              <w:rPr>
                <w:rFonts w:ascii="宋体" w:hAnsi="宋体" w:cs="宋体"/>
                <w:color w:val="666666"/>
                <w:sz w:val="21"/>
                <w:szCs w:val="21"/>
              </w:rPr>
            </w:pPr>
          </w:p>
        </w:tc>
        <w:tc>
          <w:tcPr>
            <w:tcW w:w="499" w:type="pct"/>
            <w:vAlign w:val="center"/>
          </w:tcPr>
          <w:p>
            <w:pPr>
              <w:pStyle w:val="5"/>
              <w:widowControl/>
              <w:spacing w:before="0" w:beforeAutospacing="0" w:after="0" w:afterAutospacing="0"/>
              <w:jc w:val="center"/>
              <w:rPr>
                <w:rFonts w:ascii="宋体" w:hAnsi="宋体" w:cs="宋体"/>
                <w:color w:val="666666"/>
                <w:sz w:val="21"/>
                <w:szCs w:val="21"/>
              </w:rPr>
            </w:pPr>
          </w:p>
        </w:tc>
        <w:tc>
          <w:tcPr>
            <w:tcW w:w="417"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个</w:t>
            </w:r>
          </w:p>
        </w:tc>
        <w:tc>
          <w:tcPr>
            <w:tcW w:w="41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1</w:t>
            </w:r>
            <w:r>
              <w:rPr>
                <w:rFonts w:ascii="宋体" w:hAnsi="宋体" w:cs="宋体"/>
                <w:color w:val="666666"/>
                <w:sz w:val="21"/>
                <w:szCs w:val="21"/>
              </w:rPr>
              <w:t>0</w:t>
            </w:r>
          </w:p>
        </w:tc>
        <w:tc>
          <w:tcPr>
            <w:tcW w:w="500" w:type="pct"/>
            <w:vAlign w:val="center"/>
          </w:tcPr>
          <w:p>
            <w:pPr>
              <w:pStyle w:val="5"/>
              <w:widowControl/>
              <w:spacing w:before="0" w:beforeAutospacing="0" w:after="0" w:afterAutospacing="0"/>
              <w:jc w:val="center"/>
              <w:rPr>
                <w:rFonts w:ascii="宋体" w:hAnsi="宋体" w:cs="宋体"/>
                <w:color w:val="666666"/>
                <w:sz w:val="21"/>
                <w:szCs w:val="21"/>
              </w:rPr>
            </w:pP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hint="eastAsia" w:ascii="宋体" w:hAnsi="宋体" w:cs="宋体"/>
                <w:color w:val="666666"/>
                <w:sz w:val="21"/>
                <w:szCs w:val="21"/>
              </w:rPr>
            </w:pPr>
            <w:r>
              <w:rPr>
                <w:rFonts w:hint="eastAsia" w:ascii="宋体" w:hAnsi="宋体" w:cs="宋体"/>
                <w:color w:val="666666"/>
                <w:sz w:val="21"/>
                <w:szCs w:val="21"/>
              </w:rPr>
              <w:t>8</w:t>
            </w:r>
          </w:p>
        </w:tc>
        <w:tc>
          <w:tcPr>
            <w:tcW w:w="750" w:type="pct"/>
            <w:vAlign w:val="center"/>
          </w:tcPr>
          <w:p>
            <w:pPr>
              <w:pStyle w:val="5"/>
              <w:widowControl/>
              <w:spacing w:before="0" w:beforeAutospacing="0" w:after="0" w:afterAutospacing="0"/>
              <w:jc w:val="center"/>
              <w:rPr>
                <w:rFonts w:hint="eastAsia" w:ascii="宋体" w:hAnsi="宋体" w:cs="宋体"/>
                <w:color w:val="666666"/>
                <w:sz w:val="21"/>
                <w:szCs w:val="21"/>
              </w:rPr>
            </w:pPr>
            <w:r>
              <w:rPr>
                <w:rFonts w:hint="eastAsia" w:ascii="宋体" w:hAnsi="宋体" w:cs="宋体"/>
                <w:color w:val="666666"/>
                <w:sz w:val="21"/>
                <w:szCs w:val="21"/>
              </w:rPr>
              <w:t>前置过滤器</w:t>
            </w:r>
          </w:p>
        </w:tc>
        <w:tc>
          <w:tcPr>
            <w:tcW w:w="1579" w:type="pct"/>
            <w:vMerge w:val="continue"/>
            <w:vAlign w:val="center"/>
          </w:tcPr>
          <w:p>
            <w:pPr>
              <w:pStyle w:val="5"/>
              <w:widowControl/>
              <w:spacing w:before="0" w:beforeAutospacing="0" w:after="0" w:afterAutospacing="0"/>
              <w:jc w:val="center"/>
              <w:rPr>
                <w:rFonts w:ascii="宋体" w:hAnsi="宋体" w:cs="宋体"/>
                <w:color w:val="666666"/>
                <w:sz w:val="21"/>
                <w:szCs w:val="21"/>
              </w:rPr>
            </w:pPr>
          </w:p>
        </w:tc>
        <w:tc>
          <w:tcPr>
            <w:tcW w:w="499" w:type="pct"/>
            <w:vAlign w:val="center"/>
          </w:tcPr>
          <w:p>
            <w:pPr>
              <w:pStyle w:val="5"/>
              <w:widowControl/>
              <w:spacing w:before="0" w:beforeAutospacing="0" w:after="0" w:afterAutospacing="0"/>
              <w:jc w:val="center"/>
              <w:rPr>
                <w:rFonts w:ascii="宋体" w:hAnsi="宋体" w:cs="宋体"/>
                <w:color w:val="666666"/>
                <w:sz w:val="21"/>
                <w:szCs w:val="21"/>
              </w:rPr>
            </w:pPr>
          </w:p>
        </w:tc>
        <w:tc>
          <w:tcPr>
            <w:tcW w:w="417"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个</w:t>
            </w:r>
          </w:p>
        </w:tc>
        <w:tc>
          <w:tcPr>
            <w:tcW w:w="415" w:type="pct"/>
            <w:vAlign w:val="center"/>
          </w:tcPr>
          <w:p>
            <w:pPr>
              <w:pStyle w:val="5"/>
              <w:widowControl/>
              <w:spacing w:before="0" w:beforeAutospacing="0" w:after="0" w:afterAutospacing="0"/>
              <w:jc w:val="center"/>
              <w:rPr>
                <w:rFonts w:ascii="宋体" w:hAnsi="宋体" w:cs="宋体"/>
                <w:color w:val="666666"/>
                <w:sz w:val="21"/>
                <w:szCs w:val="21"/>
              </w:rPr>
            </w:pPr>
            <w:r>
              <w:rPr>
                <w:rFonts w:hint="eastAsia" w:ascii="宋体" w:hAnsi="宋体" w:cs="宋体"/>
                <w:color w:val="666666"/>
                <w:sz w:val="21"/>
                <w:szCs w:val="21"/>
              </w:rPr>
              <w:t>9</w:t>
            </w:r>
            <w:r>
              <w:rPr>
                <w:rFonts w:ascii="宋体" w:hAnsi="宋体" w:cs="宋体"/>
                <w:color w:val="666666"/>
                <w:sz w:val="21"/>
                <w:szCs w:val="21"/>
              </w:rPr>
              <w:t>3</w:t>
            </w:r>
          </w:p>
        </w:tc>
        <w:tc>
          <w:tcPr>
            <w:tcW w:w="500" w:type="pct"/>
            <w:vAlign w:val="center"/>
          </w:tcPr>
          <w:p>
            <w:pPr>
              <w:pStyle w:val="5"/>
              <w:widowControl/>
              <w:spacing w:before="0" w:beforeAutospacing="0" w:after="0" w:afterAutospacing="0"/>
              <w:jc w:val="center"/>
              <w:rPr>
                <w:rFonts w:ascii="宋体" w:hAnsi="宋体" w:cs="宋体"/>
                <w:color w:val="666666"/>
                <w:sz w:val="21"/>
                <w:szCs w:val="21"/>
              </w:rPr>
            </w:pP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pStyle w:val="5"/>
              <w:widowControl/>
              <w:spacing w:before="0" w:beforeAutospacing="0" w:after="0" w:afterAutospacing="0"/>
              <w:jc w:val="center"/>
              <w:rPr>
                <w:rFonts w:hint="eastAsia" w:ascii="宋体" w:hAnsi="宋体" w:cs="宋体"/>
                <w:color w:val="666666"/>
                <w:sz w:val="21"/>
                <w:szCs w:val="21"/>
              </w:rPr>
            </w:pPr>
          </w:p>
        </w:tc>
        <w:tc>
          <w:tcPr>
            <w:tcW w:w="750" w:type="pct"/>
            <w:vAlign w:val="center"/>
          </w:tcPr>
          <w:p>
            <w:pPr>
              <w:pStyle w:val="5"/>
              <w:widowControl/>
              <w:spacing w:before="0" w:beforeAutospacing="0" w:after="0" w:afterAutospacing="0"/>
              <w:jc w:val="center"/>
              <w:rPr>
                <w:rFonts w:hint="eastAsia" w:ascii="宋体" w:hAnsi="宋体" w:cs="宋体"/>
                <w:color w:val="666666"/>
                <w:sz w:val="21"/>
                <w:szCs w:val="21"/>
              </w:rPr>
            </w:pPr>
          </w:p>
        </w:tc>
        <w:tc>
          <w:tcPr>
            <w:tcW w:w="1579" w:type="pct"/>
            <w:vAlign w:val="center"/>
          </w:tcPr>
          <w:p>
            <w:pPr>
              <w:pStyle w:val="5"/>
              <w:widowControl/>
              <w:spacing w:before="0" w:beforeAutospacing="0" w:after="0" w:afterAutospacing="0"/>
              <w:jc w:val="center"/>
              <w:rPr>
                <w:rFonts w:ascii="宋体" w:hAnsi="宋体" w:cs="宋体"/>
                <w:color w:val="666666"/>
                <w:sz w:val="21"/>
                <w:szCs w:val="21"/>
              </w:rPr>
            </w:pPr>
          </w:p>
        </w:tc>
        <w:tc>
          <w:tcPr>
            <w:tcW w:w="499" w:type="pct"/>
            <w:vAlign w:val="center"/>
          </w:tcPr>
          <w:p>
            <w:pPr>
              <w:pStyle w:val="5"/>
              <w:widowControl/>
              <w:spacing w:before="0" w:beforeAutospacing="0" w:after="0" w:afterAutospacing="0"/>
              <w:jc w:val="center"/>
              <w:rPr>
                <w:rFonts w:hint="eastAsia" w:ascii="宋体" w:hAnsi="宋体" w:cs="宋体"/>
                <w:color w:val="666666"/>
                <w:sz w:val="21"/>
                <w:szCs w:val="21"/>
              </w:rPr>
            </w:pPr>
          </w:p>
        </w:tc>
        <w:tc>
          <w:tcPr>
            <w:tcW w:w="417" w:type="pct"/>
            <w:vAlign w:val="center"/>
          </w:tcPr>
          <w:p>
            <w:pPr>
              <w:pStyle w:val="5"/>
              <w:widowControl/>
              <w:spacing w:before="0" w:beforeAutospacing="0" w:after="0" w:afterAutospacing="0"/>
              <w:jc w:val="center"/>
              <w:rPr>
                <w:rFonts w:hint="eastAsia" w:ascii="宋体" w:hAnsi="宋体" w:cs="宋体"/>
                <w:color w:val="666666"/>
                <w:sz w:val="21"/>
                <w:szCs w:val="21"/>
              </w:rPr>
            </w:pPr>
          </w:p>
        </w:tc>
        <w:tc>
          <w:tcPr>
            <w:tcW w:w="415" w:type="pct"/>
            <w:vAlign w:val="center"/>
          </w:tcPr>
          <w:p>
            <w:pPr>
              <w:pStyle w:val="5"/>
              <w:widowControl/>
              <w:spacing w:before="0" w:beforeAutospacing="0" w:after="0" w:afterAutospacing="0"/>
              <w:jc w:val="center"/>
              <w:rPr>
                <w:rFonts w:hint="eastAsia" w:ascii="宋体" w:hAnsi="宋体" w:cs="宋体"/>
                <w:color w:val="666666"/>
                <w:sz w:val="21"/>
                <w:szCs w:val="21"/>
              </w:rPr>
            </w:pPr>
          </w:p>
        </w:tc>
        <w:tc>
          <w:tcPr>
            <w:tcW w:w="500" w:type="pct"/>
            <w:vAlign w:val="center"/>
          </w:tcPr>
          <w:p>
            <w:pPr>
              <w:pStyle w:val="5"/>
              <w:widowControl/>
              <w:spacing w:before="0" w:beforeAutospacing="0" w:after="0" w:afterAutospacing="0"/>
              <w:jc w:val="center"/>
              <w:rPr>
                <w:rFonts w:hint="eastAsia" w:ascii="宋体" w:hAnsi="宋体" w:cs="宋体"/>
                <w:color w:val="666666"/>
                <w:sz w:val="21"/>
                <w:szCs w:val="21"/>
              </w:rPr>
            </w:pPr>
          </w:p>
        </w:tc>
        <w:tc>
          <w:tcPr>
            <w:tcW w:w="444" w:type="pct"/>
            <w:vAlign w:val="center"/>
          </w:tcPr>
          <w:p>
            <w:pPr>
              <w:pStyle w:val="5"/>
              <w:widowControl/>
              <w:spacing w:before="0" w:beforeAutospacing="0" w:after="0" w:afterAutospacing="0"/>
              <w:jc w:val="center"/>
              <w:rPr>
                <w:rFonts w:ascii="宋体" w:hAnsi="宋体" w:cs="宋体"/>
                <w:color w:val="666666"/>
                <w:sz w:val="21"/>
                <w:szCs w:val="21"/>
              </w:rPr>
            </w:pPr>
          </w:p>
        </w:tc>
      </w:tr>
    </w:tbl>
    <w:p>
      <w:pPr>
        <w:pStyle w:val="5"/>
        <w:widowControl/>
        <w:spacing w:before="0" w:beforeAutospacing="0" w:after="0" w:afterAutospacing="0" w:line="540" w:lineRule="atLeast"/>
        <w:rPr>
          <w:rFonts w:hint="eastAsia" w:ascii="宋体" w:hAnsi="宋体" w:cs="宋体"/>
          <w:color w:val="666666"/>
          <w:sz w:val="28"/>
          <w:szCs w:val="28"/>
          <w:lang w:bidi="ar"/>
        </w:rPr>
      </w:pPr>
      <w:r>
        <w:rPr>
          <w:rFonts w:hint="eastAsia" w:ascii="宋体" w:hAnsi="宋体" w:cs="宋体"/>
          <w:color w:val="666666"/>
          <w:sz w:val="28"/>
          <w:szCs w:val="28"/>
          <w:lang w:bidi="ar"/>
        </w:rPr>
        <w:t>供货期：签订合同后</w:t>
      </w:r>
      <w:r>
        <w:rPr>
          <w:rFonts w:hint="eastAsia" w:ascii="宋体" w:hAnsi="宋体" w:cs="宋体"/>
          <w:color w:val="666666"/>
          <w:sz w:val="28"/>
          <w:szCs w:val="28"/>
          <w:lang w:val="en-US" w:eastAsia="zh-CN" w:bidi="ar"/>
        </w:rPr>
        <w:t>20</w:t>
      </w:r>
      <w:r>
        <w:rPr>
          <w:rFonts w:hint="eastAsia" w:ascii="宋体" w:hAnsi="宋体" w:cs="宋体"/>
          <w:color w:val="666666"/>
          <w:sz w:val="28"/>
          <w:szCs w:val="28"/>
          <w:lang w:bidi="ar"/>
        </w:rPr>
        <w:t>工作日内</w:t>
      </w:r>
      <w:r>
        <w:rPr>
          <w:rFonts w:hint="eastAsia" w:ascii="宋体" w:hAnsi="宋体" w:cs="宋体"/>
          <w:color w:val="666666"/>
          <w:sz w:val="28"/>
          <w:szCs w:val="28"/>
          <w:lang w:eastAsia="zh-CN" w:bidi="ar"/>
        </w:rPr>
        <w:t>，</w:t>
      </w:r>
      <w:r>
        <w:rPr>
          <w:rFonts w:hint="eastAsia" w:ascii="宋体" w:hAnsi="宋体" w:cs="宋体"/>
          <w:color w:val="666666"/>
          <w:sz w:val="28"/>
          <w:szCs w:val="28"/>
          <w:lang w:val="en-US" w:eastAsia="zh-CN" w:bidi="ar"/>
        </w:rPr>
        <w:t>供应商将所购物品免费安装到赤峰学院指定地点</w:t>
      </w:r>
      <w:r>
        <w:rPr>
          <w:rFonts w:hint="eastAsia" w:ascii="宋体" w:hAnsi="宋体" w:cs="宋体"/>
          <w:color w:val="666666"/>
          <w:sz w:val="28"/>
          <w:szCs w:val="28"/>
          <w:lang w:bidi="ar"/>
        </w:rPr>
        <w:t>。</w:t>
      </w:r>
    </w:p>
    <w:p>
      <w:pPr>
        <w:pStyle w:val="5"/>
        <w:widowControl/>
        <w:spacing w:before="0" w:beforeAutospacing="0" w:after="0" w:afterAutospacing="0" w:line="540" w:lineRule="atLeast"/>
        <w:rPr>
          <w:rFonts w:ascii="宋体" w:hAnsi="宋体" w:cs="宋体"/>
          <w:color w:val="666666"/>
          <w:sz w:val="28"/>
          <w:szCs w:val="28"/>
          <w:lang w:bidi="ar"/>
        </w:rPr>
      </w:pPr>
      <w:r>
        <w:rPr>
          <w:rFonts w:hint="eastAsia" w:ascii="宋体" w:hAnsi="宋体" w:cs="宋体"/>
          <w:color w:val="666666"/>
          <w:sz w:val="28"/>
          <w:szCs w:val="28"/>
          <w:lang w:bidi="ar"/>
        </w:rPr>
        <w:t>质保期：验收合格之日起</w:t>
      </w:r>
      <w:r>
        <w:rPr>
          <w:rFonts w:hint="eastAsia" w:ascii="宋体" w:hAnsi="宋体" w:cs="宋体"/>
          <w:color w:val="666666"/>
          <w:sz w:val="28"/>
          <w:szCs w:val="28"/>
          <w:lang w:eastAsia="zh-CN" w:bidi="ar"/>
        </w:rPr>
        <w:t>一</w:t>
      </w:r>
      <w:r>
        <w:rPr>
          <w:rFonts w:hint="eastAsia" w:ascii="宋体" w:hAnsi="宋体" w:cs="宋体"/>
          <w:color w:val="666666"/>
          <w:sz w:val="28"/>
          <w:szCs w:val="28"/>
          <w:lang w:bidi="ar"/>
        </w:rPr>
        <w:t>年。</w:t>
      </w:r>
    </w:p>
    <w:p>
      <w:pPr>
        <w:ind w:firstLine="560" w:firstLineChars="200"/>
        <w:rPr>
          <w:rFonts w:hint="eastAsia" w:ascii="宋体" w:hAnsi="宋体" w:cs="宋体"/>
          <w:color w:val="666666"/>
          <w:kern w:val="0"/>
          <w:sz w:val="28"/>
          <w:szCs w:val="28"/>
          <w:lang w:bidi="ar"/>
        </w:rPr>
      </w:pPr>
      <w:r>
        <w:rPr>
          <w:rFonts w:hint="eastAsia" w:ascii="宋体" w:hAnsi="宋体" w:cs="宋体"/>
          <w:color w:val="666666"/>
          <w:kern w:val="0"/>
          <w:sz w:val="28"/>
          <w:szCs w:val="28"/>
          <w:lang w:bidi="ar"/>
        </w:rPr>
        <w:t>付款方式：</w:t>
      </w:r>
      <w:r>
        <w:rPr>
          <w:rFonts w:hint="eastAsia" w:ascii="宋体" w:hAnsi="宋体" w:cs="宋体"/>
          <w:color w:val="666666"/>
          <w:kern w:val="0"/>
          <w:sz w:val="28"/>
          <w:szCs w:val="28"/>
          <w:lang w:val="en-US" w:eastAsia="zh-CN" w:bidi="ar"/>
        </w:rPr>
        <w:t xml:space="preserve"> </w:t>
      </w:r>
      <w:r>
        <w:rPr>
          <w:rFonts w:hint="eastAsia" w:ascii="宋体" w:hAnsi="宋体" w:cs="宋体"/>
          <w:color w:val="666666"/>
          <w:kern w:val="0"/>
          <w:sz w:val="28"/>
          <w:szCs w:val="28"/>
          <w:lang w:eastAsia="zh-CN" w:bidi="ar"/>
        </w:rPr>
        <w:t>此项资金为赤峰学院向红山区农牧水利局申请的节水改造专项资金。本项目竣工后，由赤峰学院组织</w:t>
      </w:r>
      <w:r>
        <w:rPr>
          <w:rFonts w:hint="eastAsia" w:ascii="宋体" w:hAnsi="宋体" w:cs="宋体"/>
          <w:color w:val="666666"/>
          <w:kern w:val="0"/>
          <w:sz w:val="28"/>
          <w:szCs w:val="28"/>
          <w:lang w:bidi="ar"/>
        </w:rPr>
        <w:t>项目验收，</w:t>
      </w:r>
      <w:r>
        <w:rPr>
          <w:rFonts w:hint="eastAsia" w:ascii="宋体" w:hAnsi="宋体" w:cs="宋体"/>
          <w:color w:val="666666"/>
          <w:kern w:val="0"/>
          <w:sz w:val="28"/>
          <w:szCs w:val="28"/>
          <w:lang w:val="en-US" w:eastAsia="zh-CN" w:bidi="ar"/>
        </w:rPr>
        <w:t>并</w:t>
      </w:r>
      <w:r>
        <w:rPr>
          <w:rFonts w:hint="eastAsia" w:ascii="宋体" w:hAnsi="宋体" w:cs="宋体"/>
          <w:color w:val="666666"/>
          <w:kern w:val="0"/>
          <w:sz w:val="28"/>
          <w:szCs w:val="28"/>
          <w:lang w:bidi="ar"/>
        </w:rPr>
        <w:t>出具</w:t>
      </w:r>
      <w:r>
        <w:rPr>
          <w:rFonts w:hint="eastAsia" w:ascii="宋体" w:hAnsi="宋体" w:cs="宋体"/>
          <w:color w:val="666666"/>
          <w:kern w:val="0"/>
          <w:sz w:val="28"/>
          <w:szCs w:val="28"/>
          <w:lang w:eastAsia="zh-CN" w:bidi="ar"/>
        </w:rPr>
        <w:t>《</w:t>
      </w:r>
      <w:r>
        <w:rPr>
          <w:rFonts w:hint="eastAsia" w:ascii="宋体" w:hAnsi="宋体" w:cs="宋体"/>
          <w:color w:val="666666"/>
          <w:kern w:val="0"/>
          <w:sz w:val="28"/>
          <w:szCs w:val="28"/>
          <w:lang w:bidi="ar"/>
        </w:rPr>
        <w:t>验收报告</w:t>
      </w:r>
      <w:r>
        <w:rPr>
          <w:rFonts w:hint="eastAsia" w:ascii="宋体" w:hAnsi="宋体" w:cs="宋体"/>
          <w:color w:val="666666"/>
          <w:kern w:val="0"/>
          <w:sz w:val="28"/>
          <w:szCs w:val="28"/>
          <w:lang w:eastAsia="zh-CN" w:bidi="ar"/>
        </w:rPr>
        <w:t>》</w:t>
      </w:r>
      <w:r>
        <w:rPr>
          <w:rFonts w:hint="eastAsia" w:ascii="宋体" w:hAnsi="宋体" w:cs="宋体"/>
          <w:color w:val="666666"/>
          <w:kern w:val="0"/>
          <w:sz w:val="28"/>
          <w:szCs w:val="28"/>
          <w:lang w:bidi="ar"/>
        </w:rPr>
        <w:t>，</w:t>
      </w:r>
      <w:r>
        <w:rPr>
          <w:rFonts w:hint="eastAsia" w:ascii="宋体" w:hAnsi="宋体" w:cs="宋体"/>
          <w:color w:val="666666"/>
          <w:kern w:val="0"/>
          <w:sz w:val="28"/>
          <w:szCs w:val="28"/>
          <w:lang w:eastAsia="zh-CN" w:bidi="ar"/>
        </w:rPr>
        <w:t>红山区农牧水利局相关人员进行</w:t>
      </w:r>
      <w:r>
        <w:rPr>
          <w:rFonts w:hint="eastAsia" w:ascii="宋体" w:hAnsi="宋体" w:cs="宋体"/>
          <w:color w:val="666666"/>
          <w:kern w:val="0"/>
          <w:sz w:val="28"/>
          <w:szCs w:val="28"/>
          <w:lang w:val="en-US" w:eastAsia="zh-CN" w:bidi="ar"/>
        </w:rPr>
        <w:t>最终</w:t>
      </w:r>
      <w:r>
        <w:rPr>
          <w:rFonts w:hint="eastAsia" w:ascii="宋体" w:hAnsi="宋体" w:cs="宋体"/>
          <w:color w:val="666666"/>
          <w:kern w:val="0"/>
          <w:sz w:val="28"/>
          <w:szCs w:val="28"/>
          <w:lang w:eastAsia="zh-CN" w:bidi="ar"/>
        </w:rPr>
        <w:t>验收，验收均合格后，中标供应商到红山区农牧水利局填写报账单据并办理付款手续，由红山区农牧水利局</w:t>
      </w:r>
      <w:r>
        <w:rPr>
          <w:rFonts w:hint="eastAsia" w:ascii="宋体" w:hAnsi="宋体" w:cs="宋体"/>
          <w:color w:val="666666"/>
          <w:kern w:val="0"/>
          <w:sz w:val="28"/>
          <w:szCs w:val="28"/>
          <w:lang w:bidi="ar"/>
        </w:rPr>
        <w:t>一次性付给乙方全部合同</w:t>
      </w:r>
      <w:r>
        <w:rPr>
          <w:rFonts w:hint="eastAsia" w:ascii="宋体" w:hAnsi="宋体" w:cs="宋体"/>
          <w:color w:val="666666"/>
          <w:kern w:val="0"/>
          <w:sz w:val="28"/>
          <w:szCs w:val="28"/>
          <w:lang w:eastAsia="zh-CN" w:bidi="ar"/>
        </w:rPr>
        <w:t>价</w:t>
      </w:r>
      <w:r>
        <w:rPr>
          <w:rFonts w:hint="eastAsia" w:ascii="宋体" w:hAnsi="宋体" w:cs="宋体"/>
          <w:color w:val="666666"/>
          <w:kern w:val="0"/>
          <w:sz w:val="28"/>
          <w:szCs w:val="28"/>
          <w:lang w:bidi="ar"/>
        </w:rPr>
        <w:t>款。</w:t>
      </w:r>
    </w:p>
    <w:p>
      <w:pPr>
        <w:ind w:firstLine="560" w:firstLineChars="200"/>
        <w:rPr>
          <w:rFonts w:ascii="宋体" w:hAnsi="宋体" w:cs="宋体"/>
          <w:color w:val="666666"/>
          <w:sz w:val="28"/>
          <w:szCs w:val="28"/>
          <w:lang w:bidi="ar"/>
        </w:rPr>
      </w:pPr>
      <w:r>
        <w:rPr>
          <w:rFonts w:hint="eastAsia" w:ascii="宋体" w:hAnsi="宋体" w:cs="宋体"/>
          <w:color w:val="666666"/>
          <w:sz w:val="28"/>
          <w:szCs w:val="28"/>
          <w:lang w:bidi="ar"/>
        </w:rPr>
        <w:t>二、申请人的资格要求</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1.满足《中华人民共和国政府采购法》第二十二条规定；</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2.落实政府采购政策需满足的资格要求：</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（1）未被列入“信用中国”网站(www.creditchina.gov.cn)、中国政府采购网(www.ccgp.gov.cn)等渠道信用失信被执行人、重大税收违法案件当事人名单、政府采购严重违法失信行为记录名单；</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（3）本项目不接受联合体投标。</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3.本项目的特定资格要求：</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无</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三、报名</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时间：</w:t>
      </w:r>
      <w:r>
        <w:rPr>
          <w:rFonts w:hint="eastAsia" w:ascii="宋体" w:hAnsi="宋体" w:cs="宋体"/>
          <w:color w:val="666666"/>
          <w:sz w:val="28"/>
          <w:szCs w:val="28"/>
          <w:lang w:val="en-US" w:eastAsia="zh-CN" w:bidi="ar"/>
        </w:rPr>
        <w:t>2024</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7</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2</w:t>
      </w:r>
      <w:r>
        <w:rPr>
          <w:rFonts w:hint="eastAsia" w:ascii="宋体" w:hAnsi="宋体" w:cs="宋体"/>
          <w:color w:val="666666"/>
          <w:sz w:val="28"/>
          <w:szCs w:val="28"/>
          <w:lang w:bidi="ar"/>
        </w:rPr>
        <w:t>日至</w:t>
      </w:r>
      <w:r>
        <w:rPr>
          <w:rFonts w:hint="eastAsia" w:ascii="宋体" w:hAnsi="宋体" w:cs="宋体"/>
          <w:color w:val="666666"/>
          <w:sz w:val="28"/>
          <w:szCs w:val="28"/>
          <w:lang w:val="en-US" w:eastAsia="zh-CN" w:bidi="ar"/>
        </w:rPr>
        <w:t>2024</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7</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4</w:t>
      </w:r>
      <w:r>
        <w:rPr>
          <w:rFonts w:hint="eastAsia" w:ascii="宋体" w:hAnsi="宋体" w:cs="宋体"/>
          <w:color w:val="666666"/>
          <w:sz w:val="28"/>
          <w:szCs w:val="28"/>
          <w:lang w:bidi="ar"/>
        </w:rPr>
        <w:t>日，每天上午8:30至11:00，下午14:30至17:00。（北京时间，法定节假日除外，不少于三个工作日）</w:t>
      </w:r>
    </w:p>
    <w:p>
      <w:pPr>
        <w:pStyle w:val="5"/>
        <w:widowControl/>
        <w:spacing w:before="0" w:beforeAutospacing="0" w:after="0" w:afterAutospacing="0" w:line="540" w:lineRule="atLeast"/>
        <w:ind w:firstLine="555"/>
        <w:rPr>
          <w:rFonts w:hint="default" w:ascii="宋体" w:hAnsi="宋体" w:eastAsia="宋体" w:cs="宋体"/>
          <w:color w:val="666666"/>
          <w:sz w:val="28"/>
          <w:szCs w:val="28"/>
          <w:lang w:val="en-US" w:eastAsia="zh-CN" w:bidi="ar"/>
        </w:rPr>
      </w:pPr>
      <w:r>
        <w:rPr>
          <w:rFonts w:hint="eastAsia" w:ascii="宋体" w:hAnsi="宋体" w:cs="宋体"/>
          <w:color w:val="666666"/>
          <w:sz w:val="28"/>
          <w:szCs w:val="28"/>
          <w:lang w:bidi="ar"/>
        </w:rPr>
        <w:t>地点：</w:t>
      </w:r>
      <w:r>
        <w:rPr>
          <w:rFonts w:hint="eastAsia" w:ascii="宋体" w:hAnsi="宋体" w:cs="宋体"/>
          <w:color w:val="666666"/>
          <w:sz w:val="28"/>
          <w:szCs w:val="28"/>
          <w:lang w:eastAsia="zh-CN" w:bidi="ar"/>
        </w:rPr>
        <w:t>赤峰学院</w:t>
      </w:r>
      <w:r>
        <w:rPr>
          <w:rFonts w:hint="eastAsia" w:ascii="宋体" w:hAnsi="宋体" w:cs="宋体"/>
          <w:color w:val="666666"/>
          <w:sz w:val="28"/>
          <w:szCs w:val="28"/>
          <w:lang w:val="en-US" w:eastAsia="zh-CN" w:bidi="ar"/>
        </w:rPr>
        <w:t>7号公寓楼南侧水电管理科2楼</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方式：报名时需携带加盖公章的以下资料原件及复印件一份：</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（1）预投标人代表身份证明：法定代表人提供身份证明（复印件）；授权委托人提供授权委托书（原件）及身份证明（复印件）；</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（2）三证合一或多证合一营业执照副本（复印件）；</w:t>
      </w:r>
    </w:p>
    <w:p>
      <w:pPr>
        <w:pStyle w:val="5"/>
        <w:widowControl/>
        <w:snapToGrid w:val="0"/>
        <w:spacing w:before="0" w:beforeAutospacing="0" w:after="0" w:afterAutospacing="0" w:line="360" w:lineRule="auto"/>
        <w:ind w:firstLine="560" w:firstLineChars="200"/>
        <w:rPr>
          <w:rFonts w:ascii="宋体" w:hAnsi="宋体" w:cs="宋体"/>
          <w:sz w:val="28"/>
          <w:szCs w:val="28"/>
          <w:lang w:bidi="ar"/>
        </w:rPr>
      </w:pPr>
      <w:r>
        <w:rPr>
          <w:rFonts w:hint="eastAsia" w:ascii="宋体" w:hAnsi="宋体" w:cs="宋体"/>
          <w:sz w:val="28"/>
          <w:szCs w:val="28"/>
          <w:lang w:bidi="ar"/>
        </w:rPr>
        <w:t>（3）未被列入“信用中国”网站(www.creditchina.gov.cn)、中国政府采购网(www.ccgp.gov.cn)等渠道信用失信被执行人、重大税收违法案件当事人名单、政府采购严重违法失信行为记录名单；提供截图或证明材料。</w:t>
      </w:r>
    </w:p>
    <w:p>
      <w:pPr>
        <w:pStyle w:val="5"/>
        <w:widowControl/>
        <w:snapToGrid w:val="0"/>
        <w:spacing w:before="0" w:beforeAutospacing="0" w:after="0" w:afterAutospacing="0" w:line="360" w:lineRule="auto"/>
        <w:ind w:firstLine="560" w:firstLineChars="200"/>
        <w:rPr>
          <w:rFonts w:ascii="宋体" w:hAnsi="宋体" w:cs="宋体"/>
          <w:color w:val="666666"/>
          <w:sz w:val="28"/>
          <w:szCs w:val="28"/>
          <w:lang w:bidi="ar"/>
        </w:rPr>
      </w:pPr>
      <w:r>
        <w:rPr>
          <w:rFonts w:hint="eastAsia" w:ascii="宋体" w:hAnsi="宋体" w:cs="宋体"/>
          <w:sz w:val="28"/>
          <w:szCs w:val="28"/>
          <w:lang w:bidi="ar"/>
        </w:rPr>
        <w:t>（4）单位负责人为同一人或者存在直接控股、管理关系供应商，不得参加同一项下的政府采购活动；</w:t>
      </w:r>
      <w:r>
        <w:rPr>
          <w:rFonts w:hint="eastAsia" w:ascii="宋体" w:hAnsi="宋体"/>
        </w:rPr>
        <w:t>出具“天眼查”或“企查查”生成的报告（查关联单位）。</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询价文件免费下载，下载地址赤峰学院主页采购专栏（http://www.cfxy.cn/）</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四、提交投标报价截止时间、开标时间和地点</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提交投标报价截止</w:t>
      </w:r>
      <w:r>
        <w:rPr>
          <w:rFonts w:hint="eastAsia" w:ascii="宋体" w:hAnsi="宋体" w:cs="宋体"/>
          <w:color w:val="666666"/>
          <w:sz w:val="28"/>
          <w:szCs w:val="28"/>
          <w:lang w:eastAsia="zh-CN" w:bidi="ar"/>
        </w:rPr>
        <w:t>及</w:t>
      </w:r>
      <w:r>
        <w:rPr>
          <w:rFonts w:hint="eastAsia" w:ascii="宋体" w:hAnsi="宋体" w:cs="宋体"/>
          <w:color w:val="666666"/>
          <w:sz w:val="28"/>
          <w:szCs w:val="28"/>
          <w:lang w:bidi="ar"/>
        </w:rPr>
        <w:t>开标时间：</w:t>
      </w:r>
      <w:r>
        <w:rPr>
          <w:rFonts w:hint="eastAsia" w:ascii="宋体" w:hAnsi="宋体" w:cs="宋体"/>
          <w:color w:val="666666"/>
          <w:sz w:val="28"/>
          <w:szCs w:val="28"/>
          <w:lang w:val="en-US" w:eastAsia="zh-CN" w:bidi="ar"/>
        </w:rPr>
        <w:t>2024</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7</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5</w:t>
      </w:r>
      <w:r>
        <w:rPr>
          <w:rFonts w:hint="eastAsia" w:ascii="宋体" w:hAnsi="宋体" w:cs="宋体"/>
          <w:color w:val="666666"/>
          <w:sz w:val="28"/>
          <w:szCs w:val="28"/>
          <w:lang w:bidi="ar"/>
        </w:rPr>
        <w:t>日</w:t>
      </w:r>
      <w:r>
        <w:rPr>
          <w:rFonts w:hint="eastAsia" w:ascii="宋体" w:hAnsi="宋体" w:cs="宋体"/>
          <w:color w:val="666666"/>
          <w:sz w:val="28"/>
          <w:szCs w:val="28"/>
          <w:lang w:val="en-US" w:eastAsia="zh-CN" w:bidi="ar"/>
        </w:rPr>
        <w:t>9</w:t>
      </w:r>
      <w:r>
        <w:rPr>
          <w:rFonts w:hint="eastAsia" w:ascii="宋体" w:hAnsi="宋体" w:cs="宋体"/>
          <w:color w:val="666666"/>
          <w:sz w:val="28"/>
          <w:szCs w:val="28"/>
          <w:lang w:bidi="ar"/>
        </w:rPr>
        <w:t>点</w:t>
      </w:r>
      <w:r>
        <w:rPr>
          <w:rFonts w:hint="eastAsia" w:ascii="宋体" w:hAnsi="宋体" w:cs="宋体"/>
          <w:color w:val="666666"/>
          <w:sz w:val="28"/>
          <w:szCs w:val="28"/>
          <w:lang w:val="en-US" w:eastAsia="zh-CN" w:bidi="ar"/>
        </w:rPr>
        <w:t>00</w:t>
      </w:r>
      <w:r>
        <w:rPr>
          <w:rFonts w:hint="eastAsia" w:ascii="宋体" w:hAnsi="宋体" w:cs="宋体"/>
          <w:color w:val="666666"/>
          <w:sz w:val="28"/>
          <w:szCs w:val="28"/>
          <w:lang w:bidi="ar"/>
        </w:rPr>
        <w:t>分（北京时间、第四个工作日或）</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地点：赤峰学院</w:t>
      </w:r>
      <w:r>
        <w:rPr>
          <w:rFonts w:hint="eastAsia" w:ascii="宋体" w:hAnsi="宋体" w:cs="宋体"/>
          <w:color w:val="666666"/>
          <w:sz w:val="28"/>
          <w:szCs w:val="28"/>
          <w:lang w:eastAsia="zh-CN" w:bidi="ar"/>
        </w:rPr>
        <w:t>崇德楼</w:t>
      </w:r>
      <w:r>
        <w:rPr>
          <w:rFonts w:hint="eastAsia" w:ascii="宋体" w:hAnsi="宋体" w:cs="宋体"/>
          <w:color w:val="666666"/>
          <w:sz w:val="28"/>
          <w:szCs w:val="28"/>
          <w:lang w:val="en-US" w:eastAsia="zh-CN" w:bidi="ar"/>
        </w:rPr>
        <w:t>303</w:t>
      </w:r>
      <w:r>
        <w:rPr>
          <w:rFonts w:hint="eastAsia" w:ascii="宋体" w:hAnsi="宋体" w:cs="宋体"/>
          <w:color w:val="666666"/>
          <w:sz w:val="28"/>
          <w:szCs w:val="28"/>
          <w:lang w:bidi="ar"/>
        </w:rPr>
        <w:t>室</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五、公告期限</w:t>
      </w:r>
      <w:bookmarkStart w:id="0" w:name="_GoBack"/>
      <w:bookmarkEnd w:id="0"/>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自本公告发布之日起</w:t>
      </w:r>
      <w:r>
        <w:rPr>
          <w:rFonts w:hint="eastAsia" w:ascii="宋体" w:hAnsi="宋体" w:cs="宋体"/>
          <w:color w:val="666666"/>
          <w:sz w:val="28"/>
          <w:szCs w:val="28"/>
          <w:lang w:val="en-US" w:eastAsia="zh-CN" w:bidi="ar"/>
        </w:rPr>
        <w:t>3</w:t>
      </w:r>
      <w:r>
        <w:rPr>
          <w:rFonts w:hint="eastAsia" w:ascii="宋体" w:hAnsi="宋体" w:cs="宋体"/>
          <w:color w:val="666666"/>
          <w:sz w:val="28"/>
          <w:szCs w:val="28"/>
          <w:lang w:bidi="ar"/>
        </w:rPr>
        <w:t>个工作日（不少于三个工作日）。</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六、其他补充事宜</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发布公告的媒介：赤峰学院主页http://www.cfxy.cn/“政府采购专栏”上发布。</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七、联系方式</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1.采购人信息</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名 称：</w:t>
      </w:r>
      <w:r>
        <w:rPr>
          <w:rFonts w:hint="eastAsia" w:ascii="宋体" w:hAnsi="宋体" w:cs="宋体"/>
          <w:color w:val="666666"/>
          <w:sz w:val="28"/>
          <w:szCs w:val="28"/>
          <w:lang w:val="en-US" w:eastAsia="zh-CN" w:bidi="ar"/>
        </w:rPr>
        <w:t xml:space="preserve"> 赤峰学院</w:t>
      </w:r>
      <w:r>
        <w:rPr>
          <w:rFonts w:hint="eastAsia" w:ascii="宋体" w:hAnsi="宋体" w:cs="宋体"/>
          <w:color w:val="666666"/>
          <w:sz w:val="28"/>
          <w:szCs w:val="28"/>
          <w:lang w:bidi="ar"/>
        </w:rPr>
        <w:t>　　　　　</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地址：赤峰市红山区迎宾路1号　　　　　　　　</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联系人：</w:t>
      </w:r>
      <w:r>
        <w:rPr>
          <w:rFonts w:hint="eastAsia" w:ascii="宋体" w:hAnsi="宋体" w:cs="宋体"/>
          <w:color w:val="666666"/>
          <w:sz w:val="28"/>
          <w:szCs w:val="28"/>
          <w:lang w:eastAsia="zh-CN" w:bidi="ar"/>
        </w:rPr>
        <w:t>魏老师</w:t>
      </w:r>
      <w:r>
        <w:rPr>
          <w:rFonts w:hint="eastAsia" w:ascii="宋体" w:hAnsi="宋体" w:cs="宋体"/>
          <w:color w:val="666666"/>
          <w:sz w:val="28"/>
          <w:szCs w:val="28"/>
          <w:lang w:bidi="ar"/>
        </w:rPr>
        <w:t xml:space="preserve">   联系电话：</w:t>
      </w:r>
      <w:r>
        <w:rPr>
          <w:rFonts w:hint="eastAsia" w:ascii="宋体" w:hAnsi="宋体" w:cs="宋体"/>
          <w:color w:val="666666"/>
          <w:sz w:val="28"/>
          <w:szCs w:val="28"/>
          <w:lang w:val="en-US" w:eastAsia="zh-CN" w:bidi="ar"/>
        </w:rPr>
        <w:t>0476--8247663</w:t>
      </w:r>
      <w:r>
        <w:rPr>
          <w:rFonts w:hint="eastAsia" w:ascii="宋体" w:hAnsi="宋体" w:cs="宋体"/>
          <w:color w:val="666666"/>
          <w:sz w:val="28"/>
          <w:szCs w:val="28"/>
          <w:lang w:bidi="ar"/>
        </w:rPr>
        <w:t xml:space="preserve"> 　　　　　　</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2.采购监管机构信息</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名 称：赤峰学院资产与实验室管理处　　　　　　　　　　　　</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　址：赤峰学院崇德楼509室   　　　　　　　　　　　　</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联系电话：0476-8300171　　　　　　　　　　　　</w:t>
      </w:r>
    </w:p>
    <w:p>
      <w:pPr>
        <w:pStyle w:val="5"/>
        <w:widowControl/>
        <w:spacing w:before="0" w:beforeAutospacing="0" w:after="0" w:afterAutospacing="0" w:line="450" w:lineRule="atLeast"/>
        <w:rPr>
          <w:rFonts w:ascii="宋体" w:hAnsi="宋体" w:cs="宋体"/>
          <w:color w:val="666666"/>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ind w:firstLine="3200" w:firstLineChars="1000"/>
        <w:rPr>
          <w:rFonts w:ascii="宋体" w:hAnsi="宋体" w:cs="宋体"/>
          <w:color w:val="666666"/>
          <w:kern w:val="0"/>
          <w:sz w:val="32"/>
          <w:szCs w:val="32"/>
          <w:lang w:bidi="ar"/>
        </w:rPr>
      </w:pPr>
      <w:r>
        <w:rPr>
          <w:rFonts w:hint="eastAsia" w:ascii="宋体" w:hAnsi="宋体" w:cs="宋体"/>
          <w:color w:val="666666"/>
          <w:kern w:val="0"/>
          <w:sz w:val="32"/>
          <w:szCs w:val="32"/>
          <w:lang w:bidi="ar"/>
        </w:rPr>
        <w:t>合同（样本）</w:t>
      </w:r>
    </w:p>
    <w:p>
      <w:pPr>
        <w:jc w:val="center"/>
        <w:rPr>
          <w:rFonts w:ascii="宋体" w:hAnsi="宋体" w:cs="宋体"/>
          <w:color w:val="666666"/>
          <w:kern w:val="0"/>
          <w:sz w:val="28"/>
          <w:szCs w:val="28"/>
          <w:lang w:bidi="ar"/>
        </w:rPr>
      </w:pPr>
      <w:r>
        <w:rPr>
          <w:rFonts w:hint="eastAsia" w:ascii="宋体" w:hAnsi="宋体" w:cs="宋体"/>
          <w:color w:val="666666"/>
          <w:kern w:val="0"/>
          <w:sz w:val="28"/>
          <w:szCs w:val="28"/>
          <w:lang w:bidi="ar"/>
        </w:rPr>
        <w:t>（按最后确定的询价内容执行）</w:t>
      </w: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采购人：赤峰学院（以下简称甲方）</w:t>
      </w: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成交人： XXXXXXXXXXX（以下简称乙方）</w:t>
      </w:r>
    </w:p>
    <w:p>
      <w:pPr>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bidi="ar"/>
        </w:rPr>
        <w:t>合同编号：</w:t>
      </w:r>
      <w:r>
        <w:rPr>
          <w:rFonts w:hint="eastAsia" w:ascii="宋体" w:hAnsi="宋体" w:cs="宋体"/>
          <w:color w:val="666666"/>
          <w:kern w:val="0"/>
          <w:sz w:val="28"/>
          <w:szCs w:val="28"/>
          <w:lang w:val="en-US" w:eastAsia="zh-CN" w:bidi="ar"/>
        </w:rPr>
        <w:t>CFXYHQC2024002</w:t>
      </w:r>
    </w:p>
    <w:p>
      <w:pPr>
        <w:pStyle w:val="5"/>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乙方在甲方</w:t>
      </w:r>
      <w:r>
        <w:rPr>
          <w:rFonts w:hint="eastAsia" w:ascii="宋体" w:hAnsi="宋体" w:cs="宋体"/>
          <w:color w:val="666666"/>
          <w:sz w:val="28"/>
          <w:szCs w:val="28"/>
          <w:lang w:eastAsia="zh-CN" w:bidi="ar"/>
        </w:rPr>
        <w:t>赤峰学院</w:t>
      </w:r>
      <w:r>
        <w:rPr>
          <w:rFonts w:hint="eastAsia" w:ascii="宋体" w:hAnsi="宋体" w:cs="宋体"/>
          <w:color w:val="666666"/>
          <w:sz w:val="28"/>
          <w:szCs w:val="28"/>
          <w:lang w:bidi="ar"/>
        </w:rPr>
        <w:t>）组织的</w:t>
      </w:r>
      <w:r>
        <w:rPr>
          <w:rFonts w:hint="eastAsia" w:ascii="宋体" w:hAnsi="宋体" w:cs="宋体"/>
          <w:color w:val="666666"/>
          <w:sz w:val="28"/>
          <w:szCs w:val="28"/>
          <w:lang w:val="en-US" w:eastAsia="zh-CN" w:bidi="ar"/>
        </w:rPr>
        <w:t xml:space="preserve"> </w:t>
      </w: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宋体" w:hAnsi="宋体" w:cs="宋体"/>
          <w:color w:val="666666"/>
          <w:sz w:val="28"/>
          <w:szCs w:val="28"/>
          <w:lang w:bidi="ar"/>
        </w:rPr>
        <w:t>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一、定义</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2. “合同价”系指根据合同规定，乙方在完全履行合同义务后</w:t>
      </w:r>
      <w:r>
        <w:rPr>
          <w:rFonts w:hint="eastAsia" w:ascii="宋体" w:hAnsi="宋体" w:cs="宋体"/>
          <w:color w:val="666666"/>
          <w:kern w:val="0"/>
          <w:sz w:val="28"/>
          <w:szCs w:val="28"/>
          <w:lang w:eastAsia="zh-CN" w:bidi="ar"/>
        </w:rPr>
        <w:t>红山区农牧水利局</w:t>
      </w:r>
      <w:r>
        <w:rPr>
          <w:rFonts w:hint="eastAsia" w:ascii="宋体" w:hAnsi="宋体" w:cs="宋体"/>
          <w:color w:val="666666"/>
          <w:kern w:val="0"/>
          <w:sz w:val="28"/>
          <w:szCs w:val="28"/>
          <w:lang w:bidi="ar"/>
        </w:rPr>
        <w:t>应付给的价格；</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3. “货物”系指乙方根据合同规定须向甲方提供的</w:t>
      </w: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宋体" w:hAnsi="宋体" w:cs="宋体"/>
          <w:color w:val="666666"/>
          <w:kern w:val="0"/>
          <w:sz w:val="28"/>
          <w:szCs w:val="28"/>
          <w:lang w:bidi="ar"/>
        </w:rPr>
        <w:t>和相关技术资料及其他材料；</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4. “服务”系指根据合同规定乙方承担与供货有关的辅助服务，如运输、保险以及其它的服务，如安装、调试、提供技术援助和其他类似的义务；</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二、合同货物的名称及技术要求：</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此处粘贴中标供应商报价单中的清单。</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三、合同金额及付款方式：</w:t>
      </w:r>
    </w:p>
    <w:p>
      <w:pPr>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1.合同货款总额：        元整，￥:      元</w:t>
      </w:r>
    </w:p>
    <w:p>
      <w:pPr>
        <w:widowControl/>
        <w:ind w:firstLine="560" w:firstLineChars="200"/>
        <w:rPr>
          <w:rFonts w:ascii="宋体" w:hAnsi="宋体" w:cs="宋体"/>
          <w:color w:val="666666"/>
          <w:kern w:val="0"/>
          <w:sz w:val="28"/>
          <w:szCs w:val="28"/>
          <w:lang w:bidi="ar"/>
        </w:rPr>
      </w:pPr>
      <w:r>
        <w:rPr>
          <w:rFonts w:hint="eastAsia" w:ascii="宋体" w:hAnsi="宋体" w:cs="宋体"/>
          <w:color w:val="666666"/>
          <w:kern w:val="0"/>
          <w:sz w:val="28"/>
          <w:szCs w:val="28"/>
          <w:lang w:bidi="ar"/>
        </w:rPr>
        <w:t>2.付款方式：此处粘贴询价公告对应内容。</w:t>
      </w:r>
    </w:p>
    <w:p>
      <w:pPr>
        <w:widowControl/>
        <w:ind w:firstLine="560" w:firstLineChars="200"/>
        <w:rPr>
          <w:rFonts w:ascii="宋体" w:hAnsi="宋体" w:cs="宋体"/>
          <w:color w:val="666666"/>
          <w:kern w:val="0"/>
          <w:sz w:val="28"/>
          <w:szCs w:val="28"/>
          <w:lang w:bidi="ar"/>
        </w:rPr>
      </w:pPr>
      <w:r>
        <w:rPr>
          <w:rFonts w:hint="eastAsia" w:ascii="宋体" w:hAnsi="宋体" w:cs="宋体"/>
          <w:color w:val="666666"/>
          <w:kern w:val="0"/>
          <w:sz w:val="28"/>
          <w:szCs w:val="28"/>
          <w:lang w:bidi="ar"/>
        </w:rPr>
        <w:t>四、交货方式：</w:t>
      </w:r>
    </w:p>
    <w:p>
      <w:pPr>
        <w:ind w:firstLine="560" w:firstLineChars="20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1.交货期限：此处粘贴询价公告对应内容。</w:t>
      </w:r>
    </w:p>
    <w:p>
      <w:pPr>
        <w:ind w:firstLine="560" w:firstLineChars="200"/>
        <w:jc w:val="left"/>
        <w:rPr>
          <w:rFonts w:hint="eastAsia" w:ascii="宋体" w:hAnsi="宋体" w:eastAsia="宋体" w:cs="宋体"/>
          <w:color w:val="666666"/>
          <w:kern w:val="0"/>
          <w:sz w:val="28"/>
          <w:szCs w:val="28"/>
          <w:lang w:eastAsia="zh-CN" w:bidi="ar"/>
        </w:rPr>
      </w:pPr>
      <w:r>
        <w:rPr>
          <w:rFonts w:hint="eastAsia" w:ascii="宋体" w:hAnsi="宋体" w:cs="宋体"/>
          <w:color w:val="666666"/>
          <w:kern w:val="0"/>
          <w:sz w:val="28"/>
          <w:szCs w:val="28"/>
          <w:lang w:bidi="ar"/>
        </w:rPr>
        <w:t>2.交货地点：赤峰学院指定地点</w:t>
      </w:r>
      <w:r>
        <w:rPr>
          <w:rFonts w:hint="eastAsia" w:ascii="宋体" w:hAnsi="宋体" w:cs="宋体"/>
          <w:color w:val="666666"/>
          <w:kern w:val="0"/>
          <w:sz w:val="28"/>
          <w:szCs w:val="28"/>
          <w:lang w:eastAsia="zh-CN" w:bidi="ar"/>
        </w:rPr>
        <w:t>，乙方负责免费安装。</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五、质量标准和验收：</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质保期：此处粘贴询价公告对应内容（若中标供应商承诺质保期更长，则按长的填写）</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1.乙方应保证完全符合合同规定的质量、规格和性能的要求。</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2.乙方承诺提供给甲方的</w:t>
      </w: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宋体" w:hAnsi="宋体" w:cs="宋体"/>
          <w:color w:val="666666"/>
          <w:kern w:val="0"/>
          <w:sz w:val="28"/>
          <w:szCs w:val="28"/>
          <w:lang w:bidi="ar"/>
        </w:rPr>
        <w:t>的技术规范应与合同清单质量标准的“规定”相一致。</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3.甲方对合同中</w:t>
      </w: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宋体" w:hAnsi="宋体" w:cs="宋体"/>
          <w:color w:val="666666"/>
          <w:kern w:val="0"/>
          <w:sz w:val="28"/>
          <w:szCs w:val="28"/>
          <w:lang w:bidi="ar"/>
        </w:rPr>
        <w:t>的数量、质量及效果等进行检验，检验应依据本合同中的有关规定进行。</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检验时发现供应数量、质量不符等，甲方不予验收；相关费用由乙方承担。</w:t>
      </w:r>
    </w:p>
    <w:p>
      <w:pPr>
        <w:numPr>
          <w:ilvl w:val="0"/>
          <w:numId w:val="2"/>
        </w:numPr>
        <w:spacing w:line="360" w:lineRule="auto"/>
        <w:ind w:left="420" w:leftChars="200"/>
        <w:rPr>
          <w:rFonts w:ascii="宋体" w:hAnsi="宋体" w:cs="宋体"/>
          <w:color w:val="666666"/>
          <w:kern w:val="0"/>
          <w:sz w:val="28"/>
          <w:szCs w:val="28"/>
          <w:lang w:bidi="ar"/>
        </w:rPr>
      </w:pP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宋体" w:hAnsi="宋体" w:cs="宋体"/>
          <w:color w:val="666666"/>
          <w:kern w:val="0"/>
          <w:sz w:val="28"/>
          <w:szCs w:val="28"/>
          <w:lang w:bidi="ar"/>
        </w:rPr>
        <w:t>交货验收合格，双方签署《验收书》。</w:t>
      </w:r>
      <w:r>
        <w:rPr>
          <w:rFonts w:hint="eastAsia" w:ascii="宋体" w:hAnsi="宋体" w:cs="宋体"/>
          <w:color w:val="666666"/>
          <w:kern w:val="0"/>
          <w:sz w:val="28"/>
          <w:szCs w:val="28"/>
          <w:lang w:bidi="ar"/>
        </w:rPr>
        <w:br w:type="textWrapping"/>
      </w:r>
      <w:r>
        <w:rPr>
          <w:rFonts w:hint="eastAsia" w:ascii="宋体" w:hAnsi="宋体" w:cs="宋体"/>
          <w:color w:val="666666"/>
          <w:kern w:val="0"/>
          <w:sz w:val="28"/>
          <w:szCs w:val="28"/>
          <w:lang w:bidi="ar"/>
        </w:rPr>
        <w:t>6.本合同</w:t>
      </w: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宋体" w:hAnsi="宋体" w:cs="宋体"/>
          <w:color w:val="666666"/>
          <w:kern w:val="0"/>
          <w:sz w:val="28"/>
          <w:szCs w:val="28"/>
          <w:lang w:bidi="ar"/>
        </w:rPr>
        <w:t>质保期内提供全免费保修、维护</w:t>
      </w:r>
      <w:r>
        <w:rPr>
          <w:rFonts w:hint="eastAsia" w:ascii="宋体" w:hAnsi="宋体" w:cs="宋体"/>
          <w:color w:val="666666"/>
          <w:kern w:val="0"/>
          <w:sz w:val="28"/>
          <w:szCs w:val="28"/>
          <w:lang w:eastAsia="zh-CN" w:bidi="ar"/>
        </w:rPr>
        <w:t>，</w:t>
      </w:r>
      <w:r>
        <w:rPr>
          <w:rFonts w:hint="eastAsia" w:ascii="宋体" w:hAnsi="宋体" w:cs="宋体"/>
          <w:color w:val="666666"/>
          <w:kern w:val="0"/>
          <w:sz w:val="28"/>
          <w:szCs w:val="28"/>
          <w:lang w:bidi="ar"/>
        </w:rPr>
        <w:t>质保期满维修维护只收取配件成本费。</w:t>
      </w:r>
    </w:p>
    <w:p>
      <w:pPr>
        <w:widowControl/>
        <w:ind w:firstLine="280" w:firstLineChars="10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7.由于非甲方原因造成</w:t>
      </w: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宋体" w:hAnsi="宋体" w:cs="宋体"/>
          <w:color w:val="666666"/>
          <w:kern w:val="0"/>
          <w:sz w:val="28"/>
          <w:szCs w:val="28"/>
          <w:lang w:bidi="ar"/>
        </w:rPr>
        <w:t>不能正常使用，乙方负责甲方的相关损失。</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六、违约责任</w:t>
      </w:r>
    </w:p>
    <w:p>
      <w:pPr>
        <w:widowControl/>
        <w:ind w:firstLine="700" w:firstLineChars="25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1.如果乙方未按照合同规定的要求交付</w:t>
      </w: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宋体" w:hAnsi="宋体" w:cs="宋体"/>
          <w:color w:val="666666"/>
          <w:kern w:val="0"/>
          <w:sz w:val="28"/>
          <w:szCs w:val="28"/>
          <w:lang w:bidi="ar"/>
        </w:rPr>
        <w:t>时，乙方应承担相应违约责任，甲方有权终止合同，乙方向甲方支付合同总金额的百分之十的违约金。</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2.延期付款的违约责任</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如</w:t>
      </w:r>
      <w:r>
        <w:rPr>
          <w:rFonts w:hint="eastAsia" w:ascii="宋体" w:hAnsi="宋体" w:cs="宋体"/>
          <w:color w:val="666666"/>
          <w:kern w:val="0"/>
          <w:sz w:val="28"/>
          <w:szCs w:val="28"/>
          <w:lang w:eastAsia="zh-CN" w:bidi="ar"/>
        </w:rPr>
        <w:t>因</w:t>
      </w:r>
      <w:r>
        <w:rPr>
          <w:rFonts w:hint="eastAsia" w:ascii="宋体" w:hAnsi="宋体" w:cs="宋体"/>
          <w:color w:val="666666"/>
          <w:kern w:val="0"/>
          <w:sz w:val="28"/>
          <w:szCs w:val="28"/>
          <w:lang w:bidi="ar"/>
        </w:rPr>
        <w:t>甲方</w:t>
      </w:r>
      <w:r>
        <w:rPr>
          <w:rFonts w:hint="eastAsia" w:ascii="宋体" w:hAnsi="宋体" w:cs="宋体"/>
          <w:color w:val="666666"/>
          <w:kern w:val="0"/>
          <w:sz w:val="28"/>
          <w:szCs w:val="28"/>
          <w:lang w:eastAsia="zh-CN" w:bidi="ar"/>
        </w:rPr>
        <w:t>原因导致红山区农牧水利局</w:t>
      </w:r>
      <w:r>
        <w:rPr>
          <w:rFonts w:hint="eastAsia" w:ascii="宋体" w:hAnsi="宋体" w:cs="宋体"/>
          <w:color w:val="666666"/>
          <w:kern w:val="0"/>
          <w:sz w:val="28"/>
          <w:szCs w:val="28"/>
          <w:lang w:bidi="ar"/>
        </w:rPr>
        <w:t>未</w:t>
      </w:r>
      <w:r>
        <w:rPr>
          <w:rFonts w:hint="eastAsia" w:ascii="宋体" w:hAnsi="宋体" w:cs="宋体"/>
          <w:color w:val="666666"/>
          <w:kern w:val="0"/>
          <w:sz w:val="28"/>
          <w:szCs w:val="28"/>
          <w:lang w:eastAsia="zh-CN" w:bidi="ar"/>
        </w:rPr>
        <w:t>能</w:t>
      </w:r>
      <w:r>
        <w:rPr>
          <w:rFonts w:hint="eastAsia" w:ascii="宋体" w:hAnsi="宋体" w:cs="宋体"/>
          <w:color w:val="666666"/>
          <w:kern w:val="0"/>
          <w:sz w:val="28"/>
          <w:szCs w:val="28"/>
          <w:lang w:bidi="ar"/>
        </w:rPr>
        <w:t>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七、不可抗力</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1.不可抗力指不能预见、不能避免并不能克服的客观情况。</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2.因不可抗力不能履行合同的，根据不可抗力的影响，部分或者全部免除责任，但法律另有规定的除外。</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3.一方因不可抗力不能履行合同的，应当及时通知对方，以减轻可能给对方造成的损失，并应当在合理期限内提供证明。</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八、争议解决</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2.在诉讼期间，除了必须在诉讼过程中进行解决的那部分问题以外，合同其余部分应继续履行。</w:t>
      </w:r>
    </w:p>
    <w:p>
      <w:pPr>
        <w:spacing w:line="520" w:lineRule="exact"/>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九、合同补充、修改或变更</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1.双方协商一致，可以依法对本合同进行补充、修改或变更。</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2.对本合同的任何补充、修改或变更必须以书面形式进行。</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3.双方签订的补充协议以及修改或变更的条款与本合同具有同等法律效力。</w:t>
      </w:r>
    </w:p>
    <w:p>
      <w:pPr>
        <w:spacing w:line="520" w:lineRule="exact"/>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十、合同的生效</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合同签署的所有内容必须符合本次采购项目最终成交结果，甲、乙双方协商一致签字盖章后生效。</w:t>
      </w:r>
    </w:p>
    <w:p>
      <w:pPr>
        <w:spacing w:line="520" w:lineRule="exact"/>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十一、其它约定事项</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2.一方当事人未经另一方书面同意，不得将其在合同下的权利和义务全部或部分转让给第三人。</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甲方：赤峰学院（盖章）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法定代表人：（签字）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项目单位负责人：（签字）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联系电话：                    单位地址：</w:t>
      </w:r>
    </w:p>
    <w:p>
      <w:pPr>
        <w:ind w:firstLine="5955" w:firstLineChars="2127"/>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年     月     日</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乙方： XXXXXXXXXX（盖章）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法定代表人：（签字）          开户银行：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委托代理人：（签字）          开户账号：</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联系电话：                     单位地址：</w:t>
      </w:r>
    </w:p>
    <w:p>
      <w:pPr>
        <w:spacing w:line="520" w:lineRule="exact"/>
        <w:jc w:val="righ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年     月     日   </w:t>
      </w:r>
    </w:p>
    <w:p>
      <w:pPr>
        <w:ind w:firstLine="2240" w:firstLineChars="800"/>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w:t>
      </w:r>
    </w:p>
    <w:p>
      <w:pPr>
        <w:jc w:val="center"/>
        <w:rPr>
          <w:rFonts w:ascii="微软雅黑" w:hAnsi="微软雅黑" w:eastAsia="微软雅黑" w:cs="微软雅黑"/>
          <w:color w:val="666666"/>
          <w:kern w:val="0"/>
          <w:sz w:val="32"/>
          <w:szCs w:val="32"/>
          <w:lang w:bidi="ar"/>
        </w:rPr>
      </w:pPr>
      <w:r>
        <w:rPr>
          <w:rFonts w:hint="eastAsia" w:ascii="微软雅黑" w:hAnsi="微软雅黑" w:eastAsia="微软雅黑" w:cs="微软雅黑"/>
          <w:color w:val="666666"/>
          <w:kern w:val="0"/>
          <w:sz w:val="32"/>
          <w:szCs w:val="32"/>
          <w:lang w:bidi="ar"/>
        </w:rPr>
        <w:t>附  件</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一、</w:t>
      </w:r>
    </w:p>
    <w:p>
      <w:pPr>
        <w:spacing w:line="400" w:lineRule="atLeast"/>
        <w:jc w:val="center"/>
        <w:rPr>
          <w:rFonts w:ascii="微软雅黑" w:hAnsi="微软雅黑" w:eastAsia="微软雅黑" w:cs="微软雅黑"/>
          <w:color w:val="666666"/>
          <w:kern w:val="0"/>
          <w:sz w:val="32"/>
          <w:szCs w:val="32"/>
          <w:lang w:bidi="ar"/>
        </w:rPr>
      </w:pPr>
      <w:r>
        <w:rPr>
          <w:rFonts w:hint="eastAsia" w:ascii="微软雅黑" w:hAnsi="微软雅黑" w:eastAsia="微软雅黑" w:cs="微软雅黑"/>
          <w:color w:val="666666"/>
          <w:kern w:val="0"/>
          <w:sz w:val="32"/>
          <w:szCs w:val="32"/>
          <w:lang w:bidi="ar"/>
        </w:rPr>
        <w:t>授权委托书</w:t>
      </w:r>
    </w:p>
    <w:p>
      <w:pPr>
        <w:spacing w:line="400" w:lineRule="atLeas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赤峰学院：</w:t>
      </w:r>
    </w:p>
    <w:p>
      <w:pPr>
        <w:spacing w:line="400" w:lineRule="atLeas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兹授权我单位      （姓名）作为参加贵单位</w:t>
      </w:r>
      <w:r>
        <w:rPr>
          <w:rFonts w:hint="eastAsia" w:ascii="微软雅黑" w:hAnsi="微软雅黑" w:eastAsia="微软雅黑" w:cs="微软雅黑"/>
          <w:color w:val="666666"/>
          <w:kern w:val="0"/>
          <w:sz w:val="28"/>
          <w:szCs w:val="28"/>
          <w:lang w:eastAsia="zh-CN" w:bidi="ar"/>
        </w:rPr>
        <w:t>赤峰学院</w:t>
      </w:r>
      <w:r>
        <w:rPr>
          <w:rFonts w:hint="eastAsia" w:ascii="微软雅黑" w:hAnsi="微软雅黑" w:eastAsia="微软雅黑" w:cs="微软雅黑"/>
          <w:color w:val="666666"/>
          <w:kern w:val="0"/>
          <w:sz w:val="28"/>
          <w:szCs w:val="28"/>
          <w:lang w:bidi="ar"/>
        </w:rPr>
        <w:t>组织的</w:t>
      </w:r>
      <w:r>
        <w:rPr>
          <w:rFonts w:hint="eastAsia" w:ascii="微软雅黑" w:hAnsi="微软雅黑" w:eastAsia="微软雅黑" w:cs="微软雅黑"/>
          <w:color w:val="666666"/>
          <w:kern w:val="0"/>
          <w:sz w:val="28"/>
          <w:szCs w:val="28"/>
          <w:lang w:val="en-US" w:eastAsia="zh-CN" w:bidi="ar"/>
        </w:rPr>
        <w:t xml:space="preserve"> </w:t>
      </w: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微软雅黑" w:hAnsi="微软雅黑" w:eastAsia="微软雅黑" w:cs="微软雅黑"/>
          <w:color w:val="666666"/>
          <w:kern w:val="0"/>
          <w:sz w:val="28"/>
          <w:szCs w:val="28"/>
          <w:lang w:bidi="ar"/>
        </w:rPr>
        <w:t>询价采购活动（项目编号：</w:t>
      </w:r>
      <w:r>
        <w:rPr>
          <w:rFonts w:hint="eastAsia" w:ascii="微软雅黑" w:hAnsi="微软雅黑" w:eastAsia="微软雅黑" w:cs="微软雅黑"/>
          <w:color w:val="666666"/>
          <w:kern w:val="0"/>
          <w:sz w:val="28"/>
          <w:szCs w:val="28"/>
          <w:lang w:val="en-US" w:eastAsia="zh-CN" w:bidi="ar"/>
        </w:rPr>
        <w:t>CFXYHQC2024002</w:t>
      </w:r>
      <w:r>
        <w:rPr>
          <w:rFonts w:hint="eastAsia" w:ascii="微软雅黑" w:hAnsi="微软雅黑" w:eastAsia="微软雅黑" w:cs="微软雅黑"/>
          <w:color w:val="666666"/>
          <w:kern w:val="0"/>
          <w:sz w:val="28"/>
          <w:szCs w:val="28"/>
          <w:lang w:bidi="ar"/>
        </w:rPr>
        <w:t>）的委托代理人，委托代理人全权代表我单位处理本次询价中的有关事务，并签署全部有关文件、协议及合同，我单位对委托代理人签署内容负全部责任。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fldChar w:fldCharType="begin"/>
      </w:r>
      <w:r>
        <w:rPr>
          <w:rFonts w:ascii="微软雅黑" w:hAnsi="微软雅黑" w:eastAsia="微软雅黑" w:cs="微软雅黑"/>
          <w:color w:val="666666"/>
          <w:kern w:val="0"/>
          <w:sz w:val="28"/>
          <w:szCs w:val="28"/>
          <w:lang w:bidi="ar"/>
        </w:rPr>
        <w:instrText xml:space="preserve"> INCLUDEPICTURE "C:\\..\\..\\Local Settings\\Temp\\ksohtml6992\\wps1.png" \* MERGEFORMAT </w:instrText>
      </w:r>
      <w:r>
        <w:rPr>
          <w:rFonts w:ascii="微软雅黑" w:hAnsi="微软雅黑" w:eastAsia="微软雅黑" w:cs="微软雅黑"/>
          <w:color w:val="666666"/>
          <w:kern w:val="0"/>
          <w:sz w:val="28"/>
          <w:szCs w:val="28"/>
          <w:lang w:bidi="ar"/>
        </w:rPr>
        <w:fldChar w:fldCharType="separate"/>
      </w:r>
      <w:r>
        <w:rPr>
          <w:rFonts w:ascii="微软雅黑" w:hAnsi="微软雅黑" w:eastAsia="微软雅黑" w:cs="微软雅黑"/>
          <w:color w:val="666666"/>
          <w:kern w:val="0"/>
          <w:sz w:val="28"/>
          <w:szCs w:val="28"/>
          <w:lang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bidi="ar"/>
        </w:rPr>
        <w:fldChar w:fldCharType="end"/>
      </w:r>
      <w:r>
        <w:rPr>
          <w:rFonts w:ascii="微软雅黑" w:hAnsi="微软雅黑" w:eastAsia="微软雅黑" w:cs="微软雅黑"/>
          <w:color w:val="666666"/>
          <w:kern w:val="0"/>
          <w:sz w:val="28"/>
          <w:szCs w:val="28"/>
          <w:lang w:bidi="ar"/>
        </w:rPr>
        <w:fldChar w:fldCharType="begin"/>
      </w:r>
      <w:r>
        <w:rPr>
          <w:rFonts w:ascii="微软雅黑" w:hAnsi="微软雅黑" w:eastAsia="微软雅黑" w:cs="微软雅黑"/>
          <w:color w:val="666666"/>
          <w:kern w:val="0"/>
          <w:sz w:val="28"/>
          <w:szCs w:val="28"/>
          <w:lang w:bidi="ar"/>
        </w:rPr>
        <w:instrText xml:space="preserve"> INCLUDEPICTURE "C:\\..\\..\\Local Settings\\Temp\\ksohtml6992\\wps2.png" \* MERGEFORMAT </w:instrText>
      </w:r>
      <w:r>
        <w:rPr>
          <w:rFonts w:ascii="微软雅黑" w:hAnsi="微软雅黑" w:eastAsia="微软雅黑" w:cs="微软雅黑"/>
          <w:color w:val="666666"/>
          <w:kern w:val="0"/>
          <w:sz w:val="28"/>
          <w:szCs w:val="28"/>
          <w:lang w:bidi="ar"/>
        </w:rPr>
        <w:fldChar w:fldCharType="separate"/>
      </w:r>
      <w:r>
        <w:rPr>
          <w:rFonts w:ascii="微软雅黑" w:hAnsi="微软雅黑" w:eastAsia="微软雅黑" w:cs="微软雅黑"/>
          <w:color w:val="666666"/>
          <w:kern w:val="0"/>
          <w:sz w:val="28"/>
          <w:szCs w:val="28"/>
          <w:lang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bidi="ar"/>
        </w:rPr>
        <w:fldChar w:fldCharType="end"/>
      </w:r>
      <w:r>
        <w:rPr>
          <w:rFonts w:hint="eastAsia" w:ascii="微软雅黑" w:hAnsi="微软雅黑" w:eastAsia="微软雅黑" w:cs="微软雅黑"/>
          <w:color w:val="666666"/>
          <w:kern w:val="0"/>
          <w:sz w:val="28"/>
          <w:szCs w:val="28"/>
          <w:lang w:bidi="ar"/>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特此委托。</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供应商：  XXXXXXXXXXXX （加盖公章）</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法定代表人：（签字）              委托代理人：（签字）</w:t>
      </w:r>
    </w:p>
    <w:p>
      <w:pPr>
        <w:spacing w:line="480" w:lineRule="exact"/>
        <w:jc w:val="lef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w:t>
      </w:r>
    </w:p>
    <w:p>
      <w:pPr>
        <w:jc w:val="righ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年   月   日</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二、询价报价表</w:t>
      </w:r>
    </w:p>
    <w:p>
      <w:pPr>
        <w:jc w:val="center"/>
        <w:rPr>
          <w:rFonts w:ascii="微软雅黑" w:hAnsi="微软雅黑" w:eastAsia="微软雅黑" w:cs="微软雅黑"/>
          <w:color w:val="666666"/>
          <w:kern w:val="0"/>
          <w:sz w:val="28"/>
          <w:szCs w:val="28"/>
          <w:lang w:bidi="ar"/>
        </w:rPr>
      </w:pPr>
      <w:r>
        <w:rPr>
          <w:rFonts w:hint="eastAsia" w:ascii="宋体" w:hAnsi="宋体" w:cs="宋体"/>
          <w:color w:val="666666"/>
          <w:sz w:val="28"/>
          <w:szCs w:val="28"/>
          <w:lang w:bidi="ar"/>
        </w:rPr>
        <w:t>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5、7、8、9、宿舍楼</w:t>
      </w:r>
      <w:r>
        <w:rPr>
          <w:rFonts w:hint="eastAsia" w:ascii="宋体" w:hAnsi="宋体" w:cs="宋体"/>
          <w:color w:val="666666"/>
          <w:sz w:val="28"/>
          <w:szCs w:val="28"/>
          <w:lang w:eastAsia="zh-CN" w:bidi="ar"/>
        </w:rPr>
        <w:t>节水器具</w:t>
      </w:r>
      <w:r>
        <w:rPr>
          <w:rFonts w:hint="eastAsia" w:ascii="微软雅黑" w:hAnsi="微软雅黑" w:eastAsia="微软雅黑" w:cs="微软雅黑"/>
          <w:color w:val="666666"/>
          <w:kern w:val="0"/>
          <w:sz w:val="28"/>
          <w:szCs w:val="28"/>
          <w:lang w:bidi="ar"/>
        </w:rPr>
        <w:t>询价报价表</w:t>
      </w:r>
    </w:p>
    <w:p>
      <w:pPr>
        <w:rPr>
          <w:rFonts w:hint="default" w:ascii="微软雅黑" w:hAnsi="微软雅黑" w:eastAsia="宋体"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bidi="ar"/>
        </w:rPr>
        <w:t xml:space="preserve"> </w:t>
      </w:r>
      <w:r>
        <w:rPr>
          <w:rFonts w:hint="eastAsia"/>
          <w:color w:val="666666"/>
          <w:sz w:val="30"/>
          <w:szCs w:val="30"/>
        </w:rPr>
        <w:t>项目编号：</w:t>
      </w:r>
      <w:r>
        <w:rPr>
          <w:rFonts w:hint="eastAsia"/>
          <w:color w:val="666666"/>
          <w:sz w:val="30"/>
          <w:szCs w:val="30"/>
          <w:lang w:val="en-US" w:eastAsia="zh-CN"/>
        </w:rPr>
        <w:t>CFXYHQC2024002</w:t>
      </w:r>
    </w:p>
    <w:tbl>
      <w:tblPr>
        <w:tblStyle w:val="6"/>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序号</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名  称</w:t>
            </w: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品牌</w:t>
            </w:r>
          </w:p>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型号</w:t>
            </w: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技术</w:t>
            </w:r>
          </w:p>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参数</w:t>
            </w: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数 量</w:t>
            </w: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单 位</w:t>
            </w:r>
          </w:p>
        </w:tc>
        <w:tc>
          <w:tcPr>
            <w:tcW w:w="525" w:type="pct"/>
            <w:tcBorders>
              <w:top w:val="single" w:color="auto" w:sz="8" w:space="0"/>
              <w:left w:val="single" w:color="auto" w:sz="8" w:space="0"/>
              <w:bottom w:val="single" w:color="auto" w:sz="8" w:space="0"/>
              <w:right w:val="single" w:color="auto" w:sz="8" w:space="0"/>
            </w:tcBorders>
          </w:tcPr>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单价（元）</w:t>
            </w: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金 额（元）</w:t>
            </w: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1</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2</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3</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lef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人民币大写：</w:t>
            </w:r>
            <w:r>
              <w:rPr>
                <w:rFonts w:ascii="微软雅黑" w:hAnsi="微软雅黑" w:eastAsia="微软雅黑" w:cs="微软雅黑"/>
                <w:color w:val="666666"/>
                <w:kern w:val="0"/>
                <w:sz w:val="28"/>
                <w:szCs w:val="28"/>
                <w:lang w:bidi="ar"/>
              </w:rPr>
              <w:t xml:space="preserve">                 </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小写：</w:t>
            </w:r>
          </w:p>
        </w:tc>
      </w:tr>
    </w:tbl>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注：报价不得超出项目预算。报价超出预算为无效投标。</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供应商单位名称： XXXXXXXXXXXX（加盖公章）</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法定代表人或委托代理人签字：</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法定代表人或委托代理人联系电话：</w:t>
      </w:r>
    </w:p>
    <w:p>
      <w:pP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 xml:space="preserve">    </w:t>
      </w:r>
      <w:r>
        <w:rPr>
          <w:rFonts w:hint="eastAsia" w:ascii="微软雅黑" w:hAnsi="微软雅黑" w:eastAsia="微软雅黑" w:cs="微软雅黑"/>
          <w:color w:val="666666"/>
          <w:kern w:val="0"/>
          <w:sz w:val="28"/>
          <w:szCs w:val="28"/>
          <w:lang w:bidi="ar"/>
        </w:rPr>
        <w:t>注：①表内各栏按要求逐一填写、计算，表内各栏内容与实际内容不符的，可自行加行、加列。</w:t>
      </w:r>
    </w:p>
    <w:p>
      <w:pPr>
        <w:ind w:firstLine="980" w:firstLineChars="350"/>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2Y2JiMWNlODRiNGIwZTM4ODhjODAxMTg2OWFhZmUifQ=="/>
  </w:docVars>
  <w:rsids>
    <w:rsidRoot w:val="009F22A1"/>
    <w:rsid w:val="002B62BF"/>
    <w:rsid w:val="009C2D67"/>
    <w:rsid w:val="009F22A1"/>
    <w:rsid w:val="018276FB"/>
    <w:rsid w:val="046A430A"/>
    <w:rsid w:val="0B0F3E0E"/>
    <w:rsid w:val="0E0164BA"/>
    <w:rsid w:val="13262E7C"/>
    <w:rsid w:val="192502B2"/>
    <w:rsid w:val="1BE76B03"/>
    <w:rsid w:val="1DBD1A57"/>
    <w:rsid w:val="24F279DB"/>
    <w:rsid w:val="27422ABE"/>
    <w:rsid w:val="2C253215"/>
    <w:rsid w:val="348A74E7"/>
    <w:rsid w:val="454858F8"/>
    <w:rsid w:val="4A4B53E3"/>
    <w:rsid w:val="4BD71771"/>
    <w:rsid w:val="4ED66C86"/>
    <w:rsid w:val="513570C3"/>
    <w:rsid w:val="52253B13"/>
    <w:rsid w:val="57856EE2"/>
    <w:rsid w:val="5E211A35"/>
    <w:rsid w:val="5F497D13"/>
    <w:rsid w:val="5F8C39EB"/>
    <w:rsid w:val="60CE77E7"/>
    <w:rsid w:val="61002A67"/>
    <w:rsid w:val="612E02CA"/>
    <w:rsid w:val="65267E01"/>
    <w:rsid w:val="6CD209D6"/>
    <w:rsid w:val="6F016F42"/>
    <w:rsid w:val="714D3D25"/>
    <w:rsid w:val="741B59C7"/>
    <w:rsid w:val="76B17382"/>
    <w:rsid w:val="79D15690"/>
    <w:rsid w:val="79DC1825"/>
    <w:rsid w:val="7B2D0492"/>
    <w:rsid w:val="7B4F512D"/>
    <w:rsid w:val="7D76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0"/>
    <w:rPr>
      <w:rFonts w:ascii="Times New Roman" w:hAnsi="Times New Roman" w:eastAsia="宋体" w:cs="Times New Roman"/>
      <w:kern w:val="2"/>
      <w:sz w:val="18"/>
      <w:szCs w:val="18"/>
    </w:rPr>
  </w:style>
  <w:style w:type="character" w:customStyle="1" w:styleId="11">
    <w:name w:val="页脚 字符"/>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3745</Words>
  <Characters>4128</Characters>
  <Lines>34</Lines>
  <Paragraphs>9</Paragraphs>
  <TotalTime>42</TotalTime>
  <ScaleCrop>false</ScaleCrop>
  <LinksUpToDate>false</LinksUpToDate>
  <CharactersWithSpaces>4529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2024-06-12T10:33:00Z</dcterms:created>
  <dc:creator>Administrator</dc:creator>
  <cp:lastModifiedBy>Administrator</cp:lastModifiedBy>
  <cp:lastPrinted>2024-07-01T07:04:00Z</cp:lastPrinted>
  <dcterms:modified xsi:type="dcterms:W3CDTF">2024-07-02T01:44:26Z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3C789B6447E74D5B83449B27828F7B19_13</vt:lpwstr>
  </property>
</Properties>
</file>