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E85F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2024〕176号</w:t>
      </w:r>
    </w:p>
    <w:p w14:paraId="4CA398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56F250F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40" w:lineRule="atLeast"/>
        <w:ind w:left="0" w:right="0"/>
        <w:jc w:val="cente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赤峰学院本科教学质量监控与评估实施办法（修订）</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43659C6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4B4E562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01D9B21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《赤峰学院本科教学质量监控与评估实施办法（修订）》经学校研究通过，现印发给你们，请遵照执行。</w:t>
      </w:r>
    </w:p>
    <w:p w14:paraId="04A7F92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23EA47A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3FA94ED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14FFC0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39BACAD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67BE8E0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2810EF18">
      <w:pPr>
        <w:keepNext w:val="0"/>
        <w:keepLines w:val="0"/>
        <w:widowControl/>
        <w:suppressLineNumbers w:val="0"/>
        <w:pBdr>
          <w:top w:val="none" w:color="auto" w:sz="0" w:space="0"/>
          <w:left w:val="none" w:color="auto" w:sz="0" w:space="0"/>
          <w:bottom w:val="none" w:color="auto" w:sz="0" w:space="0"/>
          <w:right w:val="none" w:color="auto" w:sz="0" w:space="0"/>
        </w:pBdr>
        <w:spacing w:before="468" w:beforeAutospacing="0" w:after="156" w:afterAutospacing="0" w:line="560" w:lineRule="atLeast"/>
        <w:ind w:left="0" w:right="0"/>
        <w:jc w:val="cente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赤峰学院本科教学质量监控与评估实施办法（修订）</w:t>
      </w:r>
    </w:p>
    <w:p w14:paraId="708437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3D8BA9D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根据教育部《深化新时代教育评价改革总体方案》《关于深化新时代教育督导体制机制改革的意见》和《普通高等学校本科教育教学审核评估实施方案（2021—2025年）》等文件精神，为提高本科教学质量，确保人才培养目标的实现，进一步完善我校本科教学质量监控与评估系统，促进学校教育教学教学质量管理的科学化和规范化，现结合我校实际工作情况，制定本方案。</w:t>
      </w:r>
    </w:p>
    <w:p w14:paraId="4A0A39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ascii="黑体" w:hAnsi="宋体" w:eastAsia="黑体" w:cs="黑体"/>
          <w:i w:val="0"/>
          <w:iCs w:val="0"/>
          <w:caps w:val="0"/>
          <w:color w:val="333333"/>
          <w:spacing w:val="0"/>
          <w:kern w:val="0"/>
          <w:sz w:val="32"/>
          <w:szCs w:val="32"/>
          <w:bdr w:val="none" w:color="auto" w:sz="0" w:space="0"/>
          <w:shd w:val="clear" w:fill="FFFFFF"/>
          <w:lang w:val="en-US" w:eastAsia="zh-CN" w:bidi="ar"/>
        </w:rPr>
        <w:t>第一章 总</w:t>
      </w: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  则</w:t>
      </w:r>
    </w:p>
    <w:p w14:paraId="33A2EDC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充分考虑学校办学定位目标、办学基础、办学特色等因素，为形成大思政格局，不断完善“五育并举”的本科人才培养体系，取得教学改革实效，稳步提升专业、课程、教材、实践等环节的建设质量，完善教学质量监控机制，稳步提升人才培养质量，构建内外结合的本科教学质量监控与评估系统。</w:t>
      </w:r>
    </w:p>
    <w:p w14:paraId="2CF4D98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学质量监控与评估系统是对教学过程和教学管理实行全面监控，并以教学质量监控为重点建立起来的科学、规范的组织运行机制。主要对收集、处理、反馈的信息进行分析研究，确定教学过程偏离目标和标准的有关信息内容，提出相关处理意见，将须调控的内容和结果反馈给相关单位。 </w:t>
      </w:r>
    </w:p>
    <w:p w14:paraId="74A2B4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以立德树人为根本，遵从“学生中心、产出导向、持续改进”的教育理念，构建协同提质、持续改进的“三级五类”内部本科教育教学质量保障，以及以本科教育教学审核评估、专业认证、第三方评价和利益相关方评价等手段为主要抓手的外部质量监控的综合性、立体化本科教学质量监控与评估系统。</w:t>
      </w:r>
    </w:p>
    <w:p w14:paraId="23FFC93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内部质量监控：依据本科教育教学规律和主体完整性，确立教学主体（学生、教师），基层教学组织（教研室、教学团队、课程组等）和二级学院三个质量保障实施层级。紧扣提升人才培养质量核心目标，以学生和教师发展为主体，确立学生学业评价、教师教书育人、课程建设（课堂教学、教材、实习实践等）、专业建设、学院本科教学等五个质量监控实施类别。通过校、院两级教学督导和学生信息员反馈，全面了解教学过程各环节的基本状况，及时整改，形成质量监控闭环。</w:t>
      </w:r>
    </w:p>
    <w:p w14:paraId="5CFC28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外部质量监控：依托国家本科教育教学审核评估和逐步推开的各类专业认证等工作，借助第三方评价、利益相关方评价等手段，通过以评促建的方式不断提高本科教学质量。</w:t>
      </w:r>
    </w:p>
    <w:p w14:paraId="21686A8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第二章 组织结构</w:t>
      </w:r>
    </w:p>
    <w:p w14:paraId="65EE209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建立健全校、院两级本科教学质量监控与评估工作机制。学校以分管教学副校长为第一责任人，二级学院以院长为第一责任人。</w:t>
      </w:r>
    </w:p>
    <w:p w14:paraId="3A86625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学生和教师，基层教学组织（教研室、教学团队、课程组等）和二级学院是教学质量监控的主体。</w:t>
      </w:r>
    </w:p>
    <w:p w14:paraId="31713E2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校、院两级领导，教务处，校、院两级教学督导委员会（督导组），教师，学生信息员分层级、分类别对教学质量监控主体进行监控和评估，反馈教育教学质量信息，对教育教学运行进行调控，完成质量保障闭环，形成“自觉、自省、自律、自查、自纠”的质量保障文化，确保人才培养质量持续提升。</w:t>
      </w:r>
    </w:p>
    <w:p w14:paraId="310DCD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第三章 运行机制</w:t>
      </w:r>
    </w:p>
    <w:p w14:paraId="05AED07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设立专门的本科教学质量监控和评估部门，挂靠教务处。在学校内部，以教学检查、专题调研、听评课、学生学业评价、教师教书育人评价、课程建设评估、专业建设评估、本科教育教学评估为主要手段，对学校本科教育教学质量进行监控。在外部，以教育部本科教育教学审核评估、专业认证、第三方评价、利益相关方评价等手段对学校教育教学工作进行监控和评估。并通过质量反馈与调控形成完善的教学质量改进运行机制。</w:t>
      </w:r>
    </w:p>
    <w:p w14:paraId="058BF39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学校通过一系列制度推进本科内部教学质量监控和评估工作。</w:t>
      </w:r>
    </w:p>
    <w:p w14:paraId="540992C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1.教学工作会议制度</w:t>
      </w:r>
    </w:p>
    <w:p w14:paraId="0E05721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教学工作会议包括学校年度教学工作会议、学校教学工作例会、学校专题教学工作会议和二级学院教学工作例会。</w:t>
      </w:r>
    </w:p>
    <w:p w14:paraId="46FFFE2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学校年度教学工作会议于每年初召开，由分管教学工作的副校长主持，由教务处召集，各二级学院院长、教学副院长、相关职能部门负责人参加，及时传达主管部门的有关政策和会议精神，研究、通报教学过程中的问题，及时决策并采取解决措施，改进教学工作。</w:t>
      </w:r>
    </w:p>
    <w:p w14:paraId="75EAD6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学校教学工作例会一般每两月召开1次，由分管教学工作的副校长主持，由教务处召集，教学工作常态运行情况下，可灵活安排会议召开时间。会议通报教学运行情况，安排下一阶段常规工作。</w:t>
      </w:r>
    </w:p>
    <w:p w14:paraId="71DD9C8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学校专题教学工作会议按照工作需要，可不定期召开，由分管教学工作的副校长主持，由教务处召集，安排专项教学工作。</w:t>
      </w:r>
    </w:p>
    <w:p w14:paraId="29730FF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二级学院教学工作例会应不少于1次/两月，及时传达学校政策、会议精神，安排部署常规教学工作内容，研究、通报教学过程中的问题，及时决策，采取解决措施，改进教学工作。</w:t>
      </w:r>
    </w:p>
    <w:p w14:paraId="44ACC6E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2.教学检查制度</w:t>
      </w:r>
    </w:p>
    <w:p w14:paraId="6603309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务处依据《赤峰学院教学工作检查制度（修订）》《赤峰学院考试管理办法》《赤峰学院教学差错与教学事故认定与处理办法（试行）》等相关文件，每学期组织开展教学调研和教学检查工作。教学调研工作于每学期初进行，教务处将对调研结果进行汇总，向各部门进行反馈。教学检查分为定期检查和不定期抽查。定期检查分为期初、期中、期末。不定期抽查根据教学运行中发现的问题，组织有关人员进行抽查，教务处将对抽查结果进行通报，对检查中的问题进行督促整改，跟进整改效果。</w:t>
      </w:r>
    </w:p>
    <w:p w14:paraId="0E9114C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3.听评课制度</w:t>
      </w:r>
    </w:p>
    <w:p w14:paraId="153F77A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学校建立健全校院两级领导干部、教学管理人员、基层教学组织和同行听课制度。依据《赤峰学院听课制度》，校领导、相关职能部门领导、二级学院领导、基层教学组织以及专任教师每学期都应完成听课任务，填写教师课堂教学质量评价表并及时在所属部门存档。教务处汇总学校及相关职能部门领导干部听课情况及时反馈相关单位。依据《赤峰学院公开课管理实施办法》，二级学院应组织教师开设示范课、观摩课和汇报课三类公开课，促进教师加强教学研究活动，改进教学方法和手段，不断提高课堂教学质量。</w:t>
      </w:r>
    </w:p>
    <w:p w14:paraId="1359BC7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4.教学评价制度</w:t>
      </w:r>
    </w:p>
    <w:p w14:paraId="3D9F142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领导评价。领导评价是指二级学院负责人依据《赤峰学院教师课堂教学质量评价办法》，对任课教师教学活动进行评价。二级学院负责人每学期对任课教师的教书育人、教学态度、教学方法、教学效果等方面进行评价。</w:t>
      </w:r>
    </w:p>
    <w:p w14:paraId="05DE6AF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同行评价。同行评价是指教师之间依据《赤峰学院教师课堂教学质量评价办法》对教学活动进行的互评。授课教师每学期对其他教师的教学态度、教学内容、教学方法、教学效果等方面进行评价。</w:t>
      </w:r>
    </w:p>
    <w:p w14:paraId="2572875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学生评教。学生评教是对教师教学状况进行评价、监督、促进的有效形式。每学期由教务处统一安排，由二级学院组织学生对全校教师的课堂教学质量进行评价，汇总学生评价结果，向任课教师反馈学生评教结果。</w:t>
      </w:r>
    </w:p>
    <w:p w14:paraId="7E702EA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师评学。教师评学是授课教师对学生的学习状况以及课堂教学中学生的学风等进行评价而应尽的责任。授课教师对任课班级的学风情况和教学效果进行评价，评价结果由二级学院汇总反馈给相应班级的班导师和辅导员，进行相应整改。</w:t>
      </w:r>
    </w:p>
    <w:p w14:paraId="42CD9EB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5.教学督导制度</w:t>
      </w:r>
    </w:p>
    <w:p w14:paraId="220720B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学校建立健全校、院两级教学督导制度。依据《赤峰学院教学督导工作条例（修订）》，学校教学督导委员会负责对各教学环节的检查、监督、指导。二级学院教学督导组对本院的教学工作进行督导。各职能部门和院部要协助各级教学督导工作的顺利开展。</w:t>
      </w:r>
    </w:p>
    <w:p w14:paraId="6182D4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6.学生教学信息员制度</w:t>
      </w:r>
    </w:p>
    <w:p w14:paraId="10B01CD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建立健全学生教学信息员教学信息采集与反馈制度。学生教学信息员是在教学过程中学生与教学管理部门加强联系和信息沟通的桥梁。依据《赤峰学院学生教学信息员管理办法（修订）》，学生教学信息员全面采集学生中反映教学工作、教学管理工作存在的问题以及教学效果等信息，由教务处及时将学生教学信息员反映的信息向学校领导汇报并反馈到有关部门，将有价值的反馈信息汇编存档。</w:t>
      </w:r>
    </w:p>
    <w:p w14:paraId="73CDDAC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7.教学工作考核评价制度</w:t>
      </w:r>
    </w:p>
    <w:p w14:paraId="08FF6E8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依据《赤峰学院教学工作考核评价办法（修订）》，每学期对教学单位的教学组织、教学常规管理、教学建设、教育教学研究、教学效果及教学质量管理等6个项目，共22个观测点，以及26个加减分项目，进行教学工作质量考核评估，促进教学单位认真履行教学管理职责，提高教学管理工作水平，科学认识教师的劳动价值，以重实绩、重贡献、向教学一线和重点教学岗位倾斜的奖励体系，使教学效果好、工作能力强的优秀教师能够脱颖而出，保证课程建设与开发、教学研究活动的支持和保障力度。</w:t>
      </w:r>
    </w:p>
    <w:p w14:paraId="0F1EFA1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8.专业建设成效评价制度</w:t>
      </w:r>
    </w:p>
    <w:p w14:paraId="3B77217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建立本科专业建设成效评价制度。依据《赤峰学院一流本科专业建设成效评价办法》，对学校国家级、自治区级和校级一流本科专业进行定期评价，非一流本科专业参考执行。把立德树人成效作为根本标准，以立德树人根本任务为内涵建设牵引，聚焦人才培养、队伍建设、科研贡献与机制创新，坚持需求导向，聚焦服务贡献，引导特色发展，以评促建，注重持续提升，形成监测、改进与评价“三位一体”评价模式。将评价结果作为校内本科专业招生名额以及资源分配等工作的重要依据。</w:t>
      </w:r>
    </w:p>
    <w:p w14:paraId="461E124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学校通过多角度多途径的外部质量监控,实现对学校本科人才培养质量的外部保障。</w:t>
      </w:r>
    </w:p>
    <w:p w14:paraId="0BADF1C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1.本科教育教学审核评估</w:t>
      </w:r>
    </w:p>
    <w:p w14:paraId="2C1E33A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本科教育教学审核评估是国家本着以评促建、以评促改、以评促管、以评促强的原则，推动高校积极构建自觉、自省、自律、自查、自纠的大学质量文化，引导高校内涵发展、特色发展、创新发展的外部评价机制。学校通过参加审核评估工作，对照指标体系进行建设，找不足、找差距、补短板、填弱项、培特色，提升人才培养质量。</w:t>
      </w:r>
    </w:p>
    <w:p w14:paraId="6F0C763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2.专业认证</w:t>
      </w:r>
    </w:p>
    <w:p w14:paraId="579E76D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专业认证是保证和提高高等学校专业教育质量的重要方法和途径。学校根据《普通高等学校本科专业类教学质量国家标准》和相关专业认证标准，积极推进校内各类专业参加教育部专业认证工作。</w:t>
      </w:r>
    </w:p>
    <w:p w14:paraId="46AB0F6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3.第三方评价</w:t>
      </w:r>
    </w:p>
    <w:p w14:paraId="2F662BB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委托第三方高等教育管理数据与解决方案专业机构实施教学跟踪评价项目。按年度形成《在校生学习体验和成长报告》《师资发展与教育教学报告》《毕业生中期发展与培养达成评价报告》《用人单位跟踪调查报告》《招生质量年度报告》以及《就业质量年度报告》等，将数据分析结果及时反馈给各行政部门和教学单位，作为政策调整和改革创新的重要依据。</w:t>
      </w:r>
    </w:p>
    <w:p w14:paraId="69B653F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4.利益相关方评价</w:t>
      </w:r>
    </w:p>
    <w:p w14:paraId="28DDC1F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建立毕业生质量跟踪调查制度。学校在与地方教育行政部门、用人单位等利益相关方经常联系的基础上，有目的地对学校毕业生进行跟踪调查。规模性的调查每四年开展一次，由就业创业处负责，学生工作处、教务处协同进行跟踪调查，形成调查报告并向学校领导汇报。二级学院可根据需要随时进行调研，以利益相关方评价作为优化本科人才培养方案、调整人才培养目标、课程设置等内容的重要依据。</w:t>
      </w:r>
    </w:p>
    <w:p w14:paraId="54E9B48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第四章 附  则</w:t>
      </w:r>
    </w:p>
    <w:p w14:paraId="6F1FB1F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学校二级学院依据本办法制定具体的实施细则，报送教务处，推进执行各项工作。</w:t>
      </w:r>
    </w:p>
    <w:p w14:paraId="792E730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本方案授权教务处负责解释。</w:t>
      </w:r>
    </w:p>
    <w:p w14:paraId="3EECA3F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本方案自印发之日起施行，原《赤峰学院教学质量监控体系实施方案（试行）》（赤院院字〔2018〕154 号）同时废止。</w:t>
      </w:r>
    </w:p>
    <w:p w14:paraId="3FC4BD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06602340"/>
    <w:rsid w:val="06602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2024-10-28T00:01:00Z</dcterms:created>
  <dc:creator>孙会艳</dc:creator>
  <cp:lastModifiedBy>孙会艳</cp:lastModifiedBy>
  <dcterms:modified xsi:type="dcterms:W3CDTF">2024-10-28T00:01:16Z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7C386633DF1642838C2AA3100C281C16_11</vt:lpwstr>
  </property>
</Properties>
</file>