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附件：二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赤峰学院</w:t>
      </w:r>
      <w:r>
        <w:rPr>
          <w:rFonts w:hint="eastAsia" w:ascii="黑体" w:hAnsi="黑体" w:eastAsia="黑体"/>
          <w:sz w:val="32"/>
          <w:szCs w:val="32"/>
        </w:rPr>
        <w:t>教育硕士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教育见习指导</w:t>
      </w:r>
      <w:r>
        <w:rPr>
          <w:rFonts w:hint="eastAsia" w:ascii="黑体" w:hAnsi="黑体" w:eastAsia="黑体"/>
          <w:sz w:val="32"/>
          <w:szCs w:val="32"/>
        </w:rPr>
        <w:t>教师职责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ind w:firstLine="560" w:firstLineChars="20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建设一支师德高尚、水平优异、责任心强的全日制教育硕士基础教育实践管理教师队伍，是保证全日制教育硕士基础教育实践顺利实施，提升基础教育实践教学效果的重要内容。为了进一步明确基础教育实践管理教师的职责，规范管理工作，特制定本规定：</w:t>
      </w:r>
    </w:p>
    <w:p>
      <w:pPr>
        <w:ind w:firstLine="560" w:firstLineChars="200"/>
        <w:rPr>
          <w:rFonts w:hint="eastAsia" w:ascii="宋体" w:hAnsi="宋体" w:eastAsia="宋体" w:cs="+mn-cs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 xml:space="preserve"> 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负责与中学实践主管理领导协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调沟通全日制教育硕士入校开展基础实践的各项事宜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出入校门、午餐、备课地点等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。</w:t>
      </w:r>
    </w:p>
    <w:p>
      <w:pPr>
        <w:ind w:firstLine="560" w:firstLineChars="200"/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</w:pP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 xml:space="preserve">2. 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具体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负责教育硕士基础实践的日常组织与管理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集中实践见习期间的入校、离校，日常考勤，安全教育，师风教育等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，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要求实践管理教师集中实践见习期间，基地校每天都要到岗。</w:t>
      </w:r>
    </w:p>
    <w:p>
      <w:pPr>
        <w:ind w:firstLine="560" w:firstLineChars="200"/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</w:pP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3.具体负责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督促教育硕士按计划落实基础实践任务，督促检查教育硕士的教师技能训练任务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完成及上交情况（每周的钢笔字、粉笔字、集中期间的反思日志等）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+mn-cs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 xml:space="preserve">    4.具体负责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组织与指导教育硕士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集中实践每周的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小组反思，组织小组长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收集实践简报的相关素材，组织小组长参加每月一次的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实践总结与研讨会。</w:t>
      </w:r>
    </w:p>
    <w:p>
      <w:pPr>
        <w:ind w:firstLine="560" w:firstLineChars="200"/>
        <w:rPr>
          <w:rFonts w:hint="eastAsia" w:ascii="宋体" w:hAnsi="宋体" w:eastAsia="宋体" w:cs="+mn-cs"/>
          <w:color w:val="000000"/>
          <w:kern w:val="24"/>
          <w:sz w:val="28"/>
          <w:szCs w:val="28"/>
        </w:rPr>
      </w:pP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5.具体负责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对教育硕士的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基础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实践开展情况进行跟踪和考核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特别是磨课进度及微格课以及授课完成情况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，对发现的问题和建议及时向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  <w:t>学科建设与研究生管理处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和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大学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</w:rPr>
        <w:t>学科实践指导教师作交流沟通。</w:t>
      </w:r>
    </w:p>
    <w:p>
      <w:pPr>
        <w:ind w:firstLine="560" w:firstLineChars="200"/>
      </w:pP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 组织落实好</w:t>
      </w:r>
      <w:r>
        <w:rPr>
          <w:rFonts w:hint="eastAsia" w:ascii="宋体" w:hAnsi="宋体" w:eastAsia="宋体" w:cs="+mn-cs"/>
          <w:color w:val="000000"/>
          <w:kern w:val="24"/>
          <w:sz w:val="28"/>
          <w:szCs w:val="28"/>
          <w:lang w:eastAsia="zh-CN"/>
        </w:rPr>
        <w:t>学科建设与研究生管理处</w:t>
      </w:r>
      <w:r>
        <w:rPr>
          <w:rFonts w:hint="eastAsia"/>
          <w:sz w:val="28"/>
          <w:szCs w:val="28"/>
          <w:lang w:val="en-US" w:eastAsia="zh-CN"/>
        </w:rPr>
        <w:t>、实践基地校布置其他</w:t>
      </w:r>
      <w:r>
        <w:rPr>
          <w:rFonts w:hint="eastAsia"/>
          <w:sz w:val="28"/>
          <w:szCs w:val="28"/>
        </w:rPr>
        <w:t>临时性任务。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A4520"/>
    <w:rsid w:val="328A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2019-09-18T02:10:00Z</dcterms:created>
  <dc:creator>向日葵</dc:creator>
  <cp:lastModifiedBy>向日葵</cp:lastModifiedBy>
  <dcterms:modified xsi:type="dcterms:W3CDTF">2019-09-18T02:11:05Z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