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AF" w:rsidRPr="00651065" w:rsidRDefault="000A2CAF" w:rsidP="00C67192">
      <w:pPr>
        <w:pStyle w:val="aa"/>
        <w:spacing w:before="0" w:after="0" w:line="520" w:lineRule="exact"/>
        <w:rPr>
          <w:rFonts w:ascii="黑体" w:eastAsia="黑体" w:hAnsi="黑体"/>
          <w:sz w:val="36"/>
          <w:szCs w:val="36"/>
        </w:rPr>
      </w:pPr>
      <w:r w:rsidRPr="00651065">
        <w:rPr>
          <w:rFonts w:ascii="黑体" w:eastAsia="黑体" w:hAnsi="黑体" w:hint="eastAsia"/>
          <w:sz w:val="36"/>
          <w:szCs w:val="36"/>
        </w:rPr>
        <w:t>旅游管理硕士</w:t>
      </w:r>
      <w:r w:rsidR="00AD5F6A" w:rsidRPr="00651065">
        <w:rPr>
          <w:rFonts w:ascii="黑体" w:eastAsia="黑体" w:hAnsi="黑体" w:hint="eastAsia"/>
          <w:sz w:val="36"/>
          <w:szCs w:val="36"/>
        </w:rPr>
        <w:t>专业学位研究生</w:t>
      </w:r>
      <w:r w:rsidRPr="00651065">
        <w:rPr>
          <w:rFonts w:ascii="黑体" w:eastAsia="黑体" w:hAnsi="黑体" w:hint="eastAsia"/>
          <w:sz w:val="36"/>
          <w:szCs w:val="36"/>
        </w:rPr>
        <w:t>培养方案</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p>
    <w:p w:rsidR="000A2CAF" w:rsidRPr="00C67192" w:rsidRDefault="000A2CAF" w:rsidP="00364756">
      <w:pPr>
        <w:spacing w:beforeLines="50" w:before="156"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一、培养目标及基本要求</w:t>
      </w:r>
    </w:p>
    <w:p w:rsidR="000A2CAF" w:rsidRPr="00C67192" w:rsidRDefault="000A2CAF" w:rsidP="00C67192">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（一）培养目标</w:t>
      </w:r>
    </w:p>
    <w:p w:rsidR="00DE715F" w:rsidRPr="00C67192" w:rsidRDefault="00DE715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cs="FangSong" w:hint="eastAsia"/>
          <w:kern w:val="0"/>
          <w:sz w:val="28"/>
          <w:szCs w:val="28"/>
        </w:rPr>
        <w:t>我校旅游管理专业硕士立足于内蒙古东部地区，突出与区域、产业的密切联系，培养独具民族特色、适合地方需求，以培养紧缺的高端复合型、应用型旅游人才为目标，服务内蒙古东部及周边地区旅游业发展。</w:t>
      </w:r>
    </w:p>
    <w:p w:rsidR="000A2CAF" w:rsidRPr="00C67192" w:rsidRDefault="000A2CAF" w:rsidP="00C67192">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（二）基本要求</w:t>
      </w:r>
    </w:p>
    <w:p w:rsidR="00DE715F" w:rsidRPr="00C67192" w:rsidRDefault="00DE715F" w:rsidP="00C67192">
      <w:pPr>
        <w:spacing w:line="560" w:lineRule="exact"/>
        <w:ind w:firstLineChars="200" w:firstLine="560"/>
        <w:rPr>
          <w:rFonts w:asciiTheme="majorEastAsia" w:eastAsiaTheme="majorEastAsia" w:hAnsiTheme="majorEastAsia"/>
          <w:color w:val="333333"/>
          <w:sz w:val="28"/>
          <w:szCs w:val="28"/>
        </w:rPr>
      </w:pPr>
      <w:r w:rsidRPr="00C67192">
        <w:rPr>
          <w:rFonts w:asciiTheme="majorEastAsia" w:eastAsiaTheme="majorEastAsia" w:hAnsiTheme="majorEastAsia" w:hint="eastAsia"/>
          <w:color w:val="333333"/>
          <w:sz w:val="28"/>
          <w:szCs w:val="28"/>
        </w:rPr>
        <w:t xml:space="preserve">1、掌握马克思主义、毛泽东思想和邓小平理论的基本原理，遵纪守法，具有良好的品德和科学素养。 </w:t>
      </w:r>
    </w:p>
    <w:p w:rsidR="00DE715F" w:rsidRPr="00C67192" w:rsidRDefault="00DE715F" w:rsidP="00C67192">
      <w:pPr>
        <w:spacing w:line="560" w:lineRule="exact"/>
        <w:ind w:firstLineChars="200" w:firstLine="560"/>
        <w:rPr>
          <w:rFonts w:asciiTheme="majorEastAsia" w:eastAsiaTheme="majorEastAsia" w:hAnsiTheme="majorEastAsia"/>
          <w:color w:val="333333"/>
          <w:sz w:val="28"/>
          <w:szCs w:val="28"/>
        </w:rPr>
      </w:pPr>
      <w:r w:rsidRPr="00C67192">
        <w:rPr>
          <w:rFonts w:asciiTheme="majorEastAsia" w:eastAsiaTheme="majorEastAsia" w:hAnsiTheme="majorEastAsia" w:hint="eastAsia"/>
          <w:color w:val="333333"/>
          <w:sz w:val="28"/>
          <w:szCs w:val="28"/>
        </w:rPr>
        <w:t>2、具有扎实的旅游理论基础，了解前沿知识，具备</w:t>
      </w:r>
      <w:r w:rsidRPr="00C67192">
        <w:rPr>
          <w:rFonts w:asciiTheme="majorEastAsia" w:eastAsiaTheme="majorEastAsia" w:hAnsiTheme="majorEastAsia" w:cs="Tahoma"/>
          <w:color w:val="000000"/>
          <w:sz w:val="28"/>
          <w:szCs w:val="28"/>
        </w:rPr>
        <w:t>从事旅游管理专业实际工作和科学研究的能力，</w:t>
      </w:r>
      <w:r w:rsidR="009075F0">
        <w:rPr>
          <w:rFonts w:asciiTheme="majorEastAsia" w:eastAsiaTheme="majorEastAsia" w:hAnsiTheme="majorEastAsia" w:cs="Tahoma"/>
          <w:color w:val="000000"/>
          <w:sz w:val="28"/>
          <w:szCs w:val="28"/>
        </w:rPr>
        <w:t>熟悉草原文化</w:t>
      </w:r>
      <w:r w:rsidRPr="00C67192">
        <w:rPr>
          <w:rFonts w:asciiTheme="majorEastAsia" w:eastAsiaTheme="majorEastAsia" w:hAnsiTheme="majorEastAsia" w:cs="Tahoma"/>
          <w:color w:val="000000"/>
          <w:sz w:val="28"/>
          <w:szCs w:val="28"/>
        </w:rPr>
        <w:t>，</w:t>
      </w:r>
      <w:r w:rsidRPr="00C67192">
        <w:rPr>
          <w:rFonts w:asciiTheme="majorEastAsia" w:eastAsiaTheme="majorEastAsia" w:hAnsiTheme="majorEastAsia" w:hint="eastAsia"/>
          <w:color w:val="333333"/>
          <w:sz w:val="28"/>
          <w:szCs w:val="28"/>
        </w:rPr>
        <w:t>能够胜任现代旅游管理理论研究或从事旅游管理实务工作</w:t>
      </w:r>
      <w:r w:rsidRPr="00C67192">
        <w:rPr>
          <w:rFonts w:asciiTheme="majorEastAsia" w:eastAsiaTheme="majorEastAsia" w:hAnsiTheme="majorEastAsia" w:cs="Tahoma"/>
          <w:color w:val="000000"/>
          <w:sz w:val="28"/>
          <w:szCs w:val="28"/>
        </w:rPr>
        <w:t>。</w:t>
      </w:r>
    </w:p>
    <w:p w:rsidR="00DE715F" w:rsidRPr="00C67192" w:rsidRDefault="00DE715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color w:val="333333"/>
          <w:sz w:val="28"/>
          <w:szCs w:val="28"/>
        </w:rPr>
        <w:t>3、</w:t>
      </w:r>
      <w:r w:rsidRPr="00C67192">
        <w:rPr>
          <w:rFonts w:asciiTheme="majorEastAsia" w:eastAsiaTheme="majorEastAsia" w:hAnsiTheme="majorEastAsia" w:cs="Tahoma"/>
          <w:color w:val="000000"/>
          <w:sz w:val="28"/>
          <w:szCs w:val="28"/>
        </w:rPr>
        <w:t>熟练掌握计算机应用技术，能独立检索专业文献，撰写专业学术论文，掌握一门以上外国语。</w:t>
      </w:r>
    </w:p>
    <w:p w:rsidR="00DE715F" w:rsidRPr="00C67192" w:rsidRDefault="00DE715F" w:rsidP="00364756">
      <w:pPr>
        <w:spacing w:beforeLines="50" w:before="156"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b/>
          <w:sz w:val="28"/>
          <w:szCs w:val="28"/>
        </w:rPr>
        <w:t>二、学习年限</w:t>
      </w:r>
    </w:p>
    <w:p w:rsidR="00DE715F" w:rsidRPr="00C67192" w:rsidRDefault="00DE715F" w:rsidP="00C67192">
      <w:pPr>
        <w:spacing w:line="560" w:lineRule="exact"/>
        <w:ind w:firstLineChars="200" w:firstLine="560"/>
        <w:rPr>
          <w:rFonts w:asciiTheme="majorEastAsia" w:eastAsiaTheme="majorEastAsia" w:hAnsiTheme="majorEastAsia" w:cs="Tahoma"/>
          <w:color w:val="000000"/>
          <w:kern w:val="0"/>
          <w:sz w:val="28"/>
          <w:szCs w:val="28"/>
        </w:rPr>
      </w:pPr>
      <w:r w:rsidRPr="00C67192">
        <w:rPr>
          <w:rFonts w:asciiTheme="majorEastAsia" w:eastAsiaTheme="majorEastAsia" w:hAnsiTheme="majorEastAsia" w:cs="Tahoma"/>
          <w:color w:val="000000"/>
          <w:kern w:val="0"/>
          <w:sz w:val="28"/>
          <w:szCs w:val="28"/>
        </w:rPr>
        <w:t>硕士生学习年限为3年。</w:t>
      </w:r>
    </w:p>
    <w:p w:rsidR="000A2CAF" w:rsidRPr="00C67192" w:rsidRDefault="00364756" w:rsidP="00364756">
      <w:pPr>
        <w:spacing w:beforeLines="50" w:before="156" w:line="56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三</w:t>
      </w:r>
      <w:r w:rsidR="000A2CAF" w:rsidRPr="00C67192">
        <w:rPr>
          <w:rFonts w:asciiTheme="majorEastAsia" w:eastAsiaTheme="majorEastAsia" w:hAnsiTheme="majorEastAsia" w:hint="eastAsia"/>
          <w:b/>
          <w:sz w:val="28"/>
          <w:szCs w:val="28"/>
        </w:rPr>
        <w:t>、专业方向</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根据</w:t>
      </w:r>
      <w:r w:rsidR="00DE715F" w:rsidRPr="00C67192">
        <w:rPr>
          <w:rFonts w:asciiTheme="majorEastAsia" w:eastAsiaTheme="majorEastAsia" w:hAnsiTheme="majorEastAsia" w:hint="eastAsia"/>
          <w:sz w:val="28"/>
          <w:szCs w:val="28"/>
        </w:rPr>
        <w:t>区域发展需求</w:t>
      </w:r>
      <w:r w:rsidRPr="00C67192">
        <w:rPr>
          <w:rFonts w:asciiTheme="majorEastAsia" w:eastAsiaTheme="majorEastAsia" w:hAnsiTheme="majorEastAsia" w:hint="eastAsia"/>
          <w:sz w:val="28"/>
          <w:szCs w:val="28"/>
        </w:rPr>
        <w:t>，突出两个培养方向：一是草原文化旅游，二是旅游服务与管理</w:t>
      </w:r>
      <w:r w:rsidR="00DE715F" w:rsidRPr="00C67192">
        <w:rPr>
          <w:rFonts w:asciiTheme="majorEastAsia" w:eastAsiaTheme="majorEastAsia" w:hAnsiTheme="majorEastAsia" w:hint="eastAsia"/>
          <w:sz w:val="28"/>
          <w:szCs w:val="28"/>
        </w:rPr>
        <w:t>。</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（一）草原文化旅游</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该专业方向分为草原文化旅游资源开发和民族旅游演艺策划两个重点领域，旨在培养掌握草原文化内涵与合理化开发、结合民族特点进行旅游演艺策划的专业人才，着力突出民族性、文化性、区域性和国际性。</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lastRenderedPageBreak/>
        <w:t>（二）旅游服务与管理</w:t>
      </w:r>
    </w:p>
    <w:p w:rsidR="000A2CAF" w:rsidRPr="00C67192" w:rsidRDefault="000A2CAF" w:rsidP="00C67192">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该专业方向分为区域旅游规划和旅游企业运营管理两个重点领域，旨在培养掌握旅游规划、旅游企业经营管理理论与实务的创新型人才。</w:t>
      </w:r>
    </w:p>
    <w:p w:rsidR="00DE715F" w:rsidRPr="00C67192" w:rsidRDefault="00364756" w:rsidP="00364756">
      <w:pPr>
        <w:spacing w:beforeLines="50" w:before="156" w:line="560" w:lineRule="exact"/>
        <w:ind w:firstLineChars="200" w:firstLine="562"/>
        <w:rPr>
          <w:rFonts w:asciiTheme="majorEastAsia" w:eastAsiaTheme="majorEastAsia" w:hAnsiTheme="majorEastAsia" w:cs="Tahoma"/>
          <w:b/>
          <w:color w:val="000000"/>
          <w:kern w:val="0"/>
          <w:sz w:val="28"/>
          <w:szCs w:val="28"/>
        </w:rPr>
      </w:pPr>
      <w:r>
        <w:rPr>
          <w:rFonts w:asciiTheme="majorEastAsia" w:eastAsiaTheme="majorEastAsia" w:hAnsiTheme="majorEastAsia"/>
          <w:b/>
          <w:sz w:val="28"/>
          <w:szCs w:val="28"/>
        </w:rPr>
        <w:t>四</w:t>
      </w:r>
      <w:r w:rsidR="001621BD" w:rsidRPr="00C67192">
        <w:rPr>
          <w:rFonts w:asciiTheme="majorEastAsia" w:eastAsiaTheme="majorEastAsia" w:hAnsiTheme="majorEastAsia"/>
          <w:b/>
          <w:sz w:val="28"/>
          <w:szCs w:val="28"/>
        </w:rPr>
        <w:t>、课程设置</w:t>
      </w:r>
      <w:r w:rsidR="00C67192">
        <w:rPr>
          <w:rFonts w:asciiTheme="majorEastAsia" w:eastAsiaTheme="majorEastAsia" w:hAnsiTheme="majorEastAsia"/>
          <w:b/>
          <w:sz w:val="28"/>
          <w:szCs w:val="28"/>
        </w:rPr>
        <w:t>与考核</w:t>
      </w:r>
      <w:r w:rsidR="001621BD" w:rsidRPr="00C67192">
        <w:rPr>
          <w:rFonts w:asciiTheme="majorEastAsia" w:eastAsiaTheme="majorEastAsia" w:hAnsiTheme="majorEastAsia"/>
          <w:b/>
          <w:sz w:val="28"/>
          <w:szCs w:val="28"/>
        </w:rPr>
        <w:t xml:space="preserve">　</w:t>
      </w:r>
      <w:r w:rsidR="001621BD" w:rsidRPr="00C67192">
        <w:rPr>
          <w:rFonts w:asciiTheme="majorEastAsia" w:eastAsiaTheme="majorEastAsia" w:hAnsiTheme="majorEastAsia" w:cs="Tahoma"/>
          <w:b/>
          <w:color w:val="000000"/>
          <w:kern w:val="0"/>
          <w:sz w:val="28"/>
          <w:szCs w:val="28"/>
        </w:rPr>
        <w:t xml:space="preserve">　</w:t>
      </w:r>
    </w:p>
    <w:p w:rsidR="009075F0" w:rsidRPr="00364756" w:rsidRDefault="009075F0" w:rsidP="00364756">
      <w:pPr>
        <w:spacing w:line="560" w:lineRule="exact"/>
        <w:ind w:firstLineChars="200" w:firstLine="562"/>
        <w:rPr>
          <w:b/>
          <w:sz w:val="28"/>
          <w:szCs w:val="28"/>
        </w:rPr>
      </w:pPr>
      <w:r w:rsidRPr="00364756">
        <w:rPr>
          <w:rFonts w:hint="eastAsia"/>
          <w:b/>
          <w:sz w:val="28"/>
          <w:szCs w:val="28"/>
        </w:rPr>
        <w:t>（一）课程设置</w:t>
      </w:r>
    </w:p>
    <w:p w:rsidR="009075F0" w:rsidRDefault="009075F0" w:rsidP="009075F0">
      <w:pPr>
        <w:spacing w:line="560" w:lineRule="exact"/>
        <w:ind w:firstLineChars="200" w:firstLine="560"/>
        <w:rPr>
          <w:sz w:val="28"/>
          <w:szCs w:val="28"/>
        </w:rPr>
      </w:pPr>
      <w:r>
        <w:rPr>
          <w:rFonts w:hint="eastAsia"/>
          <w:sz w:val="28"/>
          <w:szCs w:val="28"/>
        </w:rPr>
        <w:t>实行学分制，总学分不少于</w:t>
      </w:r>
      <w:r>
        <w:rPr>
          <w:sz w:val="28"/>
          <w:szCs w:val="28"/>
        </w:rPr>
        <w:t>32</w:t>
      </w:r>
      <w:r>
        <w:rPr>
          <w:rFonts w:hint="eastAsia"/>
          <w:sz w:val="28"/>
          <w:szCs w:val="28"/>
        </w:rPr>
        <w:t>学分。具体课程设置如下：</w:t>
      </w:r>
    </w:p>
    <w:p w:rsidR="009075F0" w:rsidRPr="00E320EA" w:rsidRDefault="00E320EA" w:rsidP="00E320EA">
      <w:pPr>
        <w:spacing w:line="560" w:lineRule="exact"/>
        <w:ind w:firstLineChars="200" w:firstLine="562"/>
        <w:rPr>
          <w:b/>
          <w:sz w:val="28"/>
          <w:szCs w:val="28"/>
        </w:rPr>
      </w:pPr>
      <w:r>
        <w:rPr>
          <w:rFonts w:hint="eastAsia"/>
          <w:b/>
          <w:sz w:val="28"/>
          <w:szCs w:val="28"/>
        </w:rPr>
        <w:t>1.</w:t>
      </w:r>
      <w:r w:rsidR="009075F0" w:rsidRPr="00E320EA">
        <w:rPr>
          <w:rFonts w:hint="eastAsia"/>
          <w:b/>
          <w:sz w:val="28"/>
          <w:szCs w:val="28"/>
        </w:rPr>
        <w:t>公共必修课：</w:t>
      </w:r>
      <w:r w:rsidR="009075F0" w:rsidRPr="00E320EA">
        <w:rPr>
          <w:rFonts w:hint="eastAsia"/>
          <w:b/>
          <w:sz w:val="28"/>
          <w:szCs w:val="28"/>
        </w:rPr>
        <w:t>8</w:t>
      </w:r>
      <w:r w:rsidR="009075F0" w:rsidRPr="00E320EA">
        <w:rPr>
          <w:rFonts w:hint="eastAsia"/>
          <w:b/>
          <w:sz w:val="28"/>
          <w:szCs w:val="28"/>
        </w:rPr>
        <w:t>学分</w:t>
      </w:r>
      <w:r w:rsidR="009075F0" w:rsidRPr="00E320EA">
        <w:rPr>
          <w:b/>
          <w:sz w:val="28"/>
          <w:szCs w:val="28"/>
        </w:rPr>
        <w:t>   </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开设学期</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6"/>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jc w:val="center"/>
            </w:pPr>
            <w:r>
              <w:rPr>
                <w:rFonts w:hint="eastAsia"/>
              </w:rPr>
              <w:t>马列原著导读</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1</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6"/>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jc w:val="center"/>
            </w:pPr>
            <w:r>
              <w:rPr>
                <w:rFonts w:hint="eastAsia"/>
              </w:rPr>
              <w:t>科学社会主义理论与实践</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1</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6"/>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Default="009075F0">
            <w:pPr>
              <w:jc w:val="center"/>
            </w:pPr>
            <w:r>
              <w:rPr>
                <w:rFonts w:hint="eastAsia"/>
              </w:rPr>
              <w:t>英语</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4</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1-</w:t>
            </w:r>
            <w:r>
              <w:rPr>
                <w:rFonts w:hint="eastAsia"/>
              </w:rPr>
              <w:t>2</w:t>
            </w:r>
          </w:p>
        </w:tc>
      </w:tr>
    </w:tbl>
    <w:p w:rsidR="009075F0" w:rsidRPr="009075F0" w:rsidRDefault="009075F0" w:rsidP="009075F0">
      <w:pPr>
        <w:spacing w:line="560" w:lineRule="exact"/>
        <w:ind w:firstLineChars="200" w:firstLine="562"/>
        <w:rPr>
          <w:b/>
          <w:sz w:val="28"/>
          <w:szCs w:val="28"/>
        </w:rPr>
      </w:pPr>
      <w:r>
        <w:rPr>
          <w:rFonts w:hint="eastAsia"/>
          <w:b/>
          <w:sz w:val="28"/>
          <w:szCs w:val="28"/>
        </w:rPr>
        <w:t>2</w:t>
      </w:r>
      <w:r w:rsidR="00E320EA">
        <w:rPr>
          <w:rFonts w:hint="eastAsia"/>
          <w:b/>
          <w:sz w:val="28"/>
          <w:szCs w:val="28"/>
        </w:rPr>
        <w:t>.</w:t>
      </w:r>
      <w:r w:rsidRPr="009075F0">
        <w:rPr>
          <w:rFonts w:hint="eastAsia"/>
          <w:b/>
          <w:sz w:val="28"/>
          <w:szCs w:val="28"/>
        </w:rPr>
        <w:t>学科必修课：</w:t>
      </w:r>
      <w:r w:rsidRPr="009075F0">
        <w:rPr>
          <w:b/>
          <w:sz w:val="28"/>
          <w:szCs w:val="28"/>
        </w:rPr>
        <w:t>8</w:t>
      </w:r>
      <w:r w:rsidRPr="009075F0">
        <w:rPr>
          <w:rFonts w:hint="eastAsia"/>
          <w:b/>
          <w:sz w:val="28"/>
          <w:szCs w:val="28"/>
        </w:rPr>
        <w:t>学分</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开设学期</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2"/>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内蒙古旅游发展研究</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2"/>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旅游服务管理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2"/>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旅游目的地开发与管理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r>
    </w:tbl>
    <w:p w:rsidR="009075F0" w:rsidRPr="009075F0" w:rsidRDefault="009075F0" w:rsidP="009075F0">
      <w:pPr>
        <w:spacing w:line="560" w:lineRule="exact"/>
        <w:ind w:firstLineChars="200" w:firstLine="562"/>
        <w:rPr>
          <w:b/>
          <w:sz w:val="28"/>
          <w:szCs w:val="28"/>
        </w:rPr>
      </w:pPr>
      <w:r>
        <w:rPr>
          <w:rFonts w:hint="eastAsia"/>
          <w:b/>
          <w:sz w:val="28"/>
          <w:szCs w:val="28"/>
        </w:rPr>
        <w:t>3</w:t>
      </w:r>
      <w:r w:rsidR="00E320EA">
        <w:rPr>
          <w:rFonts w:hint="eastAsia"/>
          <w:b/>
          <w:sz w:val="28"/>
          <w:szCs w:val="28"/>
        </w:rPr>
        <w:t>.</w:t>
      </w:r>
      <w:r>
        <w:rPr>
          <w:rFonts w:hint="eastAsia"/>
          <w:b/>
          <w:sz w:val="28"/>
          <w:szCs w:val="28"/>
        </w:rPr>
        <w:t>选修课：</w:t>
      </w:r>
      <w:r>
        <w:rPr>
          <w:rFonts w:hint="eastAsia"/>
          <w:b/>
          <w:sz w:val="28"/>
          <w:szCs w:val="28"/>
        </w:rPr>
        <w:t>8</w:t>
      </w:r>
      <w:r>
        <w:rPr>
          <w:rFonts w:hint="eastAsia"/>
          <w:b/>
          <w:sz w:val="28"/>
          <w:szCs w:val="28"/>
        </w:rPr>
        <w:t>学分</w:t>
      </w:r>
    </w:p>
    <w:p w:rsidR="009075F0" w:rsidRDefault="009075F0" w:rsidP="009075F0">
      <w:pPr>
        <w:spacing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）草原文化旅游方向：</w:t>
      </w:r>
      <w:r>
        <w:rPr>
          <w:rFonts w:hint="eastAsia"/>
          <w:sz w:val="28"/>
          <w:szCs w:val="28"/>
        </w:rPr>
        <w:t>4</w:t>
      </w:r>
      <w:r>
        <w:rPr>
          <w:rFonts w:hint="eastAsia"/>
          <w:sz w:val="28"/>
          <w:szCs w:val="28"/>
        </w:rPr>
        <w:t>学分（本方向学生任选</w:t>
      </w:r>
      <w:r>
        <w:rPr>
          <w:rFonts w:hint="eastAsia"/>
          <w:sz w:val="28"/>
          <w:szCs w:val="28"/>
        </w:rPr>
        <w:t>2</w:t>
      </w:r>
      <w:r>
        <w:rPr>
          <w:rFonts w:hint="eastAsia"/>
          <w:sz w:val="28"/>
          <w:szCs w:val="28"/>
        </w:rPr>
        <w:t>门）</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开设学期</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3"/>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北方民族文化与旅游</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3"/>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民俗旅游</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3"/>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旅游演艺产品开发与策划</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r>
    </w:tbl>
    <w:p w:rsidR="009075F0" w:rsidRDefault="009075F0" w:rsidP="009075F0">
      <w:pPr>
        <w:spacing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）旅游服务与管理：</w:t>
      </w:r>
      <w:r>
        <w:rPr>
          <w:rFonts w:hint="eastAsia"/>
          <w:sz w:val="28"/>
          <w:szCs w:val="28"/>
        </w:rPr>
        <w:t>4</w:t>
      </w:r>
      <w:r>
        <w:rPr>
          <w:rFonts w:hint="eastAsia"/>
          <w:sz w:val="28"/>
          <w:szCs w:val="28"/>
        </w:rPr>
        <w:t>学分（本方向学生任选</w:t>
      </w:r>
      <w:r>
        <w:rPr>
          <w:rFonts w:hint="eastAsia"/>
          <w:sz w:val="28"/>
          <w:szCs w:val="28"/>
        </w:rPr>
        <w:t>2</w:t>
      </w:r>
      <w:r>
        <w:rPr>
          <w:rFonts w:hint="eastAsia"/>
          <w:sz w:val="28"/>
          <w:szCs w:val="28"/>
        </w:rPr>
        <w:t>门）</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开设学期</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7"/>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旅游地理学</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3</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7"/>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内蒙古东部经济与文化地理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3</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7"/>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中外旅游文化比较</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pPr>
              <w:jc w:val="center"/>
            </w:pPr>
            <w:r>
              <w:t>3</w:t>
            </w:r>
          </w:p>
        </w:tc>
      </w:tr>
    </w:tbl>
    <w:p w:rsidR="009075F0" w:rsidRPr="00364756" w:rsidRDefault="009075F0" w:rsidP="00364756">
      <w:pPr>
        <w:spacing w:line="560" w:lineRule="exact"/>
        <w:ind w:firstLineChars="200" w:firstLine="560"/>
        <w:rPr>
          <w:sz w:val="28"/>
          <w:szCs w:val="28"/>
        </w:rPr>
      </w:pPr>
      <w:r w:rsidRPr="00364756">
        <w:rPr>
          <w:rFonts w:hint="eastAsia"/>
          <w:sz w:val="28"/>
          <w:szCs w:val="28"/>
        </w:rPr>
        <w:t>（</w:t>
      </w:r>
      <w:r w:rsidRPr="00364756">
        <w:rPr>
          <w:rFonts w:hint="eastAsia"/>
          <w:sz w:val="28"/>
          <w:szCs w:val="28"/>
        </w:rPr>
        <w:t>3</w:t>
      </w:r>
      <w:r w:rsidRPr="00364756">
        <w:rPr>
          <w:rFonts w:hint="eastAsia"/>
          <w:sz w:val="28"/>
          <w:szCs w:val="28"/>
        </w:rPr>
        <w:t>）任意选修课：</w:t>
      </w:r>
      <w:r w:rsidRPr="00364756">
        <w:rPr>
          <w:rFonts w:hint="eastAsia"/>
          <w:sz w:val="28"/>
          <w:szCs w:val="28"/>
        </w:rPr>
        <w:t>4</w:t>
      </w:r>
      <w:r w:rsidRPr="00364756">
        <w:rPr>
          <w:rFonts w:hint="eastAsia"/>
          <w:sz w:val="28"/>
          <w:szCs w:val="28"/>
        </w:rPr>
        <w:t>学分（学生任选</w:t>
      </w:r>
      <w:r w:rsidRPr="00364756">
        <w:rPr>
          <w:rFonts w:hint="eastAsia"/>
          <w:sz w:val="28"/>
          <w:szCs w:val="28"/>
        </w:rPr>
        <w:t>2</w:t>
      </w:r>
      <w:r w:rsidRPr="00364756">
        <w:rPr>
          <w:rFonts w:hint="eastAsia"/>
          <w:sz w:val="28"/>
          <w:szCs w:val="28"/>
        </w:rPr>
        <w:t>门）</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开设学期</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4"/>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民族地区旅游开发与保护</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4"/>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旅游调查与统计</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6B67D3">
            <w:pPr>
              <w:jc w:val="center"/>
            </w:pPr>
            <w:r>
              <w:rPr>
                <w:rFonts w:hint="eastAsia"/>
              </w:rPr>
              <w:t>3</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4"/>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E320EA" w:rsidP="006B67D3">
            <w:pPr>
              <w:jc w:val="center"/>
            </w:pPr>
            <w:r>
              <w:t>专业</w:t>
            </w:r>
            <w:r w:rsidR="009075F0" w:rsidRPr="00C67192">
              <w:t>蒙古语</w:t>
            </w:r>
          </w:p>
        </w:tc>
        <w:tc>
          <w:tcPr>
            <w:tcW w:w="1386" w:type="dxa"/>
            <w:tcBorders>
              <w:top w:val="single" w:sz="4" w:space="0" w:color="auto"/>
              <w:left w:val="single" w:sz="4" w:space="0" w:color="auto"/>
              <w:bottom w:val="single" w:sz="4" w:space="0" w:color="auto"/>
              <w:right w:val="single" w:sz="4" w:space="0" w:color="auto"/>
            </w:tcBorders>
            <w:vAlign w:val="center"/>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tcPr>
          <w:p w:rsidR="009075F0" w:rsidRDefault="009075F0" w:rsidP="006B67D3">
            <w:pPr>
              <w:jc w:val="center"/>
            </w:pPr>
            <w:r>
              <w:rPr>
                <w:rFonts w:hint="eastAsia"/>
              </w:rPr>
              <w:t>3</w:t>
            </w:r>
          </w:p>
        </w:tc>
      </w:tr>
      <w:tr w:rsidR="009075F0" w:rsidTr="006B67D3">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34"/>
              </w:numPr>
              <w:jc w:val="center"/>
            </w:pPr>
          </w:p>
        </w:tc>
        <w:tc>
          <w:tcPr>
            <w:tcW w:w="3780" w:type="dxa"/>
            <w:tcBorders>
              <w:top w:val="single" w:sz="4" w:space="0" w:color="auto"/>
              <w:left w:val="single" w:sz="4" w:space="0" w:color="auto"/>
              <w:bottom w:val="single" w:sz="4" w:space="0" w:color="auto"/>
              <w:right w:val="single" w:sz="4" w:space="0" w:color="auto"/>
            </w:tcBorders>
            <w:vAlign w:val="center"/>
          </w:tcPr>
          <w:p w:rsidR="009075F0" w:rsidRPr="00C67192" w:rsidRDefault="009075F0" w:rsidP="006B67D3">
            <w:pPr>
              <w:jc w:val="center"/>
            </w:pPr>
            <w:r w:rsidRPr="00C67192">
              <w:t>前沿专题讲座</w:t>
            </w:r>
          </w:p>
        </w:tc>
        <w:tc>
          <w:tcPr>
            <w:tcW w:w="1386" w:type="dxa"/>
            <w:tcBorders>
              <w:top w:val="single" w:sz="4" w:space="0" w:color="auto"/>
              <w:left w:val="single" w:sz="4" w:space="0" w:color="auto"/>
              <w:bottom w:val="single" w:sz="4" w:space="0" w:color="auto"/>
              <w:right w:val="single" w:sz="4" w:space="0" w:color="auto"/>
            </w:tcBorders>
            <w:vAlign w:val="center"/>
          </w:tcPr>
          <w:p w:rsidR="009075F0" w:rsidRDefault="009075F0" w:rsidP="006B67D3">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tcPr>
          <w:p w:rsidR="009075F0" w:rsidRDefault="009075F0" w:rsidP="006B67D3">
            <w:pPr>
              <w:jc w:val="center"/>
            </w:pPr>
            <w:r>
              <w:rPr>
                <w:rFonts w:hint="eastAsia"/>
              </w:rPr>
              <w:t>3</w:t>
            </w:r>
          </w:p>
        </w:tc>
      </w:tr>
    </w:tbl>
    <w:p w:rsidR="009075F0" w:rsidRDefault="009075F0" w:rsidP="009075F0">
      <w:pPr>
        <w:spacing w:line="560" w:lineRule="exact"/>
        <w:ind w:firstLineChars="200" w:firstLine="562"/>
        <w:rPr>
          <w:b/>
          <w:sz w:val="28"/>
          <w:szCs w:val="28"/>
        </w:rPr>
      </w:pPr>
      <w:r>
        <w:rPr>
          <w:rFonts w:hint="eastAsia"/>
          <w:b/>
          <w:sz w:val="28"/>
          <w:szCs w:val="28"/>
        </w:rPr>
        <w:lastRenderedPageBreak/>
        <w:t>4</w:t>
      </w:r>
      <w:r w:rsidR="00E320EA">
        <w:rPr>
          <w:rFonts w:hint="eastAsia"/>
          <w:b/>
          <w:sz w:val="28"/>
          <w:szCs w:val="28"/>
        </w:rPr>
        <w:t>.</w:t>
      </w:r>
      <w:r>
        <w:rPr>
          <w:rFonts w:hint="eastAsia"/>
          <w:b/>
          <w:sz w:val="28"/>
          <w:szCs w:val="28"/>
        </w:rPr>
        <w:t>实践与科研环节：</w:t>
      </w:r>
      <w:r>
        <w:rPr>
          <w:rFonts w:hint="eastAsia"/>
          <w:b/>
          <w:sz w:val="28"/>
          <w:szCs w:val="28"/>
        </w:rPr>
        <w:t>8</w:t>
      </w:r>
      <w:r>
        <w:rPr>
          <w:rFonts w:hint="eastAsia"/>
          <w:b/>
          <w:sz w:val="28"/>
          <w:szCs w:val="28"/>
        </w:rPr>
        <w:t>学分</w:t>
      </w:r>
    </w:p>
    <w:p w:rsidR="009075F0" w:rsidRDefault="009075F0" w:rsidP="009075F0">
      <w:pPr>
        <w:spacing w:line="560" w:lineRule="exact"/>
        <w:ind w:firstLineChars="200" w:firstLine="560"/>
        <w:rPr>
          <w:sz w:val="28"/>
          <w:szCs w:val="28"/>
        </w:rPr>
      </w:pPr>
      <w:r>
        <w:rPr>
          <w:rFonts w:hint="eastAsia"/>
          <w:sz w:val="28"/>
          <w:szCs w:val="28"/>
        </w:rPr>
        <w:t>实践是旅游管理硕士学位培养的必要环节，研究生应围绕专业研究或工作实际进行社会实践，形式包括教学实践、社会调查、专题研究、专业实习等</w:t>
      </w:r>
      <w:r>
        <w:rPr>
          <w:sz w:val="28"/>
          <w:szCs w:val="28"/>
        </w:rPr>
        <w:t xml:space="preserve"> </w:t>
      </w:r>
    </w:p>
    <w:tbl>
      <w:tblPr>
        <w:tblW w:w="75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1386"/>
        <w:gridCol w:w="1386"/>
      </w:tblGrid>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9075F0" w:rsidRDefault="009075F0">
            <w:r>
              <w:rPr>
                <w:rFonts w:hint="eastAsia"/>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
              <w:rPr>
                <w:rFonts w:hint="eastAsia"/>
              </w:rPr>
              <w:t>课程名称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
              <w:rPr>
                <w:rFonts w:hint="eastAsia"/>
              </w:rPr>
              <w:t>学分</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
              <w:rPr>
                <w:rFonts w:hint="eastAsia"/>
              </w:rPr>
              <w:t>开设学期</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9"/>
              </w:numPr>
              <w:jc w:val="center"/>
            </w:pP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rPr>
                <w:rFonts w:hint="eastAsia"/>
              </w:rPr>
              <w:t>专业实践</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rPr>
                <w:rFonts w:hint="eastAsia"/>
              </w:rPr>
              <w:t>4</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t>4</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9"/>
              </w:numPr>
              <w:jc w:val="center"/>
            </w:pP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t>学术研讨和学术报告</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t>4</w:t>
            </w:r>
          </w:p>
        </w:tc>
      </w:tr>
      <w:tr w:rsidR="009075F0" w:rsidTr="009075F0">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9075F0" w:rsidRDefault="009075F0" w:rsidP="009075F0">
            <w:pPr>
              <w:numPr>
                <w:ilvl w:val="0"/>
                <w:numId w:val="29"/>
              </w:numPr>
              <w:jc w:val="center"/>
            </w:pPr>
          </w:p>
        </w:tc>
        <w:tc>
          <w:tcPr>
            <w:tcW w:w="3780"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t>中期考核</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rPr>
                <w:rFonts w:hint="eastAsia"/>
              </w:rPr>
              <w:t>2</w:t>
            </w:r>
          </w:p>
        </w:tc>
        <w:tc>
          <w:tcPr>
            <w:tcW w:w="1386" w:type="dxa"/>
            <w:tcBorders>
              <w:top w:val="single" w:sz="4" w:space="0" w:color="auto"/>
              <w:left w:val="single" w:sz="4" w:space="0" w:color="auto"/>
              <w:bottom w:val="single" w:sz="4" w:space="0" w:color="auto"/>
              <w:right w:val="single" w:sz="4" w:space="0" w:color="auto"/>
            </w:tcBorders>
            <w:vAlign w:val="center"/>
            <w:hideMark/>
          </w:tcPr>
          <w:p w:rsidR="009075F0" w:rsidRDefault="009075F0" w:rsidP="009075F0">
            <w:pPr>
              <w:jc w:val="center"/>
            </w:pPr>
            <w:r>
              <w:t>4</w:t>
            </w:r>
          </w:p>
        </w:tc>
      </w:tr>
    </w:tbl>
    <w:p w:rsidR="001621BD" w:rsidRPr="00364756" w:rsidRDefault="00364756" w:rsidP="00364756">
      <w:pPr>
        <w:spacing w:line="560" w:lineRule="exact"/>
        <w:ind w:firstLineChars="200" w:firstLine="562"/>
        <w:rPr>
          <w:b/>
          <w:sz w:val="28"/>
          <w:szCs w:val="28"/>
        </w:rPr>
      </w:pPr>
      <w:r w:rsidRPr="00364756">
        <w:rPr>
          <w:b/>
          <w:sz w:val="28"/>
          <w:szCs w:val="28"/>
        </w:rPr>
        <w:t>（二）考核方式</w:t>
      </w:r>
    </w:p>
    <w:p w:rsidR="00C67192" w:rsidRPr="00C67192" w:rsidRDefault="00C67192" w:rsidP="00C379B7">
      <w:pPr>
        <w:spacing w:line="560" w:lineRule="exact"/>
        <w:ind w:firstLineChars="200" w:firstLine="562"/>
        <w:rPr>
          <w:sz w:val="28"/>
          <w:szCs w:val="28"/>
        </w:rPr>
      </w:pPr>
      <w:r w:rsidRPr="00C379B7">
        <w:rPr>
          <w:b/>
          <w:sz w:val="28"/>
          <w:szCs w:val="28"/>
        </w:rPr>
        <w:t>课程考核：</w:t>
      </w:r>
      <w:r w:rsidRPr="00C67192">
        <w:rPr>
          <w:sz w:val="28"/>
          <w:szCs w:val="28"/>
        </w:rPr>
        <w:t>学位课程、必修课程考核主要以考试方法进行，选修课程的考核以考试或考查方式进行。所有课程的考核都以百分制记分，合格者即可取得相应的学分。补修的科基础课程必须考试合格。</w:t>
      </w:r>
    </w:p>
    <w:p w:rsidR="00C67192" w:rsidRPr="00C67192" w:rsidRDefault="00C67192" w:rsidP="00C379B7">
      <w:pPr>
        <w:spacing w:line="560" w:lineRule="exact"/>
        <w:ind w:firstLineChars="200" w:firstLine="562"/>
        <w:rPr>
          <w:sz w:val="28"/>
          <w:szCs w:val="28"/>
        </w:rPr>
      </w:pPr>
      <w:r w:rsidRPr="00C379B7">
        <w:rPr>
          <w:b/>
          <w:sz w:val="28"/>
          <w:szCs w:val="28"/>
        </w:rPr>
        <w:t>专业实践考核：</w:t>
      </w:r>
      <w:r w:rsidRPr="00C67192">
        <w:rPr>
          <w:sz w:val="28"/>
          <w:szCs w:val="28"/>
        </w:rPr>
        <w:t>社会实践活动由主办单位提供书面证明，行业指导教师签署意见，学院考核，合格者方能取得相应学分。</w:t>
      </w:r>
    </w:p>
    <w:p w:rsidR="00C67192" w:rsidRPr="00C67192" w:rsidRDefault="00C67192" w:rsidP="00C379B7">
      <w:pPr>
        <w:spacing w:line="560" w:lineRule="exact"/>
        <w:ind w:firstLineChars="200" w:firstLine="562"/>
        <w:rPr>
          <w:sz w:val="28"/>
          <w:szCs w:val="28"/>
        </w:rPr>
      </w:pPr>
      <w:r w:rsidRPr="00C379B7">
        <w:rPr>
          <w:b/>
          <w:sz w:val="28"/>
          <w:szCs w:val="28"/>
        </w:rPr>
        <w:t>学术研讨和学术报告：</w:t>
      </w:r>
      <w:r w:rsidRPr="00C67192">
        <w:rPr>
          <w:sz w:val="28"/>
          <w:szCs w:val="28"/>
        </w:rPr>
        <w:t>研究生参加学术研讨每次</w:t>
      </w:r>
      <w:r w:rsidRPr="00C67192">
        <w:rPr>
          <w:rFonts w:hint="eastAsia"/>
          <w:sz w:val="28"/>
          <w:szCs w:val="28"/>
        </w:rPr>
        <w:t>0.</w:t>
      </w:r>
      <w:r w:rsidR="009075F0">
        <w:rPr>
          <w:rFonts w:hint="eastAsia"/>
          <w:sz w:val="28"/>
          <w:szCs w:val="28"/>
        </w:rPr>
        <w:t>4</w:t>
      </w:r>
      <w:r w:rsidRPr="00C67192">
        <w:rPr>
          <w:rFonts w:hint="eastAsia"/>
          <w:sz w:val="28"/>
          <w:szCs w:val="28"/>
        </w:rPr>
        <w:t>分，做学术报告每次</w:t>
      </w:r>
      <w:r w:rsidRPr="00C67192">
        <w:rPr>
          <w:rFonts w:hint="eastAsia"/>
          <w:sz w:val="28"/>
          <w:szCs w:val="28"/>
        </w:rPr>
        <w:t>0.</w:t>
      </w:r>
      <w:r w:rsidR="009075F0">
        <w:rPr>
          <w:rFonts w:hint="eastAsia"/>
          <w:sz w:val="28"/>
          <w:szCs w:val="28"/>
        </w:rPr>
        <w:t>6</w:t>
      </w:r>
      <w:r w:rsidRPr="00C67192">
        <w:rPr>
          <w:rFonts w:hint="eastAsia"/>
          <w:sz w:val="28"/>
          <w:szCs w:val="28"/>
        </w:rPr>
        <w:t>分，</w:t>
      </w:r>
      <w:r w:rsidRPr="00C67192">
        <w:rPr>
          <w:sz w:val="28"/>
          <w:szCs w:val="28"/>
        </w:rPr>
        <w:t>参加学术活动及完成学术报告时，要填写登记表，按学期由导师签字后送学院研究生秘书，提交学院审核并存档，方能获得相应学分。</w:t>
      </w:r>
    </w:p>
    <w:p w:rsidR="00C67192" w:rsidRDefault="00C67192" w:rsidP="00364756">
      <w:pPr>
        <w:spacing w:line="560" w:lineRule="exact"/>
        <w:ind w:firstLineChars="200" w:firstLine="562"/>
        <w:rPr>
          <w:sz w:val="28"/>
          <w:szCs w:val="28"/>
        </w:rPr>
      </w:pPr>
      <w:r w:rsidRPr="00C379B7">
        <w:rPr>
          <w:b/>
          <w:sz w:val="28"/>
          <w:szCs w:val="28"/>
        </w:rPr>
        <w:t>中期考核：</w:t>
      </w:r>
      <w:r w:rsidRPr="00C67192">
        <w:rPr>
          <w:sz w:val="28"/>
          <w:szCs w:val="28"/>
        </w:rPr>
        <w:t>为保证研究生培养的质量，一般在课程学习结束之后，结合论文开题工作进行中期考核，中期考核主要包括政治思想表现、课程学习、外语学习、开题报告、科研能力、社会实践活动等方面。</w:t>
      </w:r>
    </w:p>
    <w:p w:rsidR="00364756" w:rsidRDefault="00364756" w:rsidP="00C379B7">
      <w:pPr>
        <w:spacing w:line="560" w:lineRule="exact"/>
        <w:rPr>
          <w:sz w:val="28"/>
          <w:szCs w:val="28"/>
        </w:rPr>
      </w:pPr>
    </w:p>
    <w:p w:rsidR="00364756" w:rsidRDefault="00364756" w:rsidP="00C379B7">
      <w:pPr>
        <w:spacing w:line="560" w:lineRule="exact"/>
        <w:rPr>
          <w:sz w:val="28"/>
          <w:szCs w:val="28"/>
        </w:rPr>
        <w:sectPr w:rsidR="00364756" w:rsidSect="001D5ECA">
          <w:footerReference w:type="even" r:id="rId9"/>
          <w:footerReference w:type="default" r:id="rId10"/>
          <w:pgSz w:w="11906" w:h="16838"/>
          <w:pgMar w:top="1440" w:right="1588" w:bottom="1440" w:left="1588" w:header="851" w:footer="992" w:gutter="0"/>
          <w:cols w:space="425"/>
          <w:docGrid w:type="lines" w:linePitch="312"/>
        </w:sectPr>
      </w:pPr>
    </w:p>
    <w:p w:rsidR="00364756" w:rsidRPr="00364756" w:rsidRDefault="00364756" w:rsidP="00364756">
      <w:pPr>
        <w:autoSpaceDE w:val="0"/>
        <w:autoSpaceDN w:val="0"/>
        <w:adjustRightInd w:val="0"/>
        <w:spacing w:line="500" w:lineRule="exact"/>
        <w:ind w:firstLineChars="200" w:firstLine="562"/>
        <w:jc w:val="center"/>
        <w:rPr>
          <w:rFonts w:ascii="仿宋_GB2312" w:eastAsia="仿宋_GB2312" w:hAnsi="宋体"/>
          <w:b/>
          <w:sz w:val="28"/>
          <w:szCs w:val="28"/>
        </w:rPr>
      </w:pPr>
      <w:r w:rsidRPr="00364756">
        <w:rPr>
          <w:rFonts w:ascii="仿宋_GB2312" w:eastAsia="仿宋_GB2312" w:hAnsi="宋体" w:hint="eastAsia"/>
          <w:b/>
          <w:bCs/>
          <w:sz w:val="28"/>
          <w:szCs w:val="28"/>
        </w:rPr>
        <w:lastRenderedPageBreak/>
        <w:t>课程、学分、学时及教学进度表</w:t>
      </w: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2425"/>
        <w:gridCol w:w="540"/>
        <w:gridCol w:w="549"/>
        <w:gridCol w:w="571"/>
        <w:gridCol w:w="802"/>
        <w:gridCol w:w="1093"/>
        <w:gridCol w:w="662"/>
        <w:gridCol w:w="675"/>
        <w:gridCol w:w="690"/>
        <w:gridCol w:w="660"/>
        <w:gridCol w:w="660"/>
        <w:gridCol w:w="705"/>
        <w:gridCol w:w="1232"/>
      </w:tblGrid>
      <w:tr w:rsidR="00364756" w:rsidTr="00364756">
        <w:trPr>
          <w:cantSplit/>
          <w:trHeight w:val="196"/>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课程属性</w:t>
            </w:r>
          </w:p>
        </w:tc>
        <w:tc>
          <w:tcPr>
            <w:tcW w:w="2425" w:type="dxa"/>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课程名称</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学分</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学时</w:t>
            </w:r>
          </w:p>
        </w:tc>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修读方式</w:t>
            </w:r>
          </w:p>
        </w:tc>
        <w:tc>
          <w:tcPr>
            <w:tcW w:w="4052" w:type="dxa"/>
            <w:gridSpan w:val="6"/>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各学期课程安排</w:t>
            </w:r>
          </w:p>
        </w:tc>
        <w:tc>
          <w:tcPr>
            <w:tcW w:w="1232" w:type="dxa"/>
            <w:vMerge w:val="restart"/>
            <w:tcBorders>
              <w:top w:val="single" w:sz="4" w:space="0" w:color="auto"/>
              <w:left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考核类型</w:t>
            </w:r>
          </w:p>
        </w:tc>
      </w:tr>
      <w:tr w:rsidR="00364756" w:rsidTr="00364756">
        <w:trPr>
          <w:cantSplit/>
          <w:trHeight w:val="18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hint="eastAsia"/>
                <w:kern w:val="0"/>
                <w:szCs w:val="21"/>
              </w:rPr>
              <w:t>理论</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实践</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hint="eastAsia"/>
                <w:kern w:val="0"/>
                <w:szCs w:val="21"/>
              </w:rPr>
              <w:t>理论</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实践</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675"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660"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660"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05" w:type="dxa"/>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232" w:type="dxa"/>
            <w:vMerge/>
            <w:tcBorders>
              <w:left w:val="single" w:sz="4" w:space="0" w:color="auto"/>
              <w:bottom w:val="single" w:sz="4" w:space="0" w:color="auto"/>
              <w:right w:val="single" w:sz="4" w:space="0" w:color="auto"/>
            </w:tcBorders>
            <w:vAlign w:val="center"/>
          </w:tcPr>
          <w:p w:rsidR="00364756" w:rsidRDefault="00364756">
            <w:pPr>
              <w:widowControl/>
              <w:jc w:val="center"/>
              <w:rPr>
                <w:rFonts w:ascii="仿宋_GB2312" w:eastAsia="仿宋_GB2312" w:hAnsi="宋体" w:cs="宋体"/>
                <w:kern w:val="0"/>
                <w:szCs w:val="21"/>
              </w:rPr>
            </w:pPr>
          </w:p>
        </w:tc>
      </w:tr>
      <w:tr w:rsidR="00364756" w:rsidTr="00364756">
        <w:trPr>
          <w:cantSplit/>
          <w:trHeight w:val="43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kern w:val="0"/>
                <w:szCs w:val="21"/>
              </w:rPr>
              <w:t>公共必修课</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rPr>
                <w:rFonts w:hint="eastAsia"/>
              </w:rPr>
              <w:t>马列原著导读</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43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64756" w:rsidRDefault="00364756">
            <w:pPr>
              <w:widowControl/>
              <w:jc w:val="center"/>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rPr>
                <w:rFonts w:hint="eastAsia"/>
              </w:rPr>
              <w:t>科学社会主义理论与实践</w:t>
            </w:r>
          </w:p>
        </w:tc>
        <w:tc>
          <w:tcPr>
            <w:tcW w:w="54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49"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36</w:t>
            </w:r>
          </w:p>
        </w:tc>
        <w:tc>
          <w:tcPr>
            <w:tcW w:w="80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9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rPr>
                <w:rFonts w:hint="eastAsia"/>
              </w:rPr>
              <w:t>英语</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72</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270"/>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kern w:val="0"/>
                <w:szCs w:val="21"/>
              </w:rPr>
              <w:t>学科必修课</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内蒙古旅游发展研究</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54</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27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旅游服务管理</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54</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255"/>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旅游目的地开发与管理</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54</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考试</w:t>
            </w:r>
          </w:p>
        </w:tc>
      </w:tr>
      <w:tr w:rsidR="00364756" w:rsidTr="00364756">
        <w:trPr>
          <w:cantSplit/>
          <w:trHeight w:val="24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专业选修</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kern w:val="0"/>
                <w:szCs w:val="21"/>
              </w:rPr>
              <w:t>草原文化旅游</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北方民族文化与旅游</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18</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4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民俗旅游</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4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旅游演艺产品开发与策划</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18</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4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kern w:val="0"/>
                <w:szCs w:val="21"/>
              </w:rPr>
              <w:t>旅游服务与管理</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旅游地理学</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szCs w:val="21"/>
              </w:rPr>
              <w:t>18</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4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364756" w:rsidRDefault="00364756">
            <w:pPr>
              <w:widowControl/>
              <w:jc w:val="left"/>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64756" w:rsidRDefault="00364756">
            <w:pPr>
              <w:autoSpaceDE w:val="0"/>
              <w:autoSpaceDN w:val="0"/>
              <w:adjustRightInd w:val="0"/>
              <w:spacing w:line="400" w:lineRule="exact"/>
              <w:jc w:val="center"/>
              <w:rPr>
                <w:rFonts w:ascii="仿宋_GB2312" w:eastAsia="仿宋_GB2312" w:hAnsi="仿宋_GB2312" w:cs="仿宋_GB2312"/>
                <w:bCs/>
                <w:spacing w:val="-2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内蒙古东部经济与文化地理</w:t>
            </w:r>
          </w:p>
        </w:tc>
        <w:tc>
          <w:tcPr>
            <w:tcW w:w="54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szCs w:val="21"/>
              </w:rPr>
              <w:t>18</w:t>
            </w:r>
          </w:p>
        </w:tc>
        <w:tc>
          <w:tcPr>
            <w:tcW w:w="1093"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pPr>
              <w:jc w:val="center"/>
              <w:rPr>
                <w:rFonts w:ascii="仿宋_GB2312" w:eastAsia="仿宋_GB2312" w:hAnsi="宋体" w:cs="宋体"/>
                <w:kern w:val="0"/>
                <w:szCs w:val="21"/>
              </w:rPr>
            </w:pPr>
            <w:r>
              <w:rPr>
                <w:rFonts w:ascii="仿宋_GB2312" w:eastAsia="仿宋_GB2312" w:hAnsi="宋体" w:cs="宋体" w:hint="eastAsia"/>
                <w:kern w:val="0"/>
                <w:szCs w:val="21"/>
              </w:rPr>
              <w:t>考查</w:t>
            </w:r>
          </w:p>
        </w:tc>
      </w:tr>
      <w:tr w:rsidR="00364756" w:rsidTr="00364756">
        <w:trPr>
          <w:cantSplit/>
          <w:trHeight w:val="24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中外旅游文化比较</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85"/>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公选课</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民族地区旅游开发与保护</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选修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85"/>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旅游调查与统计</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选修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85"/>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基础蒙古语</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选修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85"/>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Pr="00C67192" w:rsidRDefault="00364756" w:rsidP="00364756">
            <w:pPr>
              <w:jc w:val="center"/>
            </w:pPr>
            <w:r w:rsidRPr="00C67192">
              <w:t>前沿专题讲座</w:t>
            </w:r>
          </w:p>
        </w:tc>
        <w:tc>
          <w:tcPr>
            <w:tcW w:w="54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仿宋_GB2312" w:cs="仿宋_GB2312" w:hint="eastAsia"/>
                <w:szCs w:val="21"/>
              </w:rPr>
              <w:t>2</w:t>
            </w:r>
          </w:p>
        </w:tc>
        <w:tc>
          <w:tcPr>
            <w:tcW w:w="549"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571"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autoSpaceDE w:val="0"/>
              <w:autoSpaceDN w:val="0"/>
              <w:adjustRightInd w:val="0"/>
              <w:spacing w:line="400" w:lineRule="exact"/>
              <w:jc w:val="center"/>
              <w:rPr>
                <w:rFonts w:ascii="仿宋_GB2312" w:eastAsia="仿宋_GB2312" w:hAnsi="宋体" w:cs="宋体"/>
                <w:kern w:val="0"/>
                <w:szCs w:val="21"/>
              </w:rPr>
            </w:pPr>
            <w:r>
              <w:rPr>
                <w:rFonts w:ascii="仿宋_GB2312" w:eastAsia="仿宋_GB2312" w:hAnsi="仿宋_GB2312" w:cs="仿宋_GB2312" w:hint="eastAsia"/>
                <w:bCs/>
                <w:szCs w:val="21"/>
              </w:rPr>
              <w:t>36</w:t>
            </w:r>
          </w:p>
        </w:tc>
        <w:tc>
          <w:tcPr>
            <w:tcW w:w="802"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选修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234"/>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实践环节</w:t>
            </w: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rPr>
                <w:rFonts w:hint="eastAsia"/>
              </w:rPr>
              <w:t>专业实践</w:t>
            </w:r>
          </w:p>
        </w:tc>
        <w:tc>
          <w:tcPr>
            <w:tcW w:w="54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549"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571"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hint="eastAsia"/>
                <w:kern w:val="0"/>
                <w:szCs w:val="21"/>
              </w:rPr>
              <w:t>考查</w:t>
            </w:r>
          </w:p>
        </w:tc>
      </w:tr>
      <w:tr w:rsidR="00364756" w:rsidTr="00364756">
        <w:trPr>
          <w:cantSplit/>
          <w:trHeight w:val="234"/>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64756" w:rsidRDefault="00364756">
            <w:pPr>
              <w:widowControl/>
              <w:jc w:val="center"/>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t>学术研讨和学术报告</w:t>
            </w:r>
          </w:p>
        </w:tc>
        <w:tc>
          <w:tcPr>
            <w:tcW w:w="54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549"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71"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rsidP="00F47A5D">
            <w:pPr>
              <w:jc w:val="center"/>
              <w:rPr>
                <w:rFonts w:ascii="仿宋_GB2312" w:eastAsia="仿宋_GB2312" w:hAnsi="宋体" w:cs="宋体"/>
                <w:kern w:val="0"/>
                <w:szCs w:val="21"/>
              </w:rPr>
            </w:pPr>
            <w:r>
              <w:rPr>
                <w:rFonts w:ascii="仿宋_GB2312" w:eastAsia="仿宋_GB2312" w:hAnsi="宋体" w:cs="宋体"/>
                <w:kern w:val="0"/>
                <w:szCs w:val="21"/>
              </w:rPr>
              <w:t>考查</w:t>
            </w:r>
          </w:p>
        </w:tc>
      </w:tr>
      <w:tr w:rsidR="00364756" w:rsidTr="00364756">
        <w:trPr>
          <w:cantSplit/>
          <w:trHeight w:val="300"/>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64756" w:rsidRDefault="00364756">
            <w:pPr>
              <w:widowControl/>
              <w:jc w:val="left"/>
              <w:rPr>
                <w:rFonts w:ascii="仿宋_GB2312" w:eastAsia="仿宋_GB2312" w:hAnsi="宋体" w:cs="宋体"/>
                <w:kern w:val="0"/>
                <w:szCs w:val="21"/>
              </w:rPr>
            </w:pPr>
          </w:p>
        </w:tc>
        <w:tc>
          <w:tcPr>
            <w:tcW w:w="242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pPr>
            <w:r>
              <w:t>中期考核</w:t>
            </w:r>
          </w:p>
        </w:tc>
        <w:tc>
          <w:tcPr>
            <w:tcW w:w="54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549"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571"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cs="宋体" w:hint="eastAsia"/>
                <w:kern w:val="0"/>
                <w:szCs w:val="21"/>
              </w:rPr>
              <w:t>必修</w:t>
            </w:r>
          </w:p>
        </w:tc>
        <w:tc>
          <w:tcPr>
            <w:tcW w:w="662"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7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364756" w:rsidRDefault="00364756" w:rsidP="00364756">
            <w:pPr>
              <w:jc w:val="center"/>
              <w:rPr>
                <w:rFonts w:ascii="仿宋_GB2312" w:eastAsia="仿宋_GB2312" w:hAnsi="宋体" w:cs="宋体"/>
                <w:kern w:val="0"/>
                <w:szCs w:val="21"/>
              </w:rPr>
            </w:pPr>
            <w:r>
              <w:rPr>
                <w:rFonts w:ascii="仿宋_GB2312" w:eastAsia="仿宋_GB2312" w:hAnsi="宋体" w:hint="eastAsia"/>
                <w:sz w:val="18"/>
                <w:szCs w:val="18"/>
              </w:rPr>
              <w:t>√</w:t>
            </w:r>
          </w:p>
        </w:tc>
        <w:tc>
          <w:tcPr>
            <w:tcW w:w="660"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364756" w:rsidRDefault="00364756" w:rsidP="00364756">
            <w:pPr>
              <w:jc w:val="center"/>
              <w:rPr>
                <w:rFonts w:ascii="仿宋_GB2312" w:eastAsia="仿宋_GB2312" w:hAnsi="宋体" w:cs="宋体"/>
                <w:kern w:val="0"/>
                <w:szCs w:val="21"/>
              </w:rPr>
            </w:pPr>
          </w:p>
        </w:tc>
        <w:tc>
          <w:tcPr>
            <w:tcW w:w="1232" w:type="dxa"/>
            <w:tcBorders>
              <w:top w:val="single" w:sz="4" w:space="0" w:color="auto"/>
              <w:left w:val="single" w:sz="4" w:space="0" w:color="auto"/>
              <w:bottom w:val="single" w:sz="4" w:space="0" w:color="auto"/>
              <w:right w:val="single" w:sz="4" w:space="0" w:color="auto"/>
            </w:tcBorders>
            <w:vAlign w:val="center"/>
          </w:tcPr>
          <w:p w:rsidR="00364756" w:rsidRDefault="00364756">
            <w:pPr>
              <w:jc w:val="center"/>
              <w:rPr>
                <w:rFonts w:ascii="仿宋_GB2312" w:eastAsia="仿宋_GB2312" w:hAnsi="宋体" w:cs="宋体"/>
                <w:kern w:val="0"/>
                <w:szCs w:val="21"/>
              </w:rPr>
            </w:pPr>
            <w:r>
              <w:rPr>
                <w:rFonts w:ascii="仿宋_GB2312" w:eastAsia="仿宋_GB2312" w:hAnsi="宋体" w:cs="宋体"/>
                <w:kern w:val="0"/>
                <w:szCs w:val="21"/>
              </w:rPr>
              <w:t>考查</w:t>
            </w:r>
          </w:p>
        </w:tc>
      </w:tr>
    </w:tbl>
    <w:p w:rsidR="00364756" w:rsidRDefault="00364756" w:rsidP="00364756">
      <w:pPr>
        <w:rPr>
          <w:rFonts w:ascii="Times New Roman" w:hAnsi="Times New Roman"/>
          <w:szCs w:val="24"/>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pPr>
    </w:p>
    <w:p w:rsidR="00364756" w:rsidRDefault="00364756" w:rsidP="00C379B7">
      <w:pPr>
        <w:spacing w:line="560" w:lineRule="exact"/>
        <w:rPr>
          <w:sz w:val="28"/>
          <w:szCs w:val="28"/>
        </w:rPr>
        <w:sectPr w:rsidR="00364756" w:rsidSect="00364756">
          <w:pgSz w:w="16838" w:h="11906" w:orient="landscape"/>
          <w:pgMar w:top="1588" w:right="1440" w:bottom="1588" w:left="1440" w:header="851" w:footer="992" w:gutter="0"/>
          <w:cols w:space="425"/>
          <w:docGrid w:type="lines" w:linePitch="312"/>
        </w:sectPr>
      </w:pPr>
    </w:p>
    <w:p w:rsidR="000A2CAF" w:rsidRPr="00C67192" w:rsidRDefault="000D70AA" w:rsidP="000D70AA">
      <w:pPr>
        <w:spacing w:beforeLines="50" w:before="156" w:line="56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五</w:t>
      </w:r>
      <w:r w:rsidR="00F06033" w:rsidRPr="00C67192">
        <w:rPr>
          <w:rFonts w:asciiTheme="majorEastAsia" w:eastAsiaTheme="majorEastAsia" w:hAnsiTheme="majorEastAsia" w:hint="eastAsia"/>
          <w:b/>
          <w:sz w:val="28"/>
          <w:szCs w:val="28"/>
        </w:rPr>
        <w:t>、</w:t>
      </w:r>
      <w:r w:rsidR="000A2CAF" w:rsidRPr="00C67192">
        <w:rPr>
          <w:rFonts w:asciiTheme="majorEastAsia" w:eastAsiaTheme="majorEastAsia" w:hAnsiTheme="majorEastAsia" w:hint="eastAsia"/>
          <w:b/>
          <w:sz w:val="28"/>
          <w:szCs w:val="28"/>
        </w:rPr>
        <w:t>培养方式</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（一）</w:t>
      </w:r>
      <w:r w:rsidR="006A7152" w:rsidRPr="00C67192">
        <w:rPr>
          <w:rFonts w:asciiTheme="majorEastAsia" w:eastAsiaTheme="majorEastAsia" w:hAnsiTheme="majorEastAsia" w:hint="eastAsia"/>
          <w:b/>
          <w:sz w:val="28"/>
          <w:szCs w:val="28"/>
        </w:rPr>
        <w:t>紧密联系行业</w:t>
      </w:r>
    </w:p>
    <w:p w:rsidR="00F06033"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采用开放式、多元化的师资配备。聘请具有丰富教学经验与管理实践经验的</w:t>
      </w:r>
      <w:r w:rsidR="006A7152" w:rsidRPr="00C67192">
        <w:rPr>
          <w:rFonts w:asciiTheme="majorEastAsia" w:eastAsiaTheme="majorEastAsia" w:hAnsiTheme="majorEastAsia" w:hint="eastAsia"/>
          <w:sz w:val="28"/>
          <w:szCs w:val="28"/>
        </w:rPr>
        <w:t>业界人士为行业导师，在学生专业实践环节进行跟踪指导</w:t>
      </w:r>
      <w:r w:rsidRPr="00C67192">
        <w:rPr>
          <w:rFonts w:asciiTheme="majorEastAsia" w:eastAsiaTheme="majorEastAsia" w:hAnsiTheme="majorEastAsia" w:hint="eastAsia"/>
          <w:sz w:val="28"/>
          <w:szCs w:val="28"/>
        </w:rPr>
        <w:t>。</w:t>
      </w:r>
      <w:r w:rsidR="006A7152" w:rsidRPr="00C67192">
        <w:rPr>
          <w:rFonts w:asciiTheme="majorEastAsia" w:eastAsiaTheme="majorEastAsia" w:hAnsiTheme="majorEastAsia" w:hint="eastAsia"/>
          <w:sz w:val="28"/>
          <w:szCs w:val="28"/>
        </w:rPr>
        <w:t>在日常教学中注重</w:t>
      </w:r>
      <w:r w:rsidRPr="00C67192">
        <w:rPr>
          <w:rFonts w:asciiTheme="majorEastAsia" w:eastAsiaTheme="majorEastAsia" w:hAnsiTheme="majorEastAsia" w:hint="eastAsia"/>
          <w:sz w:val="28"/>
          <w:szCs w:val="28"/>
        </w:rPr>
        <w:t>聘请来自国内外知名旅游企业的领军人物、资深高管人员、旅游行政管理人员为研究生授课或开设讲座。</w:t>
      </w:r>
      <w:r w:rsidR="00F06033" w:rsidRPr="00C67192">
        <w:rPr>
          <w:rFonts w:asciiTheme="majorEastAsia" w:eastAsiaTheme="majorEastAsia" w:hAnsiTheme="majorEastAsia" w:hint="eastAsia"/>
          <w:sz w:val="28"/>
          <w:szCs w:val="28"/>
        </w:rPr>
        <w:t>组织研究生到旅游企业等单位进行参观、调研，并考核成绩。</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w:t>
      </w:r>
      <w:r w:rsidR="00F06033" w:rsidRPr="00C67192">
        <w:rPr>
          <w:rFonts w:asciiTheme="majorEastAsia" w:eastAsiaTheme="majorEastAsia" w:hAnsiTheme="majorEastAsia" w:hint="eastAsia"/>
          <w:b/>
          <w:sz w:val="28"/>
          <w:szCs w:val="28"/>
        </w:rPr>
        <w:t>二</w:t>
      </w:r>
      <w:r w:rsidRPr="00C67192">
        <w:rPr>
          <w:rFonts w:asciiTheme="majorEastAsia" w:eastAsiaTheme="majorEastAsia" w:hAnsiTheme="majorEastAsia" w:hint="eastAsia"/>
          <w:b/>
          <w:sz w:val="28"/>
          <w:szCs w:val="28"/>
        </w:rPr>
        <w:t>）注重案例教学</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采用启发式与研讨式教学方法，理论联系实际，</w:t>
      </w:r>
      <w:r w:rsidR="006A7152" w:rsidRPr="00C67192">
        <w:rPr>
          <w:rFonts w:asciiTheme="majorEastAsia" w:eastAsiaTheme="majorEastAsia" w:hAnsiTheme="majorEastAsia" w:hint="eastAsia"/>
          <w:sz w:val="28"/>
          <w:szCs w:val="28"/>
        </w:rPr>
        <w:t>着力</w:t>
      </w:r>
      <w:r w:rsidRPr="00C67192">
        <w:rPr>
          <w:rFonts w:asciiTheme="majorEastAsia" w:eastAsiaTheme="majorEastAsia" w:hAnsiTheme="majorEastAsia" w:hint="eastAsia"/>
          <w:sz w:val="28"/>
          <w:szCs w:val="28"/>
        </w:rPr>
        <w:t>培养研究生的思维能力及分析问题和解决问题的能力。</w:t>
      </w:r>
      <w:r w:rsidR="006A7152" w:rsidRPr="00C67192">
        <w:rPr>
          <w:rFonts w:asciiTheme="majorEastAsia" w:eastAsiaTheme="majorEastAsia" w:hAnsiTheme="majorEastAsia" w:hint="eastAsia"/>
          <w:sz w:val="28"/>
          <w:szCs w:val="28"/>
        </w:rPr>
        <w:t>注重结合内蒙古东部地区</w:t>
      </w:r>
      <w:r w:rsidRPr="00C67192">
        <w:rPr>
          <w:rFonts w:asciiTheme="majorEastAsia" w:eastAsiaTheme="majorEastAsia" w:hAnsiTheme="majorEastAsia" w:hint="eastAsia"/>
          <w:sz w:val="28"/>
          <w:szCs w:val="28"/>
        </w:rPr>
        <w:t>旅游业发展实际中的案例进行</w:t>
      </w:r>
      <w:r w:rsidR="006A7152" w:rsidRPr="00C67192">
        <w:rPr>
          <w:rFonts w:asciiTheme="majorEastAsia" w:eastAsiaTheme="majorEastAsia" w:hAnsiTheme="majorEastAsia" w:hint="eastAsia"/>
          <w:sz w:val="28"/>
          <w:szCs w:val="28"/>
        </w:rPr>
        <w:t>典型</w:t>
      </w:r>
      <w:r w:rsidR="00F06033" w:rsidRPr="00C67192">
        <w:rPr>
          <w:rFonts w:asciiTheme="majorEastAsia" w:eastAsiaTheme="majorEastAsia" w:hAnsiTheme="majorEastAsia" w:hint="eastAsia"/>
          <w:sz w:val="28"/>
          <w:szCs w:val="28"/>
        </w:rPr>
        <w:t>案例教学</w:t>
      </w:r>
      <w:r w:rsidRPr="00C67192">
        <w:rPr>
          <w:rFonts w:asciiTheme="majorEastAsia" w:eastAsiaTheme="majorEastAsia" w:hAnsiTheme="majorEastAsia" w:hint="eastAsia"/>
          <w:sz w:val="28"/>
          <w:szCs w:val="28"/>
        </w:rPr>
        <w:t>，充分运用课堂讨论引导研究生进行创造性思考。</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w:t>
      </w:r>
      <w:r w:rsidR="00F06033" w:rsidRPr="00C67192">
        <w:rPr>
          <w:rFonts w:asciiTheme="majorEastAsia" w:eastAsiaTheme="majorEastAsia" w:hAnsiTheme="majorEastAsia" w:hint="eastAsia"/>
          <w:b/>
          <w:sz w:val="28"/>
          <w:szCs w:val="28"/>
        </w:rPr>
        <w:t>三</w:t>
      </w:r>
      <w:r w:rsidRPr="00C67192">
        <w:rPr>
          <w:rFonts w:asciiTheme="majorEastAsia" w:eastAsiaTheme="majorEastAsia" w:hAnsiTheme="majorEastAsia" w:hint="eastAsia"/>
          <w:b/>
          <w:sz w:val="28"/>
          <w:szCs w:val="28"/>
        </w:rPr>
        <w:t>）多元化考核</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学习成绩以考试（包括口试）、作业、课堂讨论、案例分析、专题报告、文献阅读等方面综合评定。</w:t>
      </w:r>
    </w:p>
    <w:p w:rsidR="000A2CAF" w:rsidRPr="00C67192" w:rsidRDefault="000D70AA" w:rsidP="000D70AA">
      <w:pPr>
        <w:spacing w:beforeLines="50" w:before="156" w:line="56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六</w:t>
      </w:r>
      <w:r w:rsidR="000A2CAF" w:rsidRPr="00C67192">
        <w:rPr>
          <w:rFonts w:asciiTheme="majorEastAsia" w:eastAsiaTheme="majorEastAsia" w:hAnsiTheme="majorEastAsia" w:hint="eastAsia"/>
          <w:b/>
          <w:sz w:val="28"/>
          <w:szCs w:val="28"/>
        </w:rPr>
        <w:t>、学位论文</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（一）论文选题</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1</w:t>
      </w:r>
      <w:r w:rsidR="00E320EA">
        <w:rPr>
          <w:rFonts w:asciiTheme="majorEastAsia" w:eastAsiaTheme="majorEastAsia" w:hAnsiTheme="majorEastAsia" w:hint="eastAsia"/>
          <w:sz w:val="28"/>
          <w:szCs w:val="28"/>
        </w:rPr>
        <w:t>.</w:t>
      </w:r>
      <w:r w:rsidRPr="00C67192">
        <w:rPr>
          <w:rFonts w:asciiTheme="majorEastAsia" w:eastAsiaTheme="majorEastAsia" w:hAnsiTheme="majorEastAsia" w:hint="eastAsia"/>
          <w:sz w:val="28"/>
          <w:szCs w:val="28"/>
        </w:rPr>
        <w:t>研究生在撰写学位论文之前，必须经过认真的调查研究，查阅足够的文献资料，要结合旅游业发展和社会发展的需要，确定自己的学位论文研究题目。选题应贯彻理论联系实际的原则，着眼实际问题。论文内容要有现实性、应用性，体现观察问题、分析问题和解决问题的综合素质和职业能力。</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2</w:t>
      </w:r>
      <w:r w:rsidR="00E320EA">
        <w:rPr>
          <w:rFonts w:asciiTheme="majorEastAsia" w:eastAsiaTheme="majorEastAsia" w:hAnsiTheme="majorEastAsia" w:hint="eastAsia"/>
          <w:sz w:val="28"/>
          <w:szCs w:val="28"/>
        </w:rPr>
        <w:t>.</w:t>
      </w:r>
      <w:r w:rsidRPr="00C67192">
        <w:rPr>
          <w:rFonts w:asciiTheme="majorEastAsia" w:eastAsiaTheme="majorEastAsia" w:hAnsiTheme="majorEastAsia" w:hint="eastAsia"/>
          <w:sz w:val="28"/>
          <w:szCs w:val="28"/>
        </w:rPr>
        <w:t>学位论文形式可采用专题研究、高质量的调查报告或案例研究报告等。</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lastRenderedPageBreak/>
        <w:t>3</w:t>
      </w:r>
      <w:r w:rsidR="00E320EA">
        <w:rPr>
          <w:rFonts w:asciiTheme="majorEastAsia" w:eastAsiaTheme="majorEastAsia" w:hAnsiTheme="majorEastAsia" w:hint="eastAsia"/>
          <w:sz w:val="28"/>
          <w:szCs w:val="28"/>
        </w:rPr>
        <w:t>.</w:t>
      </w:r>
      <w:r w:rsidRPr="00C67192">
        <w:rPr>
          <w:rFonts w:asciiTheme="majorEastAsia" w:eastAsiaTheme="majorEastAsia" w:hAnsiTheme="majorEastAsia" w:hint="eastAsia"/>
          <w:sz w:val="28"/>
          <w:szCs w:val="28"/>
        </w:rPr>
        <w:t>对论文的评价主要考核其运用所学理论解决实际问题的能力，看其内容是否有新见解，或看其使用价值（如对社会效益和经济效益的贡献）。</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（二）论文开题</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1</w:t>
      </w:r>
      <w:r w:rsidR="00E320EA">
        <w:rPr>
          <w:rFonts w:asciiTheme="majorEastAsia" w:eastAsiaTheme="majorEastAsia" w:hAnsiTheme="majorEastAsia" w:hint="eastAsia"/>
          <w:sz w:val="28"/>
          <w:szCs w:val="28"/>
        </w:rPr>
        <w:t>.</w:t>
      </w:r>
      <w:r w:rsidRPr="00C67192">
        <w:rPr>
          <w:rFonts w:asciiTheme="majorEastAsia" w:eastAsiaTheme="majorEastAsia" w:hAnsiTheme="majorEastAsia" w:hint="eastAsia"/>
          <w:sz w:val="28"/>
          <w:szCs w:val="28"/>
        </w:rPr>
        <w:t>专业学位硕士研究生在第二学期末举行学位论文的开题报告论证会。研究生必须按要求撰写完整的学位论文开题报告。</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2</w:t>
      </w:r>
      <w:r w:rsidR="00E320EA">
        <w:rPr>
          <w:rFonts w:asciiTheme="majorEastAsia" w:eastAsiaTheme="majorEastAsia" w:hAnsiTheme="majorEastAsia" w:hint="eastAsia"/>
          <w:sz w:val="28"/>
          <w:szCs w:val="28"/>
        </w:rPr>
        <w:t>.</w:t>
      </w:r>
      <w:r w:rsidRPr="00C67192">
        <w:rPr>
          <w:rFonts w:asciiTheme="majorEastAsia" w:eastAsiaTheme="majorEastAsia" w:hAnsiTheme="majorEastAsia" w:hint="eastAsia"/>
          <w:sz w:val="28"/>
          <w:szCs w:val="28"/>
        </w:rPr>
        <w:t>学生必须修完培养方案中规定的核心必修课程和方向选修课程学分并获得规定学分，方可申请开题。</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（三）论文撰写</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1.</w:t>
      </w:r>
      <w:r w:rsidRPr="00C67192">
        <w:rPr>
          <w:rFonts w:asciiTheme="majorEastAsia" w:eastAsiaTheme="majorEastAsia" w:hAnsiTheme="majorEastAsia" w:hint="eastAsia"/>
          <w:sz w:val="28"/>
          <w:szCs w:val="28"/>
        </w:rPr>
        <w:t>学位论文开题通过后，应在导师指导下，由研究生本人独立完成。</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2.</w:t>
      </w:r>
      <w:r w:rsidRPr="00C67192">
        <w:rPr>
          <w:rFonts w:asciiTheme="majorEastAsia" w:eastAsiaTheme="majorEastAsia" w:hAnsiTheme="majorEastAsia" w:hint="eastAsia"/>
          <w:sz w:val="28"/>
          <w:szCs w:val="28"/>
        </w:rPr>
        <w:t>学位论文必须体现作者本人在本学科领域研究的独立见解，必须具有创新精神，字数不少于</w:t>
      </w:r>
      <w:r w:rsidRPr="00C67192">
        <w:rPr>
          <w:rFonts w:asciiTheme="majorEastAsia" w:eastAsiaTheme="majorEastAsia" w:hAnsiTheme="majorEastAsia"/>
          <w:sz w:val="28"/>
          <w:szCs w:val="28"/>
        </w:rPr>
        <w:t>20000</w:t>
      </w:r>
      <w:r w:rsidRPr="00C67192">
        <w:rPr>
          <w:rFonts w:asciiTheme="majorEastAsia" w:eastAsiaTheme="majorEastAsia" w:hAnsiTheme="majorEastAsia" w:hint="eastAsia"/>
          <w:sz w:val="28"/>
          <w:szCs w:val="28"/>
        </w:rPr>
        <w:t>字。学位论文的写作格式、打印和装订要求，按照研究生学位论文撰写要求执行。</w:t>
      </w:r>
    </w:p>
    <w:p w:rsidR="000A2CAF" w:rsidRPr="00C67192"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sz w:val="28"/>
          <w:szCs w:val="28"/>
        </w:rPr>
        <w:t>3.</w:t>
      </w:r>
      <w:r w:rsidRPr="00C67192">
        <w:rPr>
          <w:rFonts w:asciiTheme="majorEastAsia" w:eastAsiaTheme="majorEastAsia" w:hAnsiTheme="majorEastAsia" w:hint="eastAsia"/>
          <w:sz w:val="28"/>
          <w:szCs w:val="28"/>
        </w:rPr>
        <w:t>学位论文须运用所学知识，具有分析能力和解决问题的能力，语言文字表达和逻辑思维能力须清晰、严密，具有系统性。</w:t>
      </w:r>
    </w:p>
    <w:p w:rsidR="000A2CAF" w:rsidRPr="00C67192" w:rsidRDefault="000A2CAF" w:rsidP="000D70AA">
      <w:pPr>
        <w:spacing w:line="560" w:lineRule="exact"/>
        <w:ind w:firstLineChars="200" w:firstLine="562"/>
        <w:rPr>
          <w:rFonts w:asciiTheme="majorEastAsia" w:eastAsiaTheme="majorEastAsia" w:hAnsiTheme="majorEastAsia"/>
          <w:b/>
          <w:sz w:val="28"/>
          <w:szCs w:val="28"/>
        </w:rPr>
      </w:pPr>
      <w:r w:rsidRPr="00C67192">
        <w:rPr>
          <w:rFonts w:asciiTheme="majorEastAsia" w:eastAsiaTheme="majorEastAsia" w:hAnsiTheme="majorEastAsia" w:hint="eastAsia"/>
          <w:b/>
          <w:sz w:val="28"/>
          <w:szCs w:val="28"/>
        </w:rPr>
        <w:t>（四）论文的评阅与答辩</w:t>
      </w:r>
    </w:p>
    <w:p w:rsidR="000D70AA" w:rsidRDefault="000A2CAF" w:rsidP="000D70AA">
      <w:pPr>
        <w:spacing w:line="560" w:lineRule="exact"/>
        <w:ind w:firstLineChars="200" w:firstLine="560"/>
        <w:rPr>
          <w:rFonts w:asciiTheme="majorEastAsia" w:eastAsiaTheme="majorEastAsia" w:hAnsiTheme="majorEastAsia"/>
          <w:sz w:val="28"/>
          <w:szCs w:val="28"/>
        </w:rPr>
      </w:pPr>
      <w:r w:rsidRPr="00C67192">
        <w:rPr>
          <w:rFonts w:asciiTheme="majorEastAsia" w:eastAsiaTheme="majorEastAsia" w:hAnsiTheme="majorEastAsia" w:hint="eastAsia"/>
          <w:sz w:val="28"/>
          <w:szCs w:val="28"/>
        </w:rPr>
        <w:t>不符合学位论文要求的，将不接受其学位论文的答辩申请。学位论文的评阅与答辩有关事宜按照有关规定进行。</w:t>
      </w:r>
    </w:p>
    <w:p w:rsidR="00F001D0" w:rsidRPr="000D70AA" w:rsidRDefault="00F001D0" w:rsidP="000D70AA">
      <w:pPr>
        <w:pStyle w:val="ab"/>
        <w:numPr>
          <w:ilvl w:val="0"/>
          <w:numId w:val="36"/>
        </w:numPr>
        <w:spacing w:line="560" w:lineRule="exact"/>
        <w:ind w:firstLineChars="0"/>
        <w:rPr>
          <w:rFonts w:asciiTheme="majorEastAsia" w:eastAsiaTheme="majorEastAsia" w:hAnsiTheme="majorEastAsia"/>
          <w:b/>
          <w:sz w:val="28"/>
          <w:szCs w:val="28"/>
        </w:rPr>
      </w:pPr>
      <w:r w:rsidRPr="000D70AA">
        <w:rPr>
          <w:rFonts w:asciiTheme="majorEastAsia" w:eastAsiaTheme="majorEastAsia" w:hAnsiTheme="majorEastAsia" w:hint="eastAsia"/>
          <w:b/>
          <w:sz w:val="28"/>
          <w:szCs w:val="28"/>
        </w:rPr>
        <w:t>毕业要求</w:t>
      </w:r>
      <w:bookmarkStart w:id="0" w:name="_GoBack"/>
      <w:bookmarkEnd w:id="0"/>
      <w:r w:rsidRPr="000D70AA">
        <w:rPr>
          <w:rFonts w:asciiTheme="majorEastAsia" w:eastAsiaTheme="majorEastAsia" w:hAnsiTheme="majorEastAsia" w:hint="eastAsia"/>
          <w:b/>
          <w:sz w:val="28"/>
          <w:szCs w:val="28"/>
        </w:rPr>
        <w:t>与学位授予</w:t>
      </w:r>
      <w:r w:rsidRPr="000D70AA">
        <w:rPr>
          <w:rFonts w:asciiTheme="majorEastAsia" w:eastAsiaTheme="majorEastAsia" w:hAnsiTheme="majorEastAsia"/>
          <w:b/>
          <w:sz w:val="28"/>
          <w:szCs w:val="28"/>
        </w:rPr>
        <w:t xml:space="preserve"> </w:t>
      </w:r>
    </w:p>
    <w:p w:rsidR="000A2CAF" w:rsidRPr="00C67192" w:rsidRDefault="000D70AA" w:rsidP="000D70AA">
      <w:pPr>
        <w:spacing w:line="580" w:lineRule="exact"/>
        <w:ind w:firstLineChars="200" w:firstLine="560"/>
        <w:rPr>
          <w:rFonts w:asciiTheme="majorEastAsia" w:eastAsiaTheme="majorEastAsia" w:hAnsiTheme="majorEastAsia"/>
          <w:sz w:val="28"/>
          <w:szCs w:val="28"/>
        </w:rPr>
      </w:pPr>
      <w:r w:rsidRPr="000D70AA">
        <w:rPr>
          <w:rFonts w:ascii="宋体" w:hAnsi="宋体" w:hint="eastAsia"/>
          <w:sz w:val="28"/>
          <w:szCs w:val="28"/>
        </w:rPr>
        <w:t>旅游管理专业学位研究生实行完全学分制，需完成累积修满32学分的规定，准予毕业。</w:t>
      </w:r>
      <w:r w:rsidRPr="000D70AA">
        <w:rPr>
          <w:rFonts w:ascii="宋体" w:hAnsi="宋体" w:cs="宋体" w:hint="eastAsia"/>
          <w:sz w:val="28"/>
          <w:szCs w:val="28"/>
        </w:rPr>
        <w:t>通过学位论文答辩的研究生，经学校学位评定委员会审</w:t>
      </w:r>
      <w:r w:rsidRPr="000D70AA">
        <w:rPr>
          <w:rFonts w:ascii="宋体" w:hAnsi="宋体" w:cs="宋体" w:hint="eastAsia"/>
          <w:color w:val="000000"/>
          <w:kern w:val="0"/>
          <w:sz w:val="28"/>
          <w:szCs w:val="28"/>
          <w:lang w:bidi="ar"/>
        </w:rPr>
        <w:t>核，</w:t>
      </w:r>
      <w:r w:rsidRPr="000D70AA">
        <w:rPr>
          <w:rFonts w:ascii="宋体" w:hAnsi="宋体" w:cs="宋体" w:hint="eastAsia"/>
          <w:sz w:val="28"/>
          <w:szCs w:val="28"/>
        </w:rPr>
        <w:t>授予管理学硕士学位。</w:t>
      </w:r>
    </w:p>
    <w:sectPr w:rsidR="000A2CAF" w:rsidRPr="00C67192" w:rsidSect="000D70AA">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92" w:rsidRDefault="00B87892">
      <w:r>
        <w:separator/>
      </w:r>
    </w:p>
  </w:endnote>
  <w:endnote w:type="continuationSeparator" w:id="0">
    <w:p w:rsidR="00B87892" w:rsidRDefault="00B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宋体-方正超大字符集"/>
    <w:charset w:val="86"/>
    <w:family w:val="script"/>
    <w:pitch w:val="default"/>
    <w:sig w:usb0="00000001" w:usb1="080E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F" w:rsidRDefault="000A2CAF" w:rsidP="004517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A2CAF" w:rsidRDefault="000A2C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AF" w:rsidRDefault="000A2CAF" w:rsidP="004517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065">
      <w:rPr>
        <w:rStyle w:val="a9"/>
        <w:noProof/>
      </w:rPr>
      <w:t>1</w:t>
    </w:r>
    <w:r>
      <w:rPr>
        <w:rStyle w:val="a9"/>
      </w:rPr>
      <w:fldChar w:fldCharType="end"/>
    </w:r>
  </w:p>
  <w:p w:rsidR="000A2CAF" w:rsidRDefault="000A2C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92" w:rsidRDefault="00B87892">
      <w:r>
        <w:separator/>
      </w:r>
    </w:p>
  </w:footnote>
  <w:footnote w:type="continuationSeparator" w:id="0">
    <w:p w:rsidR="00B87892" w:rsidRDefault="00B87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AA9E5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878CDB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36CDC2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B80452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E8C2E5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3B5457C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4F4462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DAA59C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F5628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76B46A"/>
    <w:lvl w:ilvl="0">
      <w:start w:val="1"/>
      <w:numFmt w:val="bullet"/>
      <w:lvlText w:val=""/>
      <w:lvlJc w:val="left"/>
      <w:pPr>
        <w:tabs>
          <w:tab w:val="num" w:pos="360"/>
        </w:tabs>
        <w:ind w:left="360" w:hanging="360"/>
      </w:pPr>
      <w:rPr>
        <w:rFonts w:ascii="Wingdings" w:hAnsi="Wingdings" w:hint="default"/>
      </w:rPr>
    </w:lvl>
  </w:abstractNum>
  <w:abstractNum w:abstractNumId="10">
    <w:nsid w:val="02511AD1"/>
    <w:multiLevelType w:val="hybridMultilevel"/>
    <w:tmpl w:val="099CEA0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85A0CCC"/>
    <w:multiLevelType w:val="hybridMultilevel"/>
    <w:tmpl w:val="C81EC66C"/>
    <w:lvl w:ilvl="0" w:tplc="BB8465AA">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0EB147AB"/>
    <w:multiLevelType w:val="hybridMultilevel"/>
    <w:tmpl w:val="45F66E0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4775914"/>
    <w:multiLevelType w:val="hybridMultilevel"/>
    <w:tmpl w:val="F320A5AC"/>
    <w:lvl w:ilvl="0" w:tplc="292E2E76">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201752E1"/>
    <w:multiLevelType w:val="hybridMultilevel"/>
    <w:tmpl w:val="771002D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2239178E"/>
    <w:multiLevelType w:val="multilevel"/>
    <w:tmpl w:val="771002D4"/>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24F46F09"/>
    <w:multiLevelType w:val="multilevel"/>
    <w:tmpl w:val="45F66E0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2A4E2568"/>
    <w:multiLevelType w:val="hybridMultilevel"/>
    <w:tmpl w:val="9642D06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32510001"/>
    <w:multiLevelType w:val="hybridMultilevel"/>
    <w:tmpl w:val="0786F194"/>
    <w:lvl w:ilvl="0" w:tplc="9F481710">
      <w:start w:val="2"/>
      <w:numFmt w:val="decimal"/>
      <w:lvlText w:val="%1."/>
      <w:lvlJc w:val="left"/>
      <w:pPr>
        <w:tabs>
          <w:tab w:val="num" w:pos="1016"/>
        </w:tabs>
        <w:ind w:left="1016" w:hanging="456"/>
      </w:pPr>
      <w:rPr>
        <w:rFonts w:ascii="Calibri" w:hAnsi="Calibri" w:cs="Times New Roman" w:hint="default"/>
        <w:b w:val="0"/>
        <w:color w:val="auto"/>
        <w:sz w:val="28"/>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19">
    <w:nsid w:val="3E2A2375"/>
    <w:multiLevelType w:val="multilevel"/>
    <w:tmpl w:val="099CEA0C"/>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4077523B"/>
    <w:multiLevelType w:val="hybridMultilevel"/>
    <w:tmpl w:val="928C677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8E11CBD"/>
    <w:multiLevelType w:val="hybridMultilevel"/>
    <w:tmpl w:val="928C677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493B271D"/>
    <w:multiLevelType w:val="multilevel"/>
    <w:tmpl w:val="25DCAE72"/>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3">
    <w:nsid w:val="4E2B070D"/>
    <w:multiLevelType w:val="hybridMultilevel"/>
    <w:tmpl w:val="928C677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4F3861EA"/>
    <w:multiLevelType w:val="hybridMultilevel"/>
    <w:tmpl w:val="120844D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597F0095"/>
    <w:multiLevelType w:val="singleLevel"/>
    <w:tmpl w:val="597F0095"/>
    <w:lvl w:ilvl="0">
      <w:start w:val="1"/>
      <w:numFmt w:val="decimal"/>
      <w:suff w:val="nothing"/>
      <w:lvlText w:val="%1."/>
      <w:lvlJc w:val="left"/>
      <w:pPr>
        <w:ind w:left="0" w:firstLine="0"/>
      </w:pPr>
    </w:lvl>
  </w:abstractNum>
  <w:abstractNum w:abstractNumId="26">
    <w:nsid w:val="5A6B7660"/>
    <w:multiLevelType w:val="multilevel"/>
    <w:tmpl w:val="928C677A"/>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7">
    <w:nsid w:val="5DD919BD"/>
    <w:multiLevelType w:val="multilevel"/>
    <w:tmpl w:val="9642D06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5E3968D7"/>
    <w:multiLevelType w:val="hybridMultilevel"/>
    <w:tmpl w:val="25DCAE72"/>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24931B9"/>
    <w:multiLevelType w:val="hybridMultilevel"/>
    <w:tmpl w:val="9D148D8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77D748D0"/>
    <w:multiLevelType w:val="hybridMultilevel"/>
    <w:tmpl w:val="928C677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7C4247CD"/>
    <w:multiLevelType w:val="hybridMultilevel"/>
    <w:tmpl w:val="503ED952"/>
    <w:lvl w:ilvl="0" w:tplc="C6AAE0F8">
      <w:start w:val="7"/>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7"/>
  </w:num>
  <w:num w:numId="13">
    <w:abstractNumId w:val="12"/>
  </w:num>
  <w:num w:numId="14">
    <w:abstractNumId w:val="18"/>
  </w:num>
  <w:num w:numId="15">
    <w:abstractNumId w:val="16"/>
  </w:num>
  <w:num w:numId="16">
    <w:abstractNumId w:val="10"/>
  </w:num>
  <w:num w:numId="17">
    <w:abstractNumId w:val="19"/>
  </w:num>
  <w:num w:numId="18">
    <w:abstractNumId w:val="29"/>
  </w:num>
  <w:num w:numId="19">
    <w:abstractNumId w:val="20"/>
  </w:num>
  <w:num w:numId="20">
    <w:abstractNumId w:val="26"/>
  </w:num>
  <w:num w:numId="21">
    <w:abstractNumId w:val="14"/>
  </w:num>
  <w:num w:numId="22">
    <w:abstractNumId w:val="15"/>
  </w:num>
  <w:num w:numId="23">
    <w:abstractNumId w:val="28"/>
  </w:num>
  <w:num w:numId="24">
    <w:abstractNumId w:val="22"/>
  </w:num>
  <w:num w:numId="25">
    <w:abstractNumId w:val="2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1"/>
  </w:num>
  <w:num w:numId="32">
    <w:abstractNumId w:val="30"/>
  </w:num>
  <w:num w:numId="33">
    <w:abstractNumId w:val="23"/>
  </w:num>
  <w:num w:numId="34">
    <w:abstractNumId w:val="21"/>
  </w:num>
  <w:num w:numId="35">
    <w:abstractNumId w:val="25"/>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57"/>
    <w:rsid w:val="00015713"/>
    <w:rsid w:val="00035EA2"/>
    <w:rsid w:val="000A2CAF"/>
    <w:rsid w:val="000D70AA"/>
    <w:rsid w:val="001621BD"/>
    <w:rsid w:val="001B01B1"/>
    <w:rsid w:val="001D5ECA"/>
    <w:rsid w:val="002017C5"/>
    <w:rsid w:val="00202C82"/>
    <w:rsid w:val="00222CD2"/>
    <w:rsid w:val="002469AA"/>
    <w:rsid w:val="00260AE7"/>
    <w:rsid w:val="002D1B12"/>
    <w:rsid w:val="00364756"/>
    <w:rsid w:val="003A0A09"/>
    <w:rsid w:val="003D7357"/>
    <w:rsid w:val="004517A5"/>
    <w:rsid w:val="004D2697"/>
    <w:rsid w:val="00555C70"/>
    <w:rsid w:val="005F1BD7"/>
    <w:rsid w:val="00600F9A"/>
    <w:rsid w:val="00631BC0"/>
    <w:rsid w:val="00651065"/>
    <w:rsid w:val="006A7152"/>
    <w:rsid w:val="00810239"/>
    <w:rsid w:val="008D1771"/>
    <w:rsid w:val="008D3307"/>
    <w:rsid w:val="008E2DFD"/>
    <w:rsid w:val="008E6F18"/>
    <w:rsid w:val="008F2C4E"/>
    <w:rsid w:val="009075F0"/>
    <w:rsid w:val="009145B8"/>
    <w:rsid w:val="00944251"/>
    <w:rsid w:val="00974FFC"/>
    <w:rsid w:val="009D47B6"/>
    <w:rsid w:val="00A55390"/>
    <w:rsid w:val="00AD5F6A"/>
    <w:rsid w:val="00B87892"/>
    <w:rsid w:val="00B918FC"/>
    <w:rsid w:val="00BD56C0"/>
    <w:rsid w:val="00C379B7"/>
    <w:rsid w:val="00C67192"/>
    <w:rsid w:val="00CA075A"/>
    <w:rsid w:val="00DE715F"/>
    <w:rsid w:val="00DF3D3F"/>
    <w:rsid w:val="00E2057B"/>
    <w:rsid w:val="00E320EA"/>
    <w:rsid w:val="00E35A75"/>
    <w:rsid w:val="00F001D0"/>
    <w:rsid w:val="00F06033"/>
    <w:rsid w:val="00FA561C"/>
    <w:rsid w:val="00FB7A4E"/>
    <w:rsid w:val="00FF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735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3D7357"/>
    <w:rPr>
      <w:rFonts w:cs="Times New Roman"/>
      <w:b/>
      <w:bCs/>
    </w:rPr>
  </w:style>
  <w:style w:type="table" w:styleId="a5">
    <w:name w:val="Table Grid"/>
    <w:basedOn w:val="a1"/>
    <w:uiPriority w:val="99"/>
    <w:locked/>
    <w:rsid w:val="005F1BD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准"/>
    <w:basedOn w:val="a"/>
    <w:uiPriority w:val="99"/>
    <w:rsid w:val="00E35A75"/>
    <w:pPr>
      <w:adjustRightInd w:val="0"/>
      <w:spacing w:before="120" w:after="120" w:line="312" w:lineRule="atLeast"/>
      <w:textAlignment w:val="baseline"/>
    </w:pPr>
    <w:rPr>
      <w:rFonts w:ascii="宋体" w:hAnsi="Times New Roman"/>
      <w:kern w:val="0"/>
      <w:szCs w:val="20"/>
    </w:rPr>
  </w:style>
  <w:style w:type="character" w:styleId="a7">
    <w:name w:val="Hyperlink"/>
    <w:basedOn w:val="a0"/>
    <w:uiPriority w:val="99"/>
    <w:rsid w:val="00944251"/>
    <w:rPr>
      <w:rFonts w:cs="Times New Roman"/>
      <w:color w:val="0000FF"/>
      <w:u w:val="single"/>
    </w:rPr>
  </w:style>
  <w:style w:type="paragraph" w:styleId="a8">
    <w:name w:val="footer"/>
    <w:basedOn w:val="a"/>
    <w:link w:val="Char"/>
    <w:rsid w:val="00944251"/>
    <w:pPr>
      <w:tabs>
        <w:tab w:val="center" w:pos="4153"/>
        <w:tab w:val="right" w:pos="8306"/>
      </w:tabs>
      <w:snapToGrid w:val="0"/>
      <w:jc w:val="left"/>
    </w:pPr>
    <w:rPr>
      <w:sz w:val="18"/>
      <w:szCs w:val="18"/>
    </w:rPr>
  </w:style>
  <w:style w:type="character" w:customStyle="1" w:styleId="Char">
    <w:name w:val="页脚 Char"/>
    <w:basedOn w:val="a0"/>
    <w:link w:val="a8"/>
    <w:semiHidden/>
    <w:locked/>
    <w:rPr>
      <w:rFonts w:cs="Times New Roman"/>
      <w:sz w:val="18"/>
      <w:szCs w:val="18"/>
    </w:rPr>
  </w:style>
  <w:style w:type="character" w:styleId="a9">
    <w:name w:val="page number"/>
    <w:basedOn w:val="a0"/>
    <w:uiPriority w:val="99"/>
    <w:rsid w:val="00944251"/>
    <w:rPr>
      <w:rFonts w:cs="Times New Roman"/>
    </w:rPr>
  </w:style>
  <w:style w:type="paragraph" w:customStyle="1" w:styleId="Default">
    <w:name w:val="Default"/>
    <w:rsid w:val="00F06033"/>
    <w:pPr>
      <w:widowControl w:val="0"/>
      <w:autoSpaceDE w:val="0"/>
      <w:autoSpaceDN w:val="0"/>
      <w:adjustRightInd w:val="0"/>
    </w:pPr>
    <w:rPr>
      <w:rFonts w:ascii="黑体" w:eastAsia="黑体" w:cs="黑体"/>
      <w:color w:val="000000"/>
      <w:kern w:val="0"/>
      <w:sz w:val="24"/>
      <w:szCs w:val="24"/>
    </w:rPr>
  </w:style>
  <w:style w:type="paragraph" w:styleId="aa">
    <w:name w:val="Title"/>
    <w:basedOn w:val="a"/>
    <w:next w:val="a"/>
    <w:link w:val="Char0"/>
    <w:qFormat/>
    <w:locked/>
    <w:rsid w:val="00C67192"/>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a"/>
    <w:rsid w:val="00C67192"/>
    <w:rPr>
      <w:rFonts w:asciiTheme="majorHAnsi" w:hAnsiTheme="majorHAnsi" w:cstheme="majorBidi"/>
      <w:b/>
      <w:bCs/>
      <w:sz w:val="32"/>
      <w:szCs w:val="32"/>
    </w:rPr>
  </w:style>
  <w:style w:type="paragraph" w:styleId="ab">
    <w:name w:val="List Paragraph"/>
    <w:basedOn w:val="a"/>
    <w:uiPriority w:val="34"/>
    <w:qFormat/>
    <w:rsid w:val="009075F0"/>
    <w:pPr>
      <w:ind w:firstLineChars="200" w:firstLine="420"/>
    </w:pPr>
  </w:style>
  <w:style w:type="numbering" w:customStyle="1" w:styleId="1">
    <w:name w:val="无列表1"/>
    <w:next w:val="a2"/>
    <w:uiPriority w:val="99"/>
    <w:semiHidden/>
    <w:unhideWhenUsed/>
    <w:rsid w:val="00B918FC"/>
  </w:style>
  <w:style w:type="paragraph" w:styleId="ac">
    <w:name w:val="header"/>
    <w:basedOn w:val="a"/>
    <w:link w:val="Char1"/>
    <w:semiHidden/>
    <w:unhideWhenUsed/>
    <w:rsid w:val="00B918FC"/>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Char1">
    <w:name w:val="页眉 Char"/>
    <w:basedOn w:val="a0"/>
    <w:link w:val="ac"/>
    <w:semiHidden/>
    <w:rsid w:val="00B918FC"/>
    <w:rPr>
      <w:rFonts w:ascii="Times New Roman" w:hAnsi="Times New Roman"/>
      <w:sz w:val="18"/>
      <w:szCs w:val="20"/>
    </w:rPr>
  </w:style>
  <w:style w:type="paragraph" w:styleId="ad">
    <w:name w:val="Body Text Indent"/>
    <w:basedOn w:val="a"/>
    <w:link w:val="Char2"/>
    <w:semiHidden/>
    <w:unhideWhenUsed/>
    <w:rsid w:val="00B918FC"/>
    <w:pPr>
      <w:ind w:firstLine="600"/>
    </w:pPr>
    <w:rPr>
      <w:rFonts w:ascii="Times New Roman" w:hAnsi="Times New Roman"/>
      <w:sz w:val="24"/>
      <w:szCs w:val="24"/>
    </w:rPr>
  </w:style>
  <w:style w:type="character" w:customStyle="1" w:styleId="Char2">
    <w:name w:val="正文文本缩进 Char"/>
    <w:basedOn w:val="a0"/>
    <w:link w:val="ad"/>
    <w:semiHidden/>
    <w:rsid w:val="00B918FC"/>
    <w:rPr>
      <w:rFonts w:ascii="Times New Roman" w:hAnsi="Times New Roman"/>
      <w:sz w:val="24"/>
      <w:szCs w:val="24"/>
    </w:rPr>
  </w:style>
  <w:style w:type="paragraph" w:styleId="2">
    <w:name w:val="Body Text Indent 2"/>
    <w:basedOn w:val="a"/>
    <w:link w:val="2Char"/>
    <w:semiHidden/>
    <w:unhideWhenUsed/>
    <w:rsid w:val="00B918FC"/>
    <w:pPr>
      <w:spacing w:afterLines="50"/>
      <w:ind w:firstLineChars="200" w:firstLine="480"/>
    </w:pPr>
    <w:rPr>
      <w:rFonts w:ascii="Times New Roman" w:hAnsi="Times New Roman"/>
      <w:sz w:val="24"/>
      <w:szCs w:val="24"/>
    </w:rPr>
  </w:style>
  <w:style w:type="character" w:customStyle="1" w:styleId="2Char">
    <w:name w:val="正文文本缩进 2 Char"/>
    <w:basedOn w:val="a0"/>
    <w:link w:val="2"/>
    <w:semiHidden/>
    <w:rsid w:val="00B918FC"/>
    <w:rPr>
      <w:rFonts w:ascii="Times New Roman" w:hAnsi="Times New Roman"/>
      <w:sz w:val="24"/>
      <w:szCs w:val="24"/>
    </w:rPr>
  </w:style>
  <w:style w:type="paragraph" w:customStyle="1" w:styleId="1Char">
    <w:name w:val="1 Char"/>
    <w:basedOn w:val="a"/>
    <w:rsid w:val="00B918FC"/>
    <w:rPr>
      <w:rFonts w:ascii="Tahoma" w:hAnsi="Tahoma"/>
      <w:sz w:val="24"/>
      <w:szCs w:val="20"/>
    </w:rPr>
  </w:style>
  <w:style w:type="paragraph" w:customStyle="1" w:styleId="3">
    <w:name w:val="教育部3"/>
    <w:basedOn w:val="a"/>
    <w:rsid w:val="00B918FC"/>
    <w:pPr>
      <w:widowControl/>
      <w:spacing w:line="440" w:lineRule="exact"/>
      <w:jc w:val="center"/>
    </w:pPr>
    <w:rPr>
      <w:rFonts w:ascii="方正小标宋_GBK" w:eastAsia="方正小标宋_GBK" w:hAnsi="Times New Roman"/>
      <w:bCs/>
      <w:kern w:val="0"/>
      <w:sz w:val="32"/>
      <w:szCs w:val="21"/>
    </w:rPr>
  </w:style>
  <w:style w:type="paragraph" w:customStyle="1" w:styleId="CharChar7">
    <w:name w:val="Char Char7"/>
    <w:basedOn w:val="a"/>
    <w:rsid w:val="00B918FC"/>
    <w:rPr>
      <w:rFonts w:ascii="Tahoma" w:hAnsi="Tahoma"/>
      <w:sz w:val="24"/>
      <w:szCs w:val="20"/>
    </w:rPr>
  </w:style>
  <w:style w:type="table" w:customStyle="1" w:styleId="10">
    <w:name w:val="网格型1"/>
    <w:basedOn w:val="a1"/>
    <w:next w:val="a5"/>
    <w:rsid w:val="00B918FC"/>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735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3D7357"/>
    <w:rPr>
      <w:rFonts w:cs="Times New Roman"/>
      <w:b/>
      <w:bCs/>
    </w:rPr>
  </w:style>
  <w:style w:type="table" w:styleId="a5">
    <w:name w:val="Table Grid"/>
    <w:basedOn w:val="a1"/>
    <w:uiPriority w:val="99"/>
    <w:locked/>
    <w:rsid w:val="005F1BD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准"/>
    <w:basedOn w:val="a"/>
    <w:uiPriority w:val="99"/>
    <w:rsid w:val="00E35A75"/>
    <w:pPr>
      <w:adjustRightInd w:val="0"/>
      <w:spacing w:before="120" w:after="120" w:line="312" w:lineRule="atLeast"/>
      <w:textAlignment w:val="baseline"/>
    </w:pPr>
    <w:rPr>
      <w:rFonts w:ascii="宋体" w:hAnsi="Times New Roman"/>
      <w:kern w:val="0"/>
      <w:szCs w:val="20"/>
    </w:rPr>
  </w:style>
  <w:style w:type="character" w:styleId="a7">
    <w:name w:val="Hyperlink"/>
    <w:basedOn w:val="a0"/>
    <w:uiPriority w:val="99"/>
    <w:rsid w:val="00944251"/>
    <w:rPr>
      <w:rFonts w:cs="Times New Roman"/>
      <w:color w:val="0000FF"/>
      <w:u w:val="single"/>
    </w:rPr>
  </w:style>
  <w:style w:type="paragraph" w:styleId="a8">
    <w:name w:val="footer"/>
    <w:basedOn w:val="a"/>
    <w:link w:val="Char"/>
    <w:rsid w:val="00944251"/>
    <w:pPr>
      <w:tabs>
        <w:tab w:val="center" w:pos="4153"/>
        <w:tab w:val="right" w:pos="8306"/>
      </w:tabs>
      <w:snapToGrid w:val="0"/>
      <w:jc w:val="left"/>
    </w:pPr>
    <w:rPr>
      <w:sz w:val="18"/>
      <w:szCs w:val="18"/>
    </w:rPr>
  </w:style>
  <w:style w:type="character" w:customStyle="1" w:styleId="Char">
    <w:name w:val="页脚 Char"/>
    <w:basedOn w:val="a0"/>
    <w:link w:val="a8"/>
    <w:semiHidden/>
    <w:locked/>
    <w:rPr>
      <w:rFonts w:cs="Times New Roman"/>
      <w:sz w:val="18"/>
      <w:szCs w:val="18"/>
    </w:rPr>
  </w:style>
  <w:style w:type="character" w:styleId="a9">
    <w:name w:val="page number"/>
    <w:basedOn w:val="a0"/>
    <w:uiPriority w:val="99"/>
    <w:rsid w:val="00944251"/>
    <w:rPr>
      <w:rFonts w:cs="Times New Roman"/>
    </w:rPr>
  </w:style>
  <w:style w:type="paragraph" w:customStyle="1" w:styleId="Default">
    <w:name w:val="Default"/>
    <w:rsid w:val="00F06033"/>
    <w:pPr>
      <w:widowControl w:val="0"/>
      <w:autoSpaceDE w:val="0"/>
      <w:autoSpaceDN w:val="0"/>
      <w:adjustRightInd w:val="0"/>
    </w:pPr>
    <w:rPr>
      <w:rFonts w:ascii="黑体" w:eastAsia="黑体" w:cs="黑体"/>
      <w:color w:val="000000"/>
      <w:kern w:val="0"/>
      <w:sz w:val="24"/>
      <w:szCs w:val="24"/>
    </w:rPr>
  </w:style>
  <w:style w:type="paragraph" w:styleId="aa">
    <w:name w:val="Title"/>
    <w:basedOn w:val="a"/>
    <w:next w:val="a"/>
    <w:link w:val="Char0"/>
    <w:qFormat/>
    <w:locked/>
    <w:rsid w:val="00C67192"/>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a"/>
    <w:rsid w:val="00C67192"/>
    <w:rPr>
      <w:rFonts w:asciiTheme="majorHAnsi" w:hAnsiTheme="majorHAnsi" w:cstheme="majorBidi"/>
      <w:b/>
      <w:bCs/>
      <w:sz w:val="32"/>
      <w:szCs w:val="32"/>
    </w:rPr>
  </w:style>
  <w:style w:type="paragraph" w:styleId="ab">
    <w:name w:val="List Paragraph"/>
    <w:basedOn w:val="a"/>
    <w:uiPriority w:val="34"/>
    <w:qFormat/>
    <w:rsid w:val="009075F0"/>
    <w:pPr>
      <w:ind w:firstLineChars="200" w:firstLine="420"/>
    </w:pPr>
  </w:style>
  <w:style w:type="numbering" w:customStyle="1" w:styleId="1">
    <w:name w:val="无列表1"/>
    <w:next w:val="a2"/>
    <w:uiPriority w:val="99"/>
    <w:semiHidden/>
    <w:unhideWhenUsed/>
    <w:rsid w:val="00B918FC"/>
  </w:style>
  <w:style w:type="paragraph" w:styleId="ac">
    <w:name w:val="header"/>
    <w:basedOn w:val="a"/>
    <w:link w:val="Char1"/>
    <w:semiHidden/>
    <w:unhideWhenUsed/>
    <w:rsid w:val="00B918FC"/>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Char1">
    <w:name w:val="页眉 Char"/>
    <w:basedOn w:val="a0"/>
    <w:link w:val="ac"/>
    <w:semiHidden/>
    <w:rsid w:val="00B918FC"/>
    <w:rPr>
      <w:rFonts w:ascii="Times New Roman" w:hAnsi="Times New Roman"/>
      <w:sz w:val="18"/>
      <w:szCs w:val="20"/>
    </w:rPr>
  </w:style>
  <w:style w:type="paragraph" w:styleId="ad">
    <w:name w:val="Body Text Indent"/>
    <w:basedOn w:val="a"/>
    <w:link w:val="Char2"/>
    <w:semiHidden/>
    <w:unhideWhenUsed/>
    <w:rsid w:val="00B918FC"/>
    <w:pPr>
      <w:ind w:firstLine="600"/>
    </w:pPr>
    <w:rPr>
      <w:rFonts w:ascii="Times New Roman" w:hAnsi="Times New Roman"/>
      <w:sz w:val="24"/>
      <w:szCs w:val="24"/>
    </w:rPr>
  </w:style>
  <w:style w:type="character" w:customStyle="1" w:styleId="Char2">
    <w:name w:val="正文文本缩进 Char"/>
    <w:basedOn w:val="a0"/>
    <w:link w:val="ad"/>
    <w:semiHidden/>
    <w:rsid w:val="00B918FC"/>
    <w:rPr>
      <w:rFonts w:ascii="Times New Roman" w:hAnsi="Times New Roman"/>
      <w:sz w:val="24"/>
      <w:szCs w:val="24"/>
    </w:rPr>
  </w:style>
  <w:style w:type="paragraph" w:styleId="2">
    <w:name w:val="Body Text Indent 2"/>
    <w:basedOn w:val="a"/>
    <w:link w:val="2Char"/>
    <w:semiHidden/>
    <w:unhideWhenUsed/>
    <w:rsid w:val="00B918FC"/>
    <w:pPr>
      <w:spacing w:afterLines="50"/>
      <w:ind w:firstLineChars="200" w:firstLine="480"/>
    </w:pPr>
    <w:rPr>
      <w:rFonts w:ascii="Times New Roman" w:hAnsi="Times New Roman"/>
      <w:sz w:val="24"/>
      <w:szCs w:val="24"/>
    </w:rPr>
  </w:style>
  <w:style w:type="character" w:customStyle="1" w:styleId="2Char">
    <w:name w:val="正文文本缩进 2 Char"/>
    <w:basedOn w:val="a0"/>
    <w:link w:val="2"/>
    <w:semiHidden/>
    <w:rsid w:val="00B918FC"/>
    <w:rPr>
      <w:rFonts w:ascii="Times New Roman" w:hAnsi="Times New Roman"/>
      <w:sz w:val="24"/>
      <w:szCs w:val="24"/>
    </w:rPr>
  </w:style>
  <w:style w:type="paragraph" w:customStyle="1" w:styleId="1Char">
    <w:name w:val="1 Char"/>
    <w:basedOn w:val="a"/>
    <w:rsid w:val="00B918FC"/>
    <w:rPr>
      <w:rFonts w:ascii="Tahoma" w:hAnsi="Tahoma"/>
      <w:sz w:val="24"/>
      <w:szCs w:val="20"/>
    </w:rPr>
  </w:style>
  <w:style w:type="paragraph" w:customStyle="1" w:styleId="3">
    <w:name w:val="教育部3"/>
    <w:basedOn w:val="a"/>
    <w:rsid w:val="00B918FC"/>
    <w:pPr>
      <w:widowControl/>
      <w:spacing w:line="440" w:lineRule="exact"/>
      <w:jc w:val="center"/>
    </w:pPr>
    <w:rPr>
      <w:rFonts w:ascii="方正小标宋_GBK" w:eastAsia="方正小标宋_GBK" w:hAnsi="Times New Roman"/>
      <w:bCs/>
      <w:kern w:val="0"/>
      <w:sz w:val="32"/>
      <w:szCs w:val="21"/>
    </w:rPr>
  </w:style>
  <w:style w:type="paragraph" w:customStyle="1" w:styleId="CharChar7">
    <w:name w:val="Char Char7"/>
    <w:basedOn w:val="a"/>
    <w:rsid w:val="00B918FC"/>
    <w:rPr>
      <w:rFonts w:ascii="Tahoma" w:hAnsi="Tahoma"/>
      <w:sz w:val="24"/>
      <w:szCs w:val="20"/>
    </w:rPr>
  </w:style>
  <w:style w:type="table" w:customStyle="1" w:styleId="10">
    <w:name w:val="网格型1"/>
    <w:basedOn w:val="a1"/>
    <w:next w:val="a5"/>
    <w:rsid w:val="00B918FC"/>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7885">
      <w:bodyDiv w:val="1"/>
      <w:marLeft w:val="0"/>
      <w:marRight w:val="0"/>
      <w:marTop w:val="0"/>
      <w:marBottom w:val="0"/>
      <w:divBdr>
        <w:top w:val="none" w:sz="0" w:space="0" w:color="auto"/>
        <w:left w:val="none" w:sz="0" w:space="0" w:color="auto"/>
        <w:bottom w:val="none" w:sz="0" w:space="0" w:color="auto"/>
        <w:right w:val="none" w:sz="0" w:space="0" w:color="auto"/>
      </w:divBdr>
    </w:div>
    <w:div w:id="239751334">
      <w:bodyDiv w:val="1"/>
      <w:marLeft w:val="0"/>
      <w:marRight w:val="0"/>
      <w:marTop w:val="0"/>
      <w:marBottom w:val="0"/>
      <w:divBdr>
        <w:top w:val="none" w:sz="0" w:space="0" w:color="auto"/>
        <w:left w:val="none" w:sz="0" w:space="0" w:color="auto"/>
        <w:bottom w:val="none" w:sz="0" w:space="0" w:color="auto"/>
        <w:right w:val="none" w:sz="0" w:space="0" w:color="auto"/>
      </w:divBdr>
    </w:div>
    <w:div w:id="323513085">
      <w:bodyDiv w:val="1"/>
      <w:marLeft w:val="0"/>
      <w:marRight w:val="0"/>
      <w:marTop w:val="0"/>
      <w:marBottom w:val="0"/>
      <w:divBdr>
        <w:top w:val="none" w:sz="0" w:space="0" w:color="auto"/>
        <w:left w:val="none" w:sz="0" w:space="0" w:color="auto"/>
        <w:bottom w:val="none" w:sz="0" w:space="0" w:color="auto"/>
        <w:right w:val="none" w:sz="0" w:space="0" w:color="auto"/>
      </w:divBdr>
    </w:div>
    <w:div w:id="345641933">
      <w:bodyDiv w:val="1"/>
      <w:marLeft w:val="0"/>
      <w:marRight w:val="0"/>
      <w:marTop w:val="0"/>
      <w:marBottom w:val="0"/>
      <w:divBdr>
        <w:top w:val="none" w:sz="0" w:space="0" w:color="auto"/>
        <w:left w:val="none" w:sz="0" w:space="0" w:color="auto"/>
        <w:bottom w:val="none" w:sz="0" w:space="0" w:color="auto"/>
        <w:right w:val="none" w:sz="0" w:space="0" w:color="auto"/>
      </w:divBdr>
    </w:div>
    <w:div w:id="918098750">
      <w:bodyDiv w:val="1"/>
      <w:marLeft w:val="0"/>
      <w:marRight w:val="0"/>
      <w:marTop w:val="0"/>
      <w:marBottom w:val="0"/>
      <w:divBdr>
        <w:top w:val="none" w:sz="0" w:space="0" w:color="auto"/>
        <w:left w:val="none" w:sz="0" w:space="0" w:color="auto"/>
        <w:bottom w:val="none" w:sz="0" w:space="0" w:color="auto"/>
        <w:right w:val="none" w:sz="0" w:space="0" w:color="auto"/>
      </w:divBdr>
    </w:div>
    <w:div w:id="1145470963">
      <w:bodyDiv w:val="1"/>
      <w:marLeft w:val="0"/>
      <w:marRight w:val="0"/>
      <w:marTop w:val="0"/>
      <w:marBottom w:val="0"/>
      <w:divBdr>
        <w:top w:val="none" w:sz="0" w:space="0" w:color="auto"/>
        <w:left w:val="none" w:sz="0" w:space="0" w:color="auto"/>
        <w:bottom w:val="none" w:sz="0" w:space="0" w:color="auto"/>
        <w:right w:val="none" w:sz="0" w:space="0" w:color="auto"/>
      </w:divBdr>
    </w:div>
    <w:div w:id="1460495235">
      <w:marLeft w:val="0"/>
      <w:marRight w:val="0"/>
      <w:marTop w:val="0"/>
      <w:marBottom w:val="0"/>
      <w:divBdr>
        <w:top w:val="none" w:sz="0" w:space="0" w:color="auto"/>
        <w:left w:val="none" w:sz="0" w:space="0" w:color="auto"/>
        <w:bottom w:val="none" w:sz="0" w:space="0" w:color="auto"/>
        <w:right w:val="none" w:sz="0" w:space="0" w:color="auto"/>
      </w:divBdr>
    </w:div>
    <w:div w:id="14683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32AF-658E-497D-827B-E0314053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484</Words>
  <Characters>2765</Characters>
  <Application>Microsoft Office Word</Application>
  <DocSecurity>0</DocSecurity>
  <Lines>23</Lines>
  <Paragraphs>6</Paragraphs>
  <ScaleCrop>false</ScaleCrop>
  <Company>CHINA</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赤峰学院旅游管理专业硕士</dc:title>
  <dc:creator>morg</dc:creator>
  <cp:lastModifiedBy>Administrator</cp:lastModifiedBy>
  <cp:revision>16</cp:revision>
  <dcterms:created xsi:type="dcterms:W3CDTF">2017-07-31T11:14:00Z</dcterms:created>
  <dcterms:modified xsi:type="dcterms:W3CDTF">2017-08-01T10:41:00Z</dcterms:modified>
</cp:coreProperties>
</file>