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spacing w:before="12"/>
        <w:rPr>
          <w:rFonts w:ascii="仿宋_GB2312" w:hAnsi="仿宋_GB2312" w:eastAsia="仿宋_GB2312" w:cs="Times New Roman"/>
          <w:sz w:val="21"/>
          <w:szCs w:val="21"/>
          <w:lang w:eastAsia="zh-CN"/>
        </w:rPr>
      </w:pPr>
    </w:p>
    <w:p>
      <w:pPr>
        <w:pStyle w:val="2"/>
        <w:spacing w:line="817" w:lineRule="exact"/>
        <w:ind w:right="-32"/>
        <w:jc w:val="center"/>
        <w:rPr>
          <w:b w:val="0"/>
          <w:bCs w:val="0"/>
          <w:sz w:val="72"/>
          <w:szCs w:val="72"/>
          <w:lang w:eastAsia="zh-CN"/>
        </w:rPr>
      </w:pPr>
      <w:bookmarkStart w:id="0" w:name="申请博士硕士专业学位____授权点简况表"/>
      <w:bookmarkEnd w:id="0"/>
      <w:bookmarkStart w:id="1" w:name="_bookmark8"/>
      <w:bookmarkEnd w:id="1"/>
      <w:r>
        <w:rPr>
          <w:rFonts w:hint="eastAsia"/>
          <w:spacing w:val="2"/>
          <w:sz w:val="72"/>
          <w:szCs w:val="72"/>
          <w:lang w:eastAsia="zh-CN"/>
        </w:rPr>
        <w:t>申请博士硕士专业学位</w:t>
      </w:r>
    </w:p>
    <w:p>
      <w:pPr>
        <w:tabs>
          <w:tab w:val="left" w:pos="9868"/>
        </w:tabs>
        <w:spacing w:line="939" w:lineRule="exact"/>
        <w:ind w:left="2" w:right="-32"/>
        <w:jc w:val="center"/>
        <w:rPr>
          <w:rFonts w:ascii="宋体" w:cs="宋体"/>
          <w:sz w:val="72"/>
          <w:szCs w:val="72"/>
          <w:lang w:eastAsia="zh-CN"/>
        </w:rPr>
      </w:pPr>
      <w:r>
        <w:rPr>
          <w:rFonts w:hint="eastAsia" w:ascii="宋体" w:hAnsi="宋体" w:cs="宋体"/>
          <w:b/>
          <w:bCs/>
          <w:spacing w:val="2"/>
          <w:sz w:val="72"/>
          <w:szCs w:val="72"/>
          <w:lang w:eastAsia="zh-CN"/>
        </w:rPr>
        <w:t>授权点简况表</w:t>
      </w:r>
    </w:p>
    <w:p>
      <w:pPr>
        <w:rPr>
          <w:rFonts w:ascii="宋体" w:cs="宋体"/>
          <w:b/>
          <w:bCs/>
          <w:sz w:val="20"/>
          <w:szCs w:val="20"/>
          <w:lang w:eastAsia="zh-CN"/>
        </w:rPr>
      </w:pPr>
    </w:p>
    <w:p>
      <w:pPr>
        <w:rPr>
          <w:rFonts w:ascii="宋体" w:cs="宋体"/>
          <w:b/>
          <w:bCs/>
          <w:sz w:val="20"/>
          <w:szCs w:val="20"/>
          <w:lang w:eastAsia="zh-CN"/>
        </w:rPr>
      </w:pPr>
    </w:p>
    <w:p>
      <w:pPr>
        <w:rPr>
          <w:rFonts w:ascii="宋体" w:cs="宋体"/>
          <w:b/>
          <w:bCs/>
          <w:sz w:val="20"/>
          <w:szCs w:val="20"/>
          <w:lang w:eastAsia="zh-CN"/>
        </w:rPr>
      </w:pPr>
    </w:p>
    <w:p>
      <w:pPr>
        <w:rPr>
          <w:rFonts w:ascii="宋体" w:cs="宋体"/>
          <w:b/>
          <w:bCs/>
          <w:sz w:val="20"/>
          <w:szCs w:val="20"/>
          <w:lang w:eastAsia="zh-CN"/>
        </w:rPr>
      </w:pPr>
    </w:p>
    <w:p>
      <w:pPr>
        <w:spacing w:before="3"/>
        <w:rPr>
          <w:rFonts w:ascii="宋体" w:cs="宋体"/>
          <w:b/>
          <w:bCs/>
          <w:sz w:val="29"/>
          <w:szCs w:val="29"/>
          <w:lang w:eastAsia="zh-CN"/>
        </w:rPr>
      </w:pPr>
    </w:p>
    <w:p>
      <w:pPr>
        <w:rPr>
          <w:rFonts w:ascii="宋体" w:cs="宋体"/>
          <w:sz w:val="29"/>
          <w:szCs w:val="29"/>
          <w:lang w:eastAsia="zh-CN"/>
        </w:rPr>
        <w:sectPr>
          <w:headerReference r:id="rId5" w:type="first"/>
          <w:footerReference r:id="rId8" w:type="first"/>
          <w:headerReference r:id="rId3" w:type="default"/>
          <w:footerReference r:id="rId6" w:type="default"/>
          <w:headerReference r:id="rId4" w:type="even"/>
          <w:footerReference r:id="rId7" w:type="even"/>
          <w:pgSz w:w="11910" w:h="16840"/>
          <w:pgMar w:top="1304" w:right="1021" w:bottom="1021" w:left="1021" w:header="878" w:footer="0" w:gutter="0"/>
          <w:pgNumType w:start="75"/>
          <w:cols w:space="720" w:num="1"/>
        </w:sectPr>
      </w:pPr>
    </w:p>
    <w:p>
      <w:pPr>
        <w:spacing w:before="1"/>
        <w:rPr>
          <w:rFonts w:ascii="宋体" w:cs="宋体"/>
          <w:b/>
          <w:bCs/>
          <w:sz w:val="26"/>
          <w:szCs w:val="26"/>
          <w:lang w:eastAsia="zh-CN"/>
        </w:rPr>
      </w:pPr>
    </w:p>
    <w:p>
      <w:pPr>
        <w:pStyle w:val="7"/>
        <w:ind w:left="1178"/>
        <w:jc w:val="center"/>
        <w:rPr>
          <w:lang w:eastAsia="zh-CN"/>
        </w:rPr>
      </w:pPr>
      <w:r>
        <w:rPr>
          <w:rFonts w:hint="eastAsia"/>
          <w:spacing w:val="-1"/>
          <w:lang w:eastAsia="zh-CN"/>
        </w:rPr>
        <w:t>　　学位授予单位</w:t>
      </w:r>
    </w:p>
    <w:p>
      <w:pPr>
        <w:spacing w:before="9"/>
        <w:rPr>
          <w:rFonts w:ascii="仿宋_GB2312" w:hAnsi="仿宋_GB2312" w:eastAsia="仿宋_GB2312" w:cs="仿宋_GB2312"/>
          <w:sz w:val="19"/>
          <w:szCs w:val="19"/>
          <w:lang w:eastAsia="zh-CN"/>
        </w:rPr>
      </w:pPr>
      <w:r>
        <w:rPr>
          <w:rFonts w:hint="eastAsia" w:ascii="仿宋_GB2312" w:hAnsi="仿宋_GB2312" w:eastAsia="仿宋_GB2312" w:cs="仿宋_GB2312"/>
          <w:sz w:val="19"/>
          <w:szCs w:val="19"/>
          <w:lang w:eastAsia="zh-CN"/>
        </w:rPr>
        <w:t>　　　　</w:t>
      </w:r>
    </w:p>
    <w:p>
      <w:pPr>
        <w:ind w:left="1176"/>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（盖章）</w:t>
      </w:r>
    </w:p>
    <w:p>
      <w:pPr>
        <w:spacing w:before="14"/>
        <w:ind w:left="495"/>
        <w:rPr>
          <w:rFonts w:ascii="Times New Roman" w:hAnsi="Times New Roman"/>
          <w:sz w:val="28"/>
          <w:szCs w:val="28"/>
          <w:lang w:eastAsia="zh-CN"/>
        </w:rPr>
      </w:pPr>
      <w:r>
        <w:rPr>
          <w:lang w:eastAsia="zh-CN"/>
        </w:rPr>
        <w:br w:type="column"/>
      </w:r>
      <w:r>
        <w:rPr>
          <w:rFonts w:hint="eastAsia" w:ascii="仿宋_GB2312" w:hAnsi="仿宋_GB2312" w:eastAsia="仿宋_GB2312" w:cs="仿宋_GB2312"/>
          <w:sz w:val="28"/>
          <w:szCs w:val="28"/>
          <w:lang w:eastAsia="zh-CN"/>
        </w:rPr>
        <w:t>名称</w:t>
      </w:r>
      <w:r>
        <w:rPr>
          <w:rFonts w:ascii="Times New Roman" w:hAnsi="Times New Roman"/>
          <w:sz w:val="28"/>
          <w:szCs w:val="28"/>
          <w:lang w:eastAsia="zh-CN"/>
        </w:rPr>
        <w:t>:赤峰学院</w:t>
      </w:r>
    </w:p>
    <w:p>
      <w:pPr>
        <w:spacing w:before="7"/>
        <w:rPr>
          <w:rFonts w:ascii="Times New Roman" w:hAnsi="Times New Roman"/>
          <w:sz w:val="26"/>
          <w:szCs w:val="26"/>
          <w:lang w:eastAsia="zh-CN"/>
        </w:rPr>
      </w:pPr>
    </w:p>
    <w:p>
      <w:pPr>
        <w:pStyle w:val="7"/>
        <w:tabs>
          <w:tab w:val="left" w:pos="3850"/>
        </w:tabs>
        <w:ind w:left="495"/>
        <w:rPr>
          <w:rFonts w:ascii="Symbol" w:hAnsi="Symbol" w:cs="Symbol"/>
        </w:rPr>
      </w:pPr>
      <w:r>
        <w:rPr>
          <w:rFonts w:hint="eastAsia" w:ascii="仿宋_GB2312" w:hAnsi="仿宋_GB2312" w:cs="Times New Roman"/>
          <w:lang w:eastAsia="zh-CN"/>
        </w:rPr>
        <mc:AlternateContent>
          <mc:Choice Requires="wpg">
            <w:drawing>
              <wp:anchor distT="0" distB="0" distL="114300" distR="114300" simplePos="0" relativeHeight="251658240" behindDoc="0" locked="0" layoutInCell="1" allowOverlap="1">
                <wp:simplePos x="0" y="0"/>
                <wp:positionH relativeFrom="page">
                  <wp:posOffset>3206750</wp:posOffset>
                </wp:positionH>
                <wp:positionV relativeFrom="paragraph">
                  <wp:posOffset>-494665</wp:posOffset>
                </wp:positionV>
                <wp:extent cx="1270" cy="1207135"/>
                <wp:effectExtent l="5080" t="0" r="12700" b="12065"/>
                <wp:wrapNone/>
                <wp:docPr id="2" name="组合 4"/>
                <wp:cNvGraphicFramePr/>
                <a:graphic xmlns:a="http://schemas.openxmlformats.org/drawingml/2006/main">
                  <a:graphicData uri="http://schemas.microsoft.com/office/word/2010/wordprocessingGroup">
                    <wpg:wgp>
                      <wpg:cNvGrpSpPr/>
                      <wpg:grpSpPr>
                        <a:xfrm>
                          <a:off x="0" y="0"/>
                          <a:ext cx="1270" cy="1207135"/>
                          <a:chOff x="5050" y="-779"/>
                          <a:chExt cx="2" cy="1901"/>
                        </a:xfrm>
                      </wpg:grpSpPr>
                      <wps:wsp>
                        <wps:cNvPr id="1" name="任意多边形 5"/>
                        <wps:cNvSpPr/>
                        <wps:spPr>
                          <a:xfrm>
                            <a:off x="5050" y="-779"/>
                            <a:ext cx="2" cy="1901"/>
                          </a:xfrm>
                          <a:custGeom>
                            <a:avLst/>
                            <a:gdLst/>
                            <a:ahLst/>
                            <a:cxnLst/>
                            <a:pathLst>
                              <a:path h="1901">
                                <a:moveTo>
                                  <a:pt x="0" y="0"/>
                                </a:moveTo>
                                <a:lnTo>
                                  <a:pt x="0" y="1901"/>
                                </a:lnTo>
                              </a:path>
                            </a:pathLst>
                          </a:custGeom>
                          <a:noFill/>
                          <a:ln w="10414" cap="flat" cmpd="sng">
                            <a:solidFill>
                              <a:srgbClr val="000000"/>
                            </a:solidFill>
                            <a:prstDash val="solid"/>
                            <a:headEnd type="none" w="med" len="med"/>
                            <a:tailEnd type="none" w="med" len="med"/>
                          </a:ln>
                        </wps:spPr>
                        <wps:bodyPr upright="1"/>
                      </wps:wsp>
                    </wpg:wgp>
                  </a:graphicData>
                </a:graphic>
              </wp:anchor>
            </w:drawing>
          </mc:Choice>
          <mc:Fallback>
            <w:pict>
              <v:group id="组合 4" o:spid="_x0000_s1026" o:spt="203" style="position:absolute;left:0pt;margin-left:252.5pt;margin-top:-38.95pt;height:95.05pt;width:0.1pt;mso-position-horizontal-relative:page;z-index:251658240;mso-width-relative:page;mso-height-relative:page;" coordorigin="5050,-779" coordsize="2,1901" o:gfxdata="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IX7jwNoAAAALAQAADwAAAAAAAAABACAAAAAiAAAAZHJz&#10;L2Rvd25yZXYueG1sUEsBAhQAFAAAAAgAh07iQI3k/9N0AgAAYwUAAA4AAAAAAAAAAQAgAAAAKQEA&#10;AGRycy9lMm9Eb2MueG1sUEsFBgAAAAAGAAYAWQEAAA8GAAAAAA==&#10;">
                <o:lock v:ext="edit" aspectratio="f"/>
                <v:shape id="任意多边形 5" o:spid="_x0000_s1026" o:spt="100" style="position:absolute;left:5050;top:-779;height:1901;width:2;" filled="f" stroked="t" coordsize="1,1901" o:gfxdata="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3AjrsAAADa&#10;AAAADwAAAAAAAAABACAAAAAiAAAAZHJzL2Rvd25yZXYueG1sUEsBAhQAFAAAAAgAh07iQDMvBZ47&#10;AAAAOQAAABAAAAAAAAAAAQAgAAAACgEAAGRycy9zaGFwZXhtbC54bWxQSwUGAAAAAAYABgBbAQAA&#10;tAMAAAAA&#10;" path="m0,0l0,1901e">
                  <v:fill on="f" focussize="0,0"/>
                  <v:stroke weight="0.82pt" color="#000000" joinstyle="round"/>
                  <v:imagedata o:title=""/>
                  <o:lock v:ext="edit" aspectratio="f"/>
                </v:shape>
              </v:group>
            </w:pict>
          </mc:Fallback>
        </mc:AlternateContent>
      </w:r>
      <w:r>
        <w:rPr>
          <w:rFonts w:ascii="Symbol" w:hAnsi="Symbol" w:cs="Symbol"/>
          <w:spacing w:val="-1"/>
        </w:rPr>
        <w:t></w:t>
      </w:r>
    </w:p>
    <w:p>
      <w:pPr>
        <w:spacing w:before="240"/>
        <w:ind w:left="495"/>
        <w:rPr>
          <w:rFonts w:ascii="Times New Roman" w:hAnsi="Times New Roman"/>
          <w:sz w:val="28"/>
          <w:szCs w:val="28"/>
          <w:lang w:eastAsia="zh-CN"/>
        </w:rPr>
        <w:sectPr>
          <w:type w:val="continuous"/>
          <w:pgSz w:w="11910" w:h="16840"/>
          <w:pgMar w:top="1304" w:right="1021" w:bottom="1021" w:left="1021" w:header="720" w:footer="720" w:gutter="0"/>
          <w:cols w:equalWidth="0" w:num="2">
            <w:col w:w="3520" w:space="40"/>
            <w:col w:w="6308"/>
          </w:cols>
        </w:sectPr>
      </w:pPr>
      <w:r>
        <w:rPr>
          <w:rFonts w:hint="eastAsia" w:ascii="仿宋_GB2312" w:hAnsi="仿宋_GB2312" w:eastAsia="仿宋_GB2312" w:cs="仿宋_GB2312"/>
          <w:sz w:val="28"/>
          <w:szCs w:val="28"/>
        </w:rPr>
        <w:t>代码</w:t>
      </w:r>
      <w:r>
        <w:rPr>
          <w:rFonts w:ascii="Times New Roman" w:hAnsi="Times New Roman"/>
          <w:sz w:val="28"/>
          <w:szCs w:val="28"/>
        </w:rPr>
        <w:t>:</w:t>
      </w:r>
      <w:r>
        <w:rPr>
          <w:rFonts w:hint="eastAsia" w:ascii="Times New Roman" w:hAnsi="Times New Roman"/>
          <w:sz w:val="28"/>
          <w:szCs w:val="28"/>
          <w:lang w:eastAsia="zh-CN"/>
        </w:rPr>
        <w:t>10138</w:t>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spacing w:before="10"/>
        <w:rPr>
          <w:rFonts w:ascii="Times New Roman" w:hAnsi="Times New Roman"/>
          <w:sz w:val="15"/>
          <w:szCs w:val="15"/>
        </w:rPr>
      </w:pPr>
    </w:p>
    <w:tbl>
      <w:tblPr>
        <w:tblStyle w:val="20"/>
        <w:tblW w:w="6199" w:type="dxa"/>
        <w:tblInd w:w="1430" w:type="dxa"/>
        <w:tblLayout w:type="fixed"/>
        <w:tblCellMar>
          <w:top w:w="0" w:type="dxa"/>
          <w:left w:w="0" w:type="dxa"/>
          <w:bottom w:w="0" w:type="dxa"/>
          <w:right w:w="0" w:type="dxa"/>
        </w:tblCellMar>
      </w:tblPr>
      <w:tblGrid>
        <w:gridCol w:w="2602"/>
        <w:gridCol w:w="3597"/>
      </w:tblGrid>
      <w:tr>
        <w:tblPrEx>
          <w:tblLayout w:type="fixed"/>
          <w:tblCellMar>
            <w:top w:w="0" w:type="dxa"/>
            <w:left w:w="0" w:type="dxa"/>
            <w:bottom w:w="0" w:type="dxa"/>
            <w:right w:w="0" w:type="dxa"/>
          </w:tblCellMar>
        </w:tblPrEx>
        <w:trPr>
          <w:trHeight w:val="631" w:hRule="exact"/>
        </w:trPr>
        <w:tc>
          <w:tcPr>
            <w:tcW w:w="2602" w:type="dxa"/>
            <w:tcBorders>
              <w:top w:val="nil"/>
              <w:left w:val="nil"/>
              <w:bottom w:val="nil"/>
              <w:right w:val="single" w:color="000000" w:sz="6" w:space="0"/>
            </w:tcBorders>
          </w:tcPr>
          <w:p>
            <w:pPr>
              <w:ind w:right="-154" w:rightChars="-70"/>
            </w:pPr>
          </w:p>
        </w:tc>
        <w:tc>
          <w:tcPr>
            <w:tcW w:w="3597" w:type="dxa"/>
            <w:tcBorders>
              <w:top w:val="nil"/>
              <w:left w:val="single" w:color="000000" w:sz="6" w:space="0"/>
              <w:bottom w:val="nil"/>
              <w:right w:val="nil"/>
            </w:tcBorders>
          </w:tcPr>
          <w:p>
            <w:pPr>
              <w:pStyle w:val="37"/>
              <w:spacing w:before="85"/>
              <w:ind w:left="18"/>
              <w:rPr>
                <w:rFonts w:ascii="Times New Roman" w:hAnsi="Times New Roman"/>
                <w:sz w:val="28"/>
                <w:szCs w:val="28"/>
                <w:lang w:eastAsia="zh-CN"/>
              </w:rPr>
            </w:pPr>
            <w:r>
              <w:rPr>
                <w:rFonts w:hint="eastAsia" w:ascii="仿宋_GB2312" w:hAnsi="仿宋_GB2312" w:eastAsia="仿宋_GB2312" w:cs="仿宋_GB2312"/>
                <w:spacing w:val="-1"/>
                <w:sz w:val="28"/>
                <w:szCs w:val="28"/>
              </w:rPr>
              <w:t>名称及级别</w:t>
            </w:r>
            <w:r>
              <w:rPr>
                <w:rFonts w:ascii="Times New Roman" w:hAnsi="Times New Roman"/>
                <w:spacing w:val="-1"/>
                <w:sz w:val="28"/>
                <w:szCs w:val="28"/>
              </w:rPr>
              <w:t>:</w:t>
            </w:r>
            <w:r>
              <w:rPr>
                <w:rFonts w:ascii="Times New Roman" w:hAnsi="Times New Roman"/>
                <w:spacing w:val="-1"/>
                <w:sz w:val="24"/>
                <w:szCs w:val="24"/>
              </w:rPr>
              <w:t>文物与博物馆</w:t>
            </w:r>
            <w:r>
              <w:rPr>
                <w:rFonts w:hint="eastAsia" w:ascii="Times New Roman" w:hAnsi="Times New Roman"/>
                <w:spacing w:val="-1"/>
                <w:sz w:val="24"/>
                <w:szCs w:val="24"/>
                <w:lang w:eastAsia="zh-CN"/>
              </w:rPr>
              <w:t xml:space="preserve">  硕士</w:t>
            </w:r>
          </w:p>
        </w:tc>
      </w:tr>
      <w:tr>
        <w:tblPrEx>
          <w:tblLayout w:type="fixed"/>
          <w:tblCellMar>
            <w:top w:w="0" w:type="dxa"/>
            <w:left w:w="0" w:type="dxa"/>
            <w:bottom w:w="0" w:type="dxa"/>
            <w:right w:w="0" w:type="dxa"/>
          </w:tblCellMar>
        </w:tblPrEx>
        <w:trPr>
          <w:trHeight w:val="627" w:hRule="exact"/>
        </w:trPr>
        <w:tc>
          <w:tcPr>
            <w:tcW w:w="2602" w:type="dxa"/>
            <w:tcBorders>
              <w:top w:val="nil"/>
              <w:left w:val="nil"/>
              <w:bottom w:val="nil"/>
              <w:right w:val="single" w:color="000000" w:sz="6" w:space="0"/>
            </w:tcBorders>
          </w:tcPr>
          <w:p>
            <w:pPr>
              <w:pStyle w:val="37"/>
              <w:spacing w:before="78"/>
              <w:ind w:left="231" w:leftChars="105" w:firstLine="411" w:firstLineChars="148"/>
              <w:rPr>
                <w:rFonts w:ascii="仿宋_GB2312" w:hAnsi="仿宋_GB2312" w:eastAsia="仿宋_GB2312" w:cs="仿宋_GB2312"/>
                <w:sz w:val="28"/>
                <w:szCs w:val="28"/>
              </w:rPr>
            </w:pPr>
            <w:r>
              <w:rPr>
                <w:rFonts w:hint="eastAsia" w:ascii="仿宋_GB2312" w:hAnsi="仿宋_GB2312" w:eastAsia="仿宋_GB2312" w:cs="仿宋_GB2312"/>
                <w:spacing w:val="-1"/>
                <w:sz w:val="28"/>
                <w:szCs w:val="28"/>
              </w:rPr>
              <w:t>申请专业学位</w:t>
            </w:r>
          </w:p>
        </w:tc>
        <w:tc>
          <w:tcPr>
            <w:tcW w:w="3597" w:type="dxa"/>
            <w:tcBorders>
              <w:top w:val="nil"/>
              <w:left w:val="single" w:color="000000" w:sz="6" w:space="0"/>
              <w:bottom w:val="nil"/>
              <w:right w:val="nil"/>
            </w:tcBorders>
          </w:tcPr>
          <w:p>
            <w:pPr>
              <w:pStyle w:val="37"/>
              <w:spacing w:before="133"/>
              <w:ind w:left="18"/>
              <w:rPr>
                <w:rFonts w:ascii="Symbol" w:hAnsi="Symbol" w:cs="Symbol"/>
                <w:sz w:val="28"/>
                <w:szCs w:val="28"/>
              </w:rPr>
            </w:pPr>
            <w:r>
              <w:rPr>
                <w:rFonts w:ascii="Symbol" w:hAnsi="Symbol" w:cs="Symbol"/>
                <w:spacing w:val="-1"/>
                <w:sz w:val="28"/>
                <w:szCs w:val="28"/>
              </w:rPr>
              <w:t></w:t>
            </w:r>
          </w:p>
        </w:tc>
      </w:tr>
      <w:tr>
        <w:tblPrEx>
          <w:tblLayout w:type="fixed"/>
          <w:tblCellMar>
            <w:top w:w="0" w:type="dxa"/>
            <w:left w:w="0" w:type="dxa"/>
            <w:bottom w:w="0" w:type="dxa"/>
            <w:right w:w="0" w:type="dxa"/>
          </w:tblCellMar>
        </w:tblPrEx>
        <w:trPr>
          <w:trHeight w:val="614" w:hRule="exact"/>
        </w:trPr>
        <w:tc>
          <w:tcPr>
            <w:tcW w:w="2602" w:type="dxa"/>
            <w:tcBorders>
              <w:top w:val="nil"/>
              <w:left w:val="nil"/>
              <w:bottom w:val="nil"/>
              <w:right w:val="single" w:color="000000" w:sz="6" w:space="0"/>
            </w:tcBorders>
          </w:tcPr>
          <w:p/>
        </w:tc>
        <w:tc>
          <w:tcPr>
            <w:tcW w:w="3597" w:type="dxa"/>
            <w:tcBorders>
              <w:top w:val="nil"/>
              <w:left w:val="single" w:color="000000" w:sz="6" w:space="0"/>
              <w:bottom w:val="nil"/>
              <w:right w:val="nil"/>
            </w:tcBorders>
          </w:tcPr>
          <w:p>
            <w:pPr>
              <w:pStyle w:val="37"/>
              <w:spacing w:before="75"/>
              <w:ind w:left="18"/>
              <w:rPr>
                <w:rFonts w:ascii="Times New Roman" w:hAnsi="Times New Roman"/>
                <w:sz w:val="28"/>
                <w:szCs w:val="28"/>
                <w:lang w:eastAsia="zh-CN"/>
              </w:rPr>
            </w:pPr>
            <w:r>
              <w:rPr>
                <w:rFonts w:hint="eastAsia" w:ascii="仿宋_GB2312" w:hAnsi="仿宋_GB2312" w:eastAsia="仿宋_GB2312" w:cs="仿宋_GB2312"/>
                <w:sz w:val="28"/>
                <w:szCs w:val="28"/>
              </w:rPr>
              <w:t>代码</w:t>
            </w:r>
            <w:r>
              <w:rPr>
                <w:rFonts w:ascii="Times New Roman" w:hAnsi="Times New Roman"/>
                <w:sz w:val="28"/>
                <w:szCs w:val="28"/>
              </w:rPr>
              <w:t>:</w:t>
            </w:r>
            <w:r>
              <w:rPr>
                <w:rFonts w:hint="eastAsia" w:ascii="Times New Roman" w:hAnsi="Times New Roman"/>
                <w:sz w:val="28"/>
                <w:szCs w:val="28"/>
                <w:lang w:eastAsia="zh-CN"/>
              </w:rPr>
              <w:t>0651</w:t>
            </w:r>
          </w:p>
        </w:tc>
      </w:tr>
    </w:tbl>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tabs>
          <w:tab w:val="left" w:pos="5490"/>
        </w:tabs>
        <w:rPr>
          <w:rFonts w:ascii="Times New Roman" w:hAnsi="Times New Roman"/>
          <w:sz w:val="20"/>
          <w:szCs w:val="20"/>
        </w:rPr>
      </w:pPr>
      <w:r>
        <w:rPr>
          <w:rFonts w:ascii="Times New Roman" w:hAnsi="Times New Roman"/>
          <w:sz w:val="20"/>
          <w:szCs w:val="20"/>
        </w:rPr>
        <w:tab/>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tabs>
          <w:tab w:val="left" w:pos="4111"/>
          <w:tab w:val="left" w:pos="4910"/>
        </w:tabs>
        <w:spacing w:before="165" w:line="357" w:lineRule="auto"/>
        <w:ind w:right="-32"/>
        <w:jc w:val="center"/>
        <w:rPr>
          <w:rFonts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国务院学位委员会办公室制表</w:t>
      </w:r>
    </w:p>
    <w:p>
      <w:pPr>
        <w:tabs>
          <w:tab w:val="left" w:pos="4111"/>
          <w:tab w:val="left" w:pos="4910"/>
        </w:tabs>
        <w:spacing w:before="165" w:line="357" w:lineRule="auto"/>
        <w:ind w:right="-32"/>
        <w:jc w:val="center"/>
        <w:rPr>
          <w:rFonts w:ascii="仿宋_GB2312" w:hAnsi="仿宋_GB2312" w:eastAsia="仿宋_GB2312" w:cs="仿宋_GB2312"/>
          <w:sz w:val="32"/>
          <w:szCs w:val="32"/>
          <w:lang w:eastAsia="zh-CN"/>
        </w:rPr>
      </w:pPr>
      <w:r>
        <w:rPr>
          <w:rFonts w:hint="eastAsia" w:ascii="仿宋_GB2312" w:hAnsi="仿宋_GB2312" w:eastAsia="仿宋_GB2312" w:cs="仿宋_GB2312"/>
          <w:w w:val="95"/>
          <w:sz w:val="32"/>
          <w:szCs w:val="32"/>
          <w:lang w:eastAsia="zh-CN"/>
        </w:rPr>
        <w:t>2017年7月20</w:t>
      </w:r>
      <w:r>
        <w:rPr>
          <w:rFonts w:hint="eastAsia" w:ascii="仿宋_GB2312" w:hAnsi="仿宋_GB2312" w:eastAsia="仿宋_GB2312" w:cs="仿宋_GB2312"/>
          <w:spacing w:val="2"/>
          <w:sz w:val="32"/>
          <w:szCs w:val="32"/>
          <w:lang w:eastAsia="zh-CN"/>
        </w:rPr>
        <w:t>日填</w:t>
      </w:r>
    </w:p>
    <w:p>
      <w:pPr>
        <w:spacing w:line="357" w:lineRule="auto"/>
        <w:rPr>
          <w:rFonts w:ascii="仿宋_GB2312" w:hAnsi="仿宋_GB2312" w:eastAsia="仿宋_GB2312" w:cs="Times New Roman"/>
          <w:sz w:val="32"/>
          <w:szCs w:val="32"/>
          <w:lang w:eastAsia="zh-CN"/>
        </w:rPr>
        <w:sectPr>
          <w:headerReference r:id="rId9" w:type="default"/>
          <w:footerReference r:id="rId10" w:type="default"/>
          <w:type w:val="continuous"/>
          <w:pgSz w:w="11910" w:h="16840"/>
          <w:pgMar w:top="1304" w:right="1021" w:bottom="1021" w:left="1021" w:header="879" w:footer="737" w:gutter="0"/>
          <w:cols w:space="720" w:num="1"/>
        </w:sectPr>
      </w:pPr>
    </w:p>
    <w:p>
      <w:pPr>
        <w:tabs>
          <w:tab w:val="left" w:pos="1452"/>
        </w:tabs>
        <w:spacing w:line="460" w:lineRule="exact"/>
        <w:ind w:left="727"/>
        <w:jc w:val="center"/>
        <w:rPr>
          <w:rFonts w:ascii="仿宋_GB2312" w:hAnsi="仿宋_GB2312" w:eastAsia="仿宋_GB2312" w:cs="Times New Roman"/>
          <w:sz w:val="36"/>
          <w:szCs w:val="36"/>
          <w:lang w:eastAsia="zh-CN"/>
        </w:rPr>
      </w:pPr>
      <w:r>
        <w:rPr>
          <w:rFonts w:hint="eastAsia" w:ascii="仿宋_GB2312" w:hAnsi="仿宋_GB2312" w:eastAsia="仿宋_GB2312" w:cs="仿宋_GB2312"/>
          <w:b/>
          <w:bCs/>
          <w:w w:val="95"/>
          <w:sz w:val="36"/>
          <w:szCs w:val="36"/>
          <w:lang w:eastAsia="zh-CN"/>
        </w:rPr>
        <w:t>说</w:t>
      </w:r>
      <w:r>
        <w:rPr>
          <w:rFonts w:ascii="仿宋_GB2312" w:hAnsi="仿宋_GB2312" w:eastAsia="仿宋_GB2312" w:cs="Times New Roman"/>
          <w:b/>
          <w:bCs/>
          <w:w w:val="95"/>
          <w:sz w:val="36"/>
          <w:szCs w:val="36"/>
          <w:lang w:eastAsia="zh-CN"/>
        </w:rPr>
        <w:tab/>
      </w:r>
      <w:r>
        <w:rPr>
          <w:rFonts w:hint="eastAsia" w:ascii="仿宋_GB2312" w:hAnsi="仿宋_GB2312" w:eastAsia="仿宋_GB2312" w:cs="仿宋_GB2312"/>
          <w:b/>
          <w:bCs/>
          <w:sz w:val="36"/>
          <w:szCs w:val="36"/>
          <w:lang w:eastAsia="zh-CN"/>
        </w:rPr>
        <w:t>明</w:t>
      </w:r>
    </w:p>
    <w:p>
      <w:pPr>
        <w:spacing w:before="7"/>
        <w:rPr>
          <w:rFonts w:ascii="仿宋_GB2312" w:hAnsi="仿宋_GB2312" w:eastAsia="仿宋_GB2312" w:cs="Times New Roman"/>
          <w:b/>
          <w:bCs/>
          <w:sz w:val="44"/>
          <w:szCs w:val="44"/>
          <w:lang w:eastAsia="zh-CN"/>
        </w:rPr>
      </w:pPr>
    </w:p>
    <w:p>
      <w:pPr>
        <w:spacing w:before="33" w:line="314" w:lineRule="auto"/>
        <w:ind w:left="110" w:right="107" w:firstLine="559"/>
        <w:jc w:val="both"/>
        <w:rPr>
          <w:rFonts w:ascii="仿宋_GB2312" w:hAnsi="仿宋_GB2312" w:eastAsia="仿宋_GB2312" w:cs="Times New Roman"/>
          <w:spacing w:val="-3"/>
          <w:sz w:val="28"/>
          <w:szCs w:val="28"/>
          <w:lang w:eastAsia="zh-CN"/>
        </w:rPr>
      </w:pPr>
      <w:r>
        <w:rPr>
          <w:rFonts w:hint="eastAsia" w:ascii="仿宋_GB2312" w:hAnsi="仿宋_GB2312" w:eastAsia="仿宋_GB2312" w:cs="仿宋_GB2312"/>
          <w:spacing w:val="-3"/>
          <w:sz w:val="28"/>
          <w:szCs w:val="28"/>
          <w:lang w:eastAsia="zh-CN"/>
        </w:rPr>
        <w:t>一、单位代码按照国务院学位委员会办公室编、北京大学出版社</w:t>
      </w:r>
      <w:r>
        <w:rPr>
          <w:rFonts w:ascii="仿宋_GB2312" w:hAnsi="仿宋_GB2312" w:eastAsia="仿宋_GB2312" w:cs="仿宋_GB2312"/>
          <w:spacing w:val="-3"/>
          <w:sz w:val="28"/>
          <w:szCs w:val="28"/>
          <w:lang w:eastAsia="zh-CN"/>
        </w:rPr>
        <w:t xml:space="preserve"> 2004</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3</w:t>
      </w:r>
      <w:r>
        <w:rPr>
          <w:rFonts w:hint="eastAsia" w:ascii="仿宋_GB2312" w:hAnsi="仿宋_GB2312" w:eastAsia="仿宋_GB2312" w:cs="仿宋_GB2312"/>
          <w:spacing w:val="-3"/>
          <w:sz w:val="28"/>
          <w:szCs w:val="28"/>
          <w:lang w:eastAsia="zh-CN"/>
        </w:rPr>
        <w:t>月出版的《高等学校和科研机构学位与研究生教育管理信息标准》中的代码填写。</w:t>
      </w:r>
    </w:p>
    <w:p>
      <w:pPr>
        <w:spacing w:before="33" w:line="314" w:lineRule="auto"/>
        <w:ind w:left="110" w:right="107" w:firstLine="559"/>
        <w:jc w:val="both"/>
        <w:rPr>
          <w:rFonts w:ascii="仿宋_GB2312" w:hAnsi="仿宋_GB2312" w:eastAsia="仿宋_GB2312" w:cs="Times New Roman"/>
          <w:spacing w:val="-3"/>
          <w:sz w:val="28"/>
          <w:szCs w:val="28"/>
          <w:lang w:eastAsia="zh-CN"/>
        </w:rPr>
      </w:pPr>
      <w:r>
        <w:rPr>
          <w:rFonts w:hint="eastAsia" w:ascii="仿宋_GB2312" w:hAnsi="仿宋_GB2312" w:eastAsia="仿宋_GB2312" w:cs="仿宋_GB2312"/>
          <w:spacing w:val="-3"/>
          <w:sz w:val="28"/>
          <w:szCs w:val="28"/>
          <w:lang w:eastAsia="zh-CN"/>
        </w:rPr>
        <w:t>二、专业学位类别名称及其代码按照国务院学位委员会、教育部</w:t>
      </w:r>
      <w:r>
        <w:rPr>
          <w:rFonts w:ascii="仿宋_GB2312" w:hAnsi="仿宋_GB2312" w:eastAsia="仿宋_GB2312" w:cs="仿宋_GB2312"/>
          <w:spacing w:val="-3"/>
          <w:sz w:val="28"/>
          <w:szCs w:val="28"/>
          <w:lang w:eastAsia="zh-CN"/>
        </w:rPr>
        <w:t>2011</w:t>
      </w:r>
      <w:r>
        <w:rPr>
          <w:rFonts w:hint="eastAsia" w:ascii="仿宋_GB2312" w:hAnsi="仿宋_GB2312" w:eastAsia="仿宋_GB2312" w:cs="仿宋_GB2312"/>
          <w:spacing w:val="-3"/>
          <w:sz w:val="28"/>
          <w:szCs w:val="28"/>
          <w:lang w:eastAsia="zh-CN"/>
        </w:rPr>
        <w:t>年颁布的《学位授予和人才培养学科目录》填写。</w:t>
      </w:r>
    </w:p>
    <w:p>
      <w:pPr>
        <w:spacing w:before="33" w:line="314" w:lineRule="auto"/>
        <w:ind w:left="110" w:right="107" w:firstLine="559"/>
        <w:jc w:val="both"/>
        <w:rPr>
          <w:rFonts w:ascii="仿宋_GB2312" w:hAnsi="仿宋_GB2312" w:eastAsia="仿宋_GB2312" w:cs="Times New Roman"/>
          <w:spacing w:val="-3"/>
          <w:sz w:val="28"/>
          <w:szCs w:val="28"/>
          <w:lang w:eastAsia="zh-CN"/>
        </w:rPr>
      </w:pPr>
      <w:r>
        <w:rPr>
          <w:rFonts w:hint="eastAsia" w:ascii="仿宋_GB2312" w:hAnsi="仿宋_GB2312" w:eastAsia="仿宋_GB2312" w:cs="仿宋_GB2312"/>
          <w:spacing w:val="-3"/>
          <w:sz w:val="28"/>
          <w:szCs w:val="28"/>
          <w:lang w:eastAsia="zh-CN"/>
        </w:rPr>
        <w:t>三、除另有说明外，本表填写中涉及的人员均指人事关系隶属本单位的在编人员以及与本单位签署全职工作合同（截至</w:t>
      </w:r>
      <w:r>
        <w:rPr>
          <w:rFonts w:ascii="仿宋_GB2312" w:hAnsi="仿宋_GB2312" w:eastAsia="仿宋_GB2312" w:cs="仿宋_GB2312"/>
          <w:spacing w:val="-3"/>
          <w:sz w:val="28"/>
          <w:szCs w:val="28"/>
          <w:lang w:eastAsia="zh-CN"/>
        </w:rPr>
        <w:t>2016</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12</w:t>
      </w:r>
      <w:r>
        <w:rPr>
          <w:rFonts w:hint="eastAsia" w:ascii="仿宋_GB2312" w:hAnsi="仿宋_GB2312" w:eastAsia="仿宋_GB2312" w:cs="仿宋_GB2312"/>
          <w:spacing w:val="-3"/>
          <w:sz w:val="28"/>
          <w:szCs w:val="28"/>
          <w:lang w:eastAsia="zh-CN"/>
        </w:rPr>
        <w:t>月</w:t>
      </w:r>
      <w:r>
        <w:rPr>
          <w:rFonts w:ascii="仿宋_GB2312" w:hAnsi="仿宋_GB2312" w:eastAsia="仿宋_GB2312" w:cs="仿宋_GB2312"/>
          <w:spacing w:val="-3"/>
          <w:sz w:val="28"/>
          <w:szCs w:val="28"/>
          <w:lang w:eastAsia="zh-CN"/>
        </w:rPr>
        <w:t>31</w:t>
      </w:r>
      <w:r>
        <w:rPr>
          <w:rFonts w:hint="eastAsia" w:ascii="仿宋_GB2312" w:hAnsi="仿宋_GB2312" w:eastAsia="仿宋_GB2312" w:cs="仿宋_GB2312"/>
          <w:spacing w:val="-3"/>
          <w:sz w:val="28"/>
          <w:szCs w:val="28"/>
          <w:lang w:eastAsia="zh-CN"/>
        </w:rPr>
        <w:t>日合同尚在有效期内）的专任教师（含外籍教师），兼职人员不计在内；表中涉及的成果（论文、专著、专利、科研奖项、教学成果等）均指署名第一单位获得的成果。</w:t>
      </w:r>
    </w:p>
    <w:p>
      <w:pPr>
        <w:spacing w:before="33" w:line="314" w:lineRule="auto"/>
        <w:ind w:left="110" w:right="107" w:firstLine="559"/>
        <w:jc w:val="both"/>
        <w:rPr>
          <w:rFonts w:ascii="仿宋_GB2312" w:hAnsi="仿宋_GB2312" w:eastAsia="仿宋_GB2312" w:cs="Times New Roman"/>
          <w:spacing w:val="-3"/>
          <w:sz w:val="28"/>
          <w:szCs w:val="28"/>
          <w:lang w:eastAsia="zh-CN"/>
        </w:rPr>
      </w:pPr>
      <w:r>
        <w:rPr>
          <w:rFonts w:hint="eastAsia" w:ascii="仿宋_GB2312" w:hAnsi="仿宋_GB2312" w:eastAsia="仿宋_GB2312" w:cs="仿宋_GB2312"/>
          <w:spacing w:val="-3"/>
          <w:sz w:val="28"/>
          <w:szCs w:val="28"/>
          <w:lang w:eastAsia="zh-CN"/>
        </w:rPr>
        <w:t>四、本表中的专业学位领域（方向）参考《专业学位类别（领域）博士、</w:t>
      </w:r>
      <w:r>
        <w:rPr>
          <w:rFonts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3"/>
          <w:sz w:val="28"/>
          <w:szCs w:val="28"/>
          <w:lang w:eastAsia="zh-CN"/>
        </w:rPr>
        <w:t>硕士学位基本要求》中相关专业学位类别的领域（方向）填写，填写数量由相关专业学位类别申请基本条件所要求的领域（方向）数量来确定。</w:t>
      </w: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五、除另有说明外，所填报各项与时间相关的内容均截至</w:t>
      </w:r>
      <w:r>
        <w:rPr>
          <w:rFonts w:ascii="仿宋_GB2312" w:hAnsi="仿宋_GB2312" w:eastAsia="仿宋_GB2312" w:cs="仿宋_GB2312"/>
          <w:spacing w:val="-3"/>
          <w:sz w:val="28"/>
          <w:szCs w:val="28"/>
          <w:lang w:eastAsia="zh-CN"/>
        </w:rPr>
        <w:t>2016</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12</w:t>
      </w:r>
      <w:r>
        <w:rPr>
          <w:rFonts w:hint="eastAsia" w:ascii="仿宋_GB2312" w:hAnsi="仿宋_GB2312" w:eastAsia="仿宋_GB2312" w:cs="仿宋_GB2312"/>
          <w:spacing w:val="-3"/>
          <w:sz w:val="28"/>
          <w:szCs w:val="28"/>
          <w:lang w:eastAsia="zh-CN"/>
        </w:rPr>
        <w:t>月</w:t>
      </w:r>
      <w:r>
        <w:rPr>
          <w:rFonts w:ascii="仿宋_GB2312" w:hAnsi="仿宋_GB2312" w:eastAsia="仿宋_GB2312" w:cs="仿宋_GB2312"/>
          <w:spacing w:val="-3"/>
          <w:sz w:val="28"/>
          <w:szCs w:val="28"/>
          <w:lang w:eastAsia="zh-CN"/>
        </w:rPr>
        <w:t>31</w:t>
      </w:r>
      <w:r>
        <w:rPr>
          <w:rFonts w:hint="eastAsia" w:ascii="仿宋_GB2312" w:hAnsi="仿宋_GB2312" w:eastAsia="仿宋_GB2312" w:cs="仿宋_GB2312"/>
          <w:spacing w:val="-3"/>
          <w:sz w:val="28"/>
          <w:szCs w:val="28"/>
          <w:lang w:eastAsia="zh-CN"/>
        </w:rPr>
        <w:t>日，“近五年”的统计时间为</w:t>
      </w:r>
      <w:r>
        <w:rPr>
          <w:rFonts w:ascii="仿宋_GB2312" w:hAnsi="仿宋_GB2312" w:eastAsia="仿宋_GB2312" w:cs="仿宋_GB2312"/>
          <w:spacing w:val="-3"/>
          <w:sz w:val="28"/>
          <w:szCs w:val="28"/>
          <w:lang w:eastAsia="zh-CN"/>
        </w:rPr>
        <w:t>2012</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1</w:t>
      </w:r>
      <w:r>
        <w:rPr>
          <w:rFonts w:hint="eastAsia" w:ascii="仿宋_GB2312" w:hAnsi="仿宋_GB2312" w:eastAsia="仿宋_GB2312" w:cs="仿宋_GB2312"/>
          <w:spacing w:val="-3"/>
          <w:sz w:val="28"/>
          <w:szCs w:val="28"/>
          <w:lang w:eastAsia="zh-CN"/>
        </w:rPr>
        <w:t>月</w:t>
      </w:r>
      <w:r>
        <w:rPr>
          <w:rFonts w:ascii="仿宋_GB2312" w:hAnsi="仿宋_GB2312" w:eastAsia="仿宋_GB2312" w:cs="仿宋_GB2312"/>
          <w:spacing w:val="-3"/>
          <w:sz w:val="28"/>
          <w:szCs w:val="28"/>
          <w:lang w:eastAsia="zh-CN"/>
        </w:rPr>
        <w:t>1</w:t>
      </w:r>
      <w:r>
        <w:rPr>
          <w:rFonts w:hint="eastAsia" w:ascii="仿宋_GB2312" w:hAnsi="仿宋_GB2312" w:eastAsia="仿宋_GB2312" w:cs="仿宋_GB2312"/>
          <w:spacing w:val="-3"/>
          <w:sz w:val="28"/>
          <w:szCs w:val="28"/>
          <w:lang w:eastAsia="zh-CN"/>
        </w:rPr>
        <w:t>日至</w:t>
      </w:r>
      <w:r>
        <w:rPr>
          <w:rFonts w:ascii="仿宋_GB2312" w:hAnsi="仿宋_GB2312" w:eastAsia="仿宋_GB2312" w:cs="仿宋_GB2312"/>
          <w:spacing w:val="-3"/>
          <w:sz w:val="28"/>
          <w:szCs w:val="28"/>
          <w:lang w:eastAsia="zh-CN"/>
        </w:rPr>
        <w:t>2016</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12</w:t>
      </w:r>
      <w:r>
        <w:rPr>
          <w:rFonts w:hint="eastAsia" w:ascii="仿宋_GB2312" w:hAnsi="仿宋_GB2312" w:eastAsia="仿宋_GB2312" w:cs="仿宋_GB2312"/>
          <w:spacing w:val="-3"/>
          <w:sz w:val="28"/>
          <w:szCs w:val="28"/>
          <w:lang w:eastAsia="zh-CN"/>
        </w:rPr>
        <w:t>月</w:t>
      </w:r>
      <w:r>
        <w:rPr>
          <w:rFonts w:ascii="仿宋_GB2312" w:hAnsi="仿宋_GB2312" w:eastAsia="仿宋_GB2312" w:cs="仿宋_GB2312"/>
          <w:spacing w:val="-3"/>
          <w:sz w:val="28"/>
          <w:szCs w:val="28"/>
          <w:lang w:eastAsia="zh-CN"/>
        </w:rPr>
        <w:t>31</w:t>
      </w:r>
      <w:r>
        <w:rPr>
          <w:rFonts w:hint="eastAsia" w:ascii="仿宋_GB2312" w:hAnsi="仿宋_GB2312" w:eastAsia="仿宋_GB2312" w:cs="仿宋_GB2312"/>
          <w:spacing w:val="-3"/>
          <w:sz w:val="28"/>
          <w:szCs w:val="28"/>
          <w:lang w:eastAsia="zh-CN"/>
        </w:rPr>
        <w:t>日。</w:t>
      </w:r>
      <w:r>
        <w:rPr>
          <w:rFonts w:ascii="仿宋_GB2312" w:hAnsi="仿宋_GB2312" w:eastAsia="仿宋_GB2312" w:cs="仿宋_GB2312"/>
          <w:spacing w:val="-3"/>
          <w:sz w:val="28"/>
          <w:szCs w:val="28"/>
          <w:lang w:eastAsia="zh-CN"/>
        </w:rPr>
        <w:t xml:space="preserve"> </w:t>
      </w:r>
    </w:p>
    <w:p>
      <w:pPr>
        <w:spacing w:before="33" w:line="314" w:lineRule="auto"/>
        <w:ind w:left="110" w:right="107" w:firstLine="559"/>
        <w:jc w:val="both"/>
        <w:rPr>
          <w:rFonts w:ascii="仿宋_GB2312" w:hAnsi="仿宋_GB2312" w:eastAsia="仿宋_GB2312" w:cs="Times New Roman"/>
          <w:spacing w:val="-3"/>
          <w:sz w:val="28"/>
          <w:szCs w:val="28"/>
          <w:lang w:eastAsia="zh-CN"/>
        </w:rPr>
      </w:pPr>
      <w:r>
        <w:rPr>
          <w:rFonts w:hint="eastAsia" w:ascii="仿宋_GB2312" w:hAnsi="仿宋_GB2312" w:eastAsia="仿宋_GB2312" w:cs="仿宋_GB2312"/>
          <w:spacing w:val="-3"/>
          <w:sz w:val="28"/>
          <w:szCs w:val="28"/>
          <w:lang w:eastAsia="zh-CN"/>
        </w:rPr>
        <w:t>六、本表中的科研经费应是本学科实际获得并计入本单位财务账目的经费。</w:t>
      </w:r>
    </w:p>
    <w:p>
      <w:pPr>
        <w:spacing w:before="33" w:line="314" w:lineRule="auto"/>
        <w:ind w:left="110" w:right="107" w:firstLine="559"/>
        <w:jc w:val="both"/>
        <w:rPr>
          <w:rFonts w:ascii="仿宋_GB2312" w:hAnsi="仿宋_GB2312" w:eastAsia="仿宋_GB2312" w:cs="Times New Roman"/>
          <w:spacing w:val="-3"/>
          <w:sz w:val="28"/>
          <w:szCs w:val="28"/>
          <w:lang w:eastAsia="zh-CN"/>
        </w:rPr>
      </w:pPr>
      <w:r>
        <w:rPr>
          <w:rFonts w:hint="eastAsia" w:ascii="仿宋_GB2312" w:hAnsi="仿宋_GB2312" w:eastAsia="仿宋_GB2312" w:cs="仿宋_GB2312"/>
          <w:spacing w:val="-3"/>
          <w:sz w:val="28"/>
          <w:szCs w:val="28"/>
          <w:lang w:eastAsia="zh-CN"/>
        </w:rPr>
        <w:t>七、本表不能填写任何涉密内容。涉密信息请按国家有关保密规定进行脱密，处理至可以公开后方可填写。</w:t>
      </w:r>
    </w:p>
    <w:p>
      <w:pPr>
        <w:spacing w:before="33" w:line="314" w:lineRule="auto"/>
        <w:ind w:left="110" w:right="107" w:firstLine="559"/>
        <w:jc w:val="both"/>
        <w:rPr>
          <w:rFonts w:ascii="仿宋_GB2312" w:hAnsi="仿宋_GB2312" w:eastAsia="仿宋_GB2312" w:cs="Times New Roman"/>
          <w:spacing w:val="-3"/>
          <w:sz w:val="28"/>
          <w:szCs w:val="28"/>
          <w:lang w:eastAsia="zh-CN"/>
        </w:rPr>
      </w:pPr>
      <w:r>
        <w:rPr>
          <w:rFonts w:hint="eastAsia" w:ascii="仿宋_GB2312" w:hAnsi="仿宋_GB2312" w:eastAsia="仿宋_GB2312" w:cs="仿宋_GB2312"/>
          <w:spacing w:val="-3"/>
          <w:sz w:val="28"/>
          <w:szCs w:val="28"/>
          <w:lang w:eastAsia="zh-CN"/>
        </w:rPr>
        <w:t>八、本表请用</w:t>
      </w:r>
      <w:r>
        <w:rPr>
          <w:rFonts w:ascii="仿宋_GB2312" w:hAnsi="仿宋_GB2312" w:eastAsia="仿宋_GB2312" w:cs="仿宋_GB2312"/>
          <w:spacing w:val="-3"/>
          <w:sz w:val="28"/>
          <w:szCs w:val="28"/>
          <w:lang w:eastAsia="zh-CN"/>
        </w:rPr>
        <w:t xml:space="preserve">A4 </w:t>
      </w:r>
      <w:r>
        <w:rPr>
          <w:rFonts w:hint="eastAsia" w:ascii="仿宋_GB2312" w:hAnsi="仿宋_GB2312" w:eastAsia="仿宋_GB2312" w:cs="仿宋_GB2312"/>
          <w:spacing w:val="-3"/>
          <w:sz w:val="28"/>
          <w:szCs w:val="28"/>
          <w:lang w:eastAsia="zh-CN"/>
        </w:rPr>
        <w:t>纸双面打印，左侧装订，页码依次顺序编排。封面及填表说明不编页码。本表复制时，必须保持原格式不变。本表封面之上，不得另加其他封面。</w:t>
      </w:r>
    </w:p>
    <w:p>
      <w:pPr>
        <w:spacing w:before="33" w:line="314" w:lineRule="auto"/>
        <w:ind w:left="110" w:right="107" w:firstLine="559"/>
        <w:jc w:val="both"/>
        <w:rPr>
          <w:rFonts w:ascii="仿宋_GB2312" w:hAnsi="仿宋_GB2312" w:eastAsia="仿宋_GB2312" w:cs="Times New Roman"/>
          <w:spacing w:val="-3"/>
          <w:sz w:val="28"/>
          <w:szCs w:val="28"/>
          <w:lang w:eastAsia="zh-CN"/>
        </w:rPr>
      </w:pPr>
      <w:r>
        <w:rPr>
          <w:rFonts w:hint="eastAsia" w:ascii="仿宋_GB2312" w:hAnsi="仿宋_GB2312" w:eastAsia="仿宋_GB2312" w:cs="仿宋_GB2312"/>
          <w:spacing w:val="-3"/>
          <w:sz w:val="28"/>
          <w:szCs w:val="28"/>
          <w:lang w:eastAsia="zh-CN"/>
        </w:rPr>
        <w:t>九、本专业学位类别获得学位授权后，本表格将做为学位授权点专项评估的材料之一。</w:t>
      </w:r>
    </w:p>
    <w:p>
      <w:pPr>
        <w:spacing w:before="33" w:line="314" w:lineRule="auto"/>
        <w:ind w:left="110" w:right="107" w:firstLine="559"/>
        <w:jc w:val="both"/>
        <w:rPr>
          <w:rFonts w:ascii="仿宋_GB2312" w:hAnsi="仿宋_GB2312" w:eastAsia="仿宋_GB2312" w:cs="Times New Roman"/>
          <w:sz w:val="28"/>
          <w:szCs w:val="28"/>
          <w:lang w:eastAsia="zh-CN"/>
        </w:rPr>
        <w:sectPr>
          <w:headerReference r:id="rId11" w:type="default"/>
          <w:pgSz w:w="11910" w:h="16840"/>
          <w:pgMar w:top="1304" w:right="1021" w:bottom="1021" w:left="1021" w:header="879" w:footer="737" w:gutter="0"/>
          <w:pgNumType w:start="76"/>
          <w:cols w:space="720" w:num="1"/>
        </w:sectPr>
      </w:pPr>
    </w:p>
    <w:p>
      <w:pPr>
        <w:tabs>
          <w:tab w:val="left" w:pos="559"/>
        </w:tabs>
        <w:spacing w:before="14"/>
        <w:ind w:right="339"/>
        <w:jc w:val="center"/>
        <w:rPr>
          <w:rFonts w:ascii="仿宋_GB2312" w:hAnsi="仿宋_GB2312" w:eastAsia="仿宋_GB2312" w:cs="Times New Roman"/>
          <w:sz w:val="28"/>
          <w:szCs w:val="28"/>
          <w:lang w:eastAsia="zh-CN"/>
        </w:rPr>
      </w:pPr>
      <w:r>
        <w:rPr>
          <w:rFonts w:hint="eastAsia" w:ascii="仿宋_GB2312" w:hAnsi="仿宋_GB2312" w:eastAsia="仿宋_GB2312" w:cs="仿宋_GB2312"/>
          <w:b/>
          <w:bCs/>
          <w:w w:val="95"/>
          <w:sz w:val="28"/>
          <w:szCs w:val="28"/>
          <w:lang w:eastAsia="zh-CN"/>
        </w:rPr>
        <w:t>Ⅰ</w:t>
      </w:r>
      <w:r>
        <w:rPr>
          <w:rFonts w:ascii="仿宋_GB2312" w:hAnsi="仿宋_GB2312" w:eastAsia="仿宋_GB2312" w:cs="Times New Roman"/>
          <w:b/>
          <w:bCs/>
          <w:w w:val="95"/>
          <w:sz w:val="28"/>
          <w:szCs w:val="28"/>
          <w:lang w:eastAsia="zh-CN"/>
        </w:rPr>
        <w:tab/>
      </w:r>
      <w:r>
        <w:rPr>
          <w:rFonts w:hint="eastAsia" w:ascii="仿宋_GB2312" w:hAnsi="仿宋_GB2312" w:eastAsia="仿宋_GB2312" w:cs="仿宋_GB2312"/>
          <w:b/>
          <w:bCs/>
          <w:sz w:val="28"/>
          <w:szCs w:val="28"/>
          <w:lang w:eastAsia="zh-CN"/>
        </w:rPr>
        <w:t>专业学位简介</w:t>
      </w:r>
    </w:p>
    <w:p>
      <w:pPr>
        <w:spacing w:before="3"/>
        <w:rPr>
          <w:rFonts w:ascii="仿宋_GB2312" w:hAnsi="仿宋_GB2312" w:eastAsia="仿宋_GB2312" w:cs="Times New Roman"/>
          <w:b/>
          <w:bCs/>
          <w:lang w:eastAsia="zh-CN"/>
        </w:rPr>
      </w:pPr>
    </w:p>
    <w:tbl>
      <w:tblPr>
        <w:tblStyle w:val="20"/>
        <w:tblW w:w="987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7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6" w:hRule="atLeast"/>
          <w:jc w:val="center"/>
        </w:trPr>
        <w:tc>
          <w:tcPr>
            <w:tcW w:w="9879" w:type="dxa"/>
            <w:vAlign w:val="center"/>
          </w:tcPr>
          <w:p>
            <w:pPr>
              <w:pStyle w:val="9"/>
              <w:tabs>
                <w:tab w:val="left" w:pos="629"/>
              </w:tabs>
              <w:spacing w:before="0"/>
              <w:ind w:left="0"/>
              <w:jc w:val="both"/>
              <w:rPr>
                <w:rFonts w:ascii="仿宋_GB2312" w:hAnsi="仿宋_GB2312" w:eastAsia="仿宋_GB2312" w:cs="Times New Roman"/>
                <w:sz w:val="21"/>
                <w:szCs w:val="21"/>
                <w:lang w:eastAsia="zh-CN"/>
              </w:rPr>
            </w:pPr>
            <w:r>
              <w:rPr>
                <w:rFonts w:ascii="仿宋_GB2312" w:hAnsi="仿宋_GB2312" w:eastAsia="仿宋_GB2312" w:cs="仿宋_GB2312"/>
                <w:b/>
                <w:bCs/>
                <w:spacing w:val="-1"/>
                <w:sz w:val="21"/>
                <w:szCs w:val="21"/>
              </w:rPr>
              <w:t>I-1</w:t>
            </w:r>
            <w:r>
              <w:rPr>
                <w:rFonts w:hint="eastAsia" w:ascii="仿宋_GB2312" w:hAnsi="仿宋_GB2312" w:eastAsia="仿宋_GB2312" w:cs="仿宋_GB2312"/>
                <w:b/>
                <w:bCs/>
                <w:spacing w:val="-1"/>
                <w:sz w:val="21"/>
                <w:szCs w:val="21"/>
                <w:lang w:eastAsia="zh-CN"/>
              </w:rPr>
              <w:t>　</w:t>
            </w:r>
            <w:r>
              <w:rPr>
                <w:rFonts w:hint="eastAsia" w:ascii="仿宋_GB2312" w:hAnsi="仿宋_GB2312" w:eastAsia="仿宋_GB2312" w:cs="仿宋_GB2312"/>
                <w:b/>
                <w:bCs/>
                <w:sz w:val="21"/>
                <w:szCs w:val="21"/>
              </w:rPr>
              <w:t>专业学位简介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36" w:hRule="atLeast"/>
          <w:jc w:val="center"/>
        </w:trPr>
        <w:tc>
          <w:tcPr>
            <w:tcW w:w="9879" w:type="dxa"/>
          </w:tcPr>
          <w:p>
            <w:pPr>
              <w:pStyle w:val="10"/>
              <w:spacing w:before="120" w:beforeLines="50" w:line="271" w:lineRule="auto"/>
              <w:ind w:left="0"/>
              <w:rPr>
                <w:rFonts w:ascii="仿宋_GB2312" w:hAnsi="仿宋_GB2312" w:eastAsia="仿宋_GB2312" w:cs="Times New Roman"/>
                <w:lang w:eastAsia="zh-CN"/>
              </w:rPr>
            </w:pPr>
            <w:r>
              <w:rPr>
                <w:rFonts w:hint="eastAsia" w:ascii="仿宋_GB2312" w:hAnsi="仿宋_GB2312" w:eastAsia="仿宋_GB2312" w:cs="仿宋_GB2312"/>
                <w:spacing w:val="-4"/>
                <w:lang w:eastAsia="zh-CN"/>
              </w:rPr>
              <w:t>对照申请基本条件，简要介绍本专业学位的办学定位、发展历程、社会与区域发展需求、与行业或职业发</w:t>
            </w:r>
            <w:r>
              <w:rPr>
                <w:rFonts w:hint="eastAsia" w:ascii="仿宋_GB2312" w:hAnsi="仿宋_GB2312" w:eastAsia="仿宋_GB2312" w:cs="仿宋_GB2312"/>
                <w:spacing w:val="-2"/>
                <w:lang w:eastAsia="zh-CN"/>
              </w:rPr>
              <w:t>展的衔接、人才培养及思想政治教育状况等有关内容。（限</w:t>
            </w:r>
            <w:r>
              <w:rPr>
                <w:rFonts w:ascii="仿宋_GB2312" w:hAnsi="仿宋_GB2312" w:eastAsia="仿宋_GB2312" w:cs="仿宋_GB2312"/>
                <w:spacing w:val="-1"/>
                <w:lang w:eastAsia="zh-CN"/>
              </w:rPr>
              <w:t>1000</w:t>
            </w:r>
            <w:r>
              <w:rPr>
                <w:rFonts w:hint="eastAsia" w:ascii="仿宋_GB2312" w:hAnsi="仿宋_GB2312" w:eastAsia="仿宋_GB2312" w:cs="仿宋_GB2312"/>
                <w:lang w:eastAsia="zh-CN"/>
              </w:rPr>
              <w:t>字）</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1.办学定位</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赤峰学院是内蒙古自治区唯一一所培养文物与博物馆专业硕士研究生的高等院校，培养文物学、考古学、文化遗产学、博物馆学与文化创意等方向，掌握一定实践技能和具有现代文博理念的应用型、创新型蒙汉“双语”语言表达能力的高层次专门人才。</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2.发展历程</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2011年，获批试办文博硕士专业学位研究生教育。开办研究生教育以来，先后与内蒙古文化厅联合申报获批内蒙古自治区研究生联合培养基地，与内蒙古欧脱文化创意有限公司申报获批文博专业案例教学与文创研发基地；“赤峰学院蒙东地区历史文化遗产保护中心”获批内蒙古文化厅文物保护工程勘察设计单位乙级资质。学校现已形成一支年龄结构、职称结构、知识结构、学历结构和学缘结构合理学科队伍，专任教师14人（其中正高级7人），行业教师14人；高级职称教师占专任教师比例78.6%；博士6人，占42.9%。同时，柔性引进塔拉、陈永志、曹建恩等知名学者为文博专业学术领军人才，还刚性引进4名重点高校文博、考古专业骨干。目前，已招收5届学生共96人，文博专业硕士研究生就业形势良好，目前已毕业30名学生，部分在河北省文保中心、东北师范大学博物馆、内蒙古博物院等文博单位或高等院校工作。研究生生源质量也在逐年提高，为数不少的重点院校毕业生开始报考我校。</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我校长年在文博领域积累深厚基础，目前有历史学、考古学、文物保护技术本科和文物修复与保护专科专业。2007年，专门史学科评选为自治区重点培育学科，2008年，红山文化暨契丹辽文化研究基地遴选为自治区首批七家哲学社会科学研究基地之一；2010年，历史学专业遴选为第六批国家级特色专业建设点；“契丹辽文化产业创新人才团队”等入选 “草原英才”产业创新创业人才团队。</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3.社会与区域发展需求</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内蒙古地区文物资源丰富，拥有各类不可移动文物古迹21000余处，全国重点文保单位140余处。文物保护和研究任务繁重，但人才队伍老龄化明显、技术人员断层现象突出，尤其缺乏具有民族文化素养和蒙汉“双语”语言表达能力的高层次文博专业人才。</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4.与行业或职业发展的衔接</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与内蒙古文物局、内蒙古博物院、二道井子遗址博物馆、赤峰市博物馆等单位签订了教学实训、文保规划与管理、田野发掘等协议；师生参与了内蒙古博物院藏品整理、陈列设计等，以及内蒙古文物考古研究所多项考古调查、发掘工作，做到了教学与科研互相促进。</w:t>
            </w:r>
          </w:p>
          <w:p>
            <w:pPr>
              <w:spacing w:line="360" w:lineRule="auto"/>
              <w:ind w:firstLine="420" w:firstLineChars="200"/>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5.人才培养及思想政治教育状况</w:t>
            </w:r>
          </w:p>
          <w:p>
            <w:pPr>
              <w:spacing w:line="360" w:lineRule="auto"/>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bCs/>
                <w:sz w:val="21"/>
                <w:szCs w:val="21"/>
                <w:lang w:eastAsia="zh-CN"/>
              </w:rPr>
              <w:t>专门制定了以“三个结合”与“两个强化”为导向的研究生教育指导原则，即学术理论与专业实践相结合，专业建设与职业发展相结合，产学研政用相结合；强化实习实训和社会实践培养环节，强化实践性创新能力培养。学校大力加强思想政治工作，培养又红又专的文博人才。</w:t>
            </w:r>
          </w:p>
        </w:tc>
      </w:tr>
    </w:tbl>
    <w:p>
      <w:pPr>
        <w:spacing w:line="272" w:lineRule="auto"/>
        <w:rPr>
          <w:rFonts w:ascii="仿宋_GB2312" w:hAnsi="仿宋_GB2312" w:eastAsia="仿宋_GB2312" w:cs="Times New Roman"/>
          <w:lang w:eastAsia="zh-CN"/>
        </w:rPr>
        <w:sectPr>
          <w:headerReference r:id="rId12" w:type="default"/>
          <w:footerReference r:id="rId13" w:type="default"/>
          <w:pgSz w:w="11910" w:h="16840"/>
          <w:pgMar w:top="1304" w:right="1021" w:bottom="1021" w:left="1021" w:header="880" w:footer="982" w:gutter="0"/>
          <w:pgNumType w:start="1"/>
          <w:cols w:space="720" w:num="1"/>
        </w:sectPr>
      </w:pPr>
    </w:p>
    <w:p>
      <w:pPr>
        <w:spacing w:before="5"/>
        <w:rPr>
          <w:rFonts w:ascii="仿宋_GB2312" w:hAnsi="仿宋_GB2312" w:eastAsia="仿宋_GB2312" w:cs="Times New Roman"/>
          <w:sz w:val="19"/>
          <w:szCs w:val="19"/>
          <w:lang w:eastAsia="zh-CN"/>
        </w:rPr>
      </w:pPr>
    </w:p>
    <w:tbl>
      <w:tblPr>
        <w:tblStyle w:val="20"/>
        <w:tblW w:w="9883" w:type="dxa"/>
        <w:jc w:val="center"/>
        <w:tblInd w:w="0" w:type="dxa"/>
        <w:tblLayout w:type="fixed"/>
        <w:tblCellMar>
          <w:top w:w="0" w:type="dxa"/>
          <w:left w:w="0" w:type="dxa"/>
          <w:bottom w:w="0" w:type="dxa"/>
          <w:right w:w="0" w:type="dxa"/>
        </w:tblCellMar>
      </w:tblPr>
      <w:tblGrid>
        <w:gridCol w:w="1654"/>
        <w:gridCol w:w="8229"/>
      </w:tblGrid>
      <w:tr>
        <w:tblPrEx>
          <w:tblLayout w:type="fixed"/>
          <w:tblCellMar>
            <w:top w:w="0" w:type="dxa"/>
            <w:left w:w="0" w:type="dxa"/>
            <w:bottom w:w="0" w:type="dxa"/>
            <w:right w:w="0" w:type="dxa"/>
          </w:tblCellMar>
        </w:tblPrEx>
        <w:trPr>
          <w:trHeight w:val="569" w:hRule="exact"/>
          <w:jc w:val="center"/>
        </w:trPr>
        <w:tc>
          <w:tcPr>
            <w:tcW w:w="9883" w:type="dxa"/>
            <w:gridSpan w:val="2"/>
            <w:tcBorders>
              <w:top w:val="single" w:color="000000" w:sz="12" w:space="0"/>
              <w:left w:val="single" w:color="000000" w:sz="12" w:space="0"/>
              <w:bottom w:val="single" w:color="000000" w:sz="12" w:space="0"/>
              <w:right w:val="single" w:color="000000" w:sz="12" w:space="0"/>
            </w:tcBorders>
            <w:vAlign w:val="center"/>
          </w:tcPr>
          <w:p>
            <w:pPr>
              <w:pStyle w:val="37"/>
              <w:tabs>
                <w:tab w:val="left" w:pos="481"/>
              </w:tabs>
              <w:spacing w:before="99"/>
              <w:ind w:left="13"/>
              <w:jc w:val="both"/>
              <w:rPr>
                <w:rFonts w:ascii="仿宋_GB2312" w:hAnsi="仿宋_GB2312" w:eastAsia="仿宋_GB2312" w:cs="Times New Roman"/>
                <w:sz w:val="21"/>
                <w:szCs w:val="21"/>
                <w:lang w:eastAsia="zh-CN"/>
              </w:rPr>
            </w:pPr>
            <w:r>
              <w:rPr>
                <w:rFonts w:ascii="仿宋_GB2312" w:hAnsi="仿宋_GB2312" w:eastAsia="仿宋_GB2312" w:cs="仿宋_GB2312"/>
                <w:b/>
                <w:bCs/>
                <w:spacing w:val="-1"/>
                <w:sz w:val="21"/>
                <w:szCs w:val="21"/>
                <w:lang w:eastAsia="zh-CN"/>
              </w:rPr>
              <w:t>I-2</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pacing w:val="-2"/>
                <w:sz w:val="21"/>
                <w:szCs w:val="21"/>
                <w:lang w:eastAsia="zh-CN"/>
              </w:rPr>
              <w:t>专业学位领域（方向）与特色</w:t>
            </w:r>
            <w:r>
              <w:rPr>
                <w:rFonts w:hint="eastAsia" w:ascii="仿宋_GB2312" w:hAnsi="仿宋_GB2312" w:eastAsia="仿宋_GB2312" w:cs="仿宋_GB2312"/>
                <w:spacing w:val="-2"/>
                <w:sz w:val="21"/>
                <w:szCs w:val="21"/>
                <w:lang w:eastAsia="zh-CN"/>
              </w:rPr>
              <w:t>（不分领域或方向的专业学位可不填）</w:t>
            </w:r>
          </w:p>
        </w:tc>
      </w:tr>
      <w:tr>
        <w:tblPrEx>
          <w:tblLayout w:type="fixed"/>
          <w:tblCellMar>
            <w:top w:w="0" w:type="dxa"/>
            <w:left w:w="0" w:type="dxa"/>
            <w:bottom w:w="0" w:type="dxa"/>
            <w:right w:w="0" w:type="dxa"/>
          </w:tblCellMar>
        </w:tblPrEx>
        <w:trPr>
          <w:trHeight w:val="775"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专业学位领域</w:t>
            </w:r>
          </w:p>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（方向）</w:t>
            </w:r>
          </w:p>
        </w:tc>
        <w:tc>
          <w:tcPr>
            <w:tcW w:w="8229" w:type="dxa"/>
            <w:tcBorders>
              <w:top w:val="single" w:color="000000" w:sz="12" w:space="0"/>
              <w:left w:val="single" w:color="000000" w:sz="4" w:space="0"/>
              <w:bottom w:val="single" w:color="000000" w:sz="12" w:space="0"/>
              <w:right w:val="single" w:color="000000" w:sz="12"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主要</w:t>
            </w:r>
            <w:r>
              <w:rPr>
                <w:rFonts w:hint="eastAsia" w:ascii="仿宋_GB2312" w:hAnsi="仿宋_GB2312" w:eastAsia="仿宋_GB2312" w:cs="仿宋_GB2312"/>
                <w:spacing w:val="-3"/>
                <w:sz w:val="21"/>
                <w:szCs w:val="21"/>
                <w:lang w:eastAsia="zh-CN"/>
              </w:rPr>
              <w:t>研</w:t>
            </w:r>
            <w:r>
              <w:rPr>
                <w:rFonts w:hint="eastAsia" w:ascii="仿宋_GB2312" w:hAnsi="仿宋_GB2312" w:eastAsia="仿宋_GB2312" w:cs="仿宋_GB2312"/>
                <w:sz w:val="21"/>
                <w:szCs w:val="21"/>
                <w:lang w:eastAsia="zh-CN"/>
              </w:rPr>
              <w:t>究</w:t>
            </w:r>
            <w:r>
              <w:rPr>
                <w:rFonts w:hint="eastAsia" w:ascii="仿宋_GB2312" w:hAnsi="仿宋_GB2312" w:eastAsia="仿宋_GB2312" w:cs="仿宋_GB2312"/>
                <w:spacing w:val="-3"/>
                <w:sz w:val="21"/>
                <w:szCs w:val="21"/>
                <w:lang w:eastAsia="zh-CN"/>
              </w:rPr>
              <w:t>领</w:t>
            </w:r>
            <w:r>
              <w:rPr>
                <w:rFonts w:hint="eastAsia" w:ascii="仿宋_GB2312" w:hAnsi="仿宋_GB2312" w:eastAsia="仿宋_GB2312" w:cs="仿宋_GB2312"/>
                <w:sz w:val="21"/>
                <w:szCs w:val="21"/>
                <w:lang w:eastAsia="zh-CN"/>
              </w:rPr>
              <w:t>域</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z w:val="21"/>
                <w:szCs w:val="21"/>
                <w:lang w:eastAsia="zh-CN"/>
              </w:rPr>
              <w:t>方</w:t>
            </w:r>
            <w:r>
              <w:rPr>
                <w:rFonts w:hint="eastAsia" w:ascii="仿宋_GB2312" w:hAnsi="仿宋_GB2312" w:eastAsia="仿宋_GB2312" w:cs="仿宋_GB2312"/>
                <w:spacing w:val="-3"/>
                <w:sz w:val="21"/>
                <w:szCs w:val="21"/>
                <w:lang w:eastAsia="zh-CN"/>
              </w:rPr>
              <w:t>向</w:t>
            </w:r>
            <w:r>
              <w:rPr>
                <w:rFonts w:hint="eastAsia" w:ascii="仿宋_GB2312" w:hAnsi="仿宋_GB2312" w:eastAsia="仿宋_GB2312" w:cs="仿宋_GB2312"/>
                <w:spacing w:val="-106"/>
                <w:sz w:val="21"/>
                <w:szCs w:val="21"/>
                <w:lang w:eastAsia="zh-CN"/>
              </w:rPr>
              <w:t>）</w:t>
            </w:r>
            <w:r>
              <w:rPr>
                <w:rFonts w:hint="eastAsia" w:ascii="仿宋_GB2312" w:hAnsi="仿宋_GB2312" w:eastAsia="仿宋_GB2312" w:cs="仿宋_GB2312"/>
                <w:spacing w:val="-3"/>
                <w:sz w:val="21"/>
                <w:szCs w:val="21"/>
                <w:lang w:eastAsia="zh-CN"/>
              </w:rPr>
              <w:t>、特</w:t>
            </w:r>
            <w:r>
              <w:rPr>
                <w:rFonts w:hint="eastAsia" w:ascii="仿宋_GB2312" w:hAnsi="仿宋_GB2312" w:eastAsia="仿宋_GB2312" w:cs="仿宋_GB2312"/>
                <w:sz w:val="21"/>
                <w:szCs w:val="21"/>
                <w:lang w:eastAsia="zh-CN"/>
              </w:rPr>
              <w:t>色与</w:t>
            </w:r>
            <w:r>
              <w:rPr>
                <w:rFonts w:hint="eastAsia" w:ascii="仿宋_GB2312" w:hAnsi="仿宋_GB2312" w:eastAsia="仿宋_GB2312" w:cs="仿宋_GB2312"/>
                <w:spacing w:val="-3"/>
                <w:sz w:val="21"/>
                <w:szCs w:val="21"/>
                <w:lang w:eastAsia="zh-CN"/>
              </w:rPr>
              <w:t>优</w:t>
            </w:r>
            <w:r>
              <w:rPr>
                <w:rFonts w:hint="eastAsia" w:ascii="仿宋_GB2312" w:hAnsi="仿宋_GB2312" w:eastAsia="仿宋_GB2312" w:cs="仿宋_GB2312"/>
                <w:sz w:val="21"/>
                <w:szCs w:val="21"/>
                <w:lang w:eastAsia="zh-CN"/>
              </w:rPr>
              <w:t>势</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z w:val="21"/>
                <w:szCs w:val="21"/>
                <w:lang w:eastAsia="zh-CN"/>
              </w:rPr>
              <w:t>限</w:t>
            </w:r>
            <w:r>
              <w:rPr>
                <w:rFonts w:ascii="仿宋_GB2312" w:hAnsi="仿宋_GB2312" w:eastAsia="仿宋_GB2312" w:cs="仿宋_GB2312"/>
                <w:spacing w:val="-3"/>
                <w:sz w:val="21"/>
                <w:szCs w:val="21"/>
                <w:lang w:eastAsia="zh-CN"/>
              </w:rPr>
              <w:t>2</w:t>
            </w:r>
            <w:r>
              <w:rPr>
                <w:rFonts w:ascii="仿宋_GB2312" w:hAnsi="仿宋_GB2312" w:eastAsia="仿宋_GB2312" w:cs="仿宋_GB2312"/>
                <w:sz w:val="21"/>
                <w:szCs w:val="21"/>
                <w:lang w:eastAsia="zh-CN"/>
              </w:rPr>
              <w:t xml:space="preserve">00 </w:t>
            </w:r>
            <w:r>
              <w:rPr>
                <w:rFonts w:hint="eastAsia" w:ascii="仿宋_GB2312" w:hAnsi="仿宋_GB2312" w:eastAsia="仿宋_GB2312" w:cs="仿宋_GB2312"/>
                <w:spacing w:val="-3"/>
                <w:sz w:val="21"/>
                <w:szCs w:val="21"/>
                <w:lang w:eastAsia="zh-CN"/>
              </w:rPr>
              <w:t>字）</w:t>
            </w:r>
          </w:p>
        </w:tc>
      </w:tr>
      <w:tr>
        <w:tblPrEx>
          <w:tblLayout w:type="fixed"/>
          <w:tblCellMar>
            <w:top w:w="0" w:type="dxa"/>
            <w:left w:w="0" w:type="dxa"/>
            <w:bottom w:w="0" w:type="dxa"/>
            <w:right w:w="0" w:type="dxa"/>
          </w:tblCellMar>
        </w:tblPrEx>
        <w:trPr>
          <w:trHeight w:val="2481"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文物修复与保护</w:t>
            </w:r>
          </w:p>
        </w:tc>
        <w:tc>
          <w:tcPr>
            <w:tcW w:w="8229" w:type="dxa"/>
            <w:tcBorders>
              <w:top w:val="single" w:color="000000" w:sz="12" w:space="0"/>
              <w:left w:val="single" w:color="000000" w:sz="4" w:space="0"/>
              <w:bottom w:val="single" w:color="000000" w:sz="12" w:space="0"/>
              <w:right w:val="single" w:color="000000" w:sz="12" w:space="0"/>
            </w:tcBorders>
            <w:vAlign w:val="center"/>
          </w:tcPr>
          <w:p>
            <w:pPr>
              <w:spacing w:line="360" w:lineRule="auto"/>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方向旨在培养熟练掌握文物及相关范畴的常识与技术，具备从事文物修复、保护与管理知识与能力的蒙汉“双语”专门人才。系统学习文物修复与保护理论、方法与技术，并开展相关文物保护研究工作。内蒙古东部地区历史文化积淀丰厚，拥有大量富有游牧民族文化特色的文物资源，有着独特的制作与使用特点，学校现有文物鉴定与修复实验室1个，已经培养7届文物鉴定与修复专科毕业生，毕业生就业满意度较高，有良好的师资队伍和学科专业基础。</w:t>
            </w:r>
          </w:p>
        </w:tc>
      </w:tr>
      <w:tr>
        <w:tblPrEx>
          <w:tblLayout w:type="fixed"/>
          <w:tblCellMar>
            <w:top w:w="0" w:type="dxa"/>
            <w:left w:w="0" w:type="dxa"/>
            <w:bottom w:w="0" w:type="dxa"/>
            <w:right w:w="0" w:type="dxa"/>
          </w:tblCellMar>
        </w:tblPrEx>
        <w:trPr>
          <w:trHeight w:val="1943"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考古技术与应用</w:t>
            </w:r>
          </w:p>
        </w:tc>
        <w:tc>
          <w:tcPr>
            <w:tcW w:w="8229" w:type="dxa"/>
            <w:tcBorders>
              <w:top w:val="single" w:color="000000" w:sz="12" w:space="0"/>
              <w:left w:val="single" w:color="000000" w:sz="4" w:space="0"/>
              <w:bottom w:val="single" w:color="000000" w:sz="12" w:space="0"/>
              <w:right w:val="single" w:color="000000" w:sz="12" w:space="0"/>
            </w:tcBorders>
            <w:vAlign w:val="center"/>
          </w:tcPr>
          <w:p>
            <w:pPr>
              <w:spacing w:line="360" w:lineRule="auto"/>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方向旨在培养具备田野考古基本技能的蒙汉“双语”专门人才。系统学习田野调查、发掘方法，掌握出土文物的提取与修复方法，能够运用科技手段处理与研究发掘现场出土文物，并能够开展相关考古研究工作。学校拥有考古实验中心1个，与安徽省文物考古研究所、内蒙古博物院、内蒙古文物考古研究所等单位签订了教学实习实训基地协议，为学生田野考古发掘提供了实训实操基地。</w:t>
            </w:r>
          </w:p>
        </w:tc>
      </w:tr>
      <w:tr>
        <w:tblPrEx>
          <w:tblLayout w:type="fixed"/>
          <w:tblCellMar>
            <w:top w:w="0" w:type="dxa"/>
            <w:left w:w="0" w:type="dxa"/>
            <w:bottom w:w="0" w:type="dxa"/>
            <w:right w:w="0" w:type="dxa"/>
          </w:tblCellMar>
        </w:tblPrEx>
        <w:trPr>
          <w:trHeight w:val="3546"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文化遗产保护</w:t>
            </w:r>
          </w:p>
        </w:tc>
        <w:tc>
          <w:tcPr>
            <w:tcW w:w="8229" w:type="dxa"/>
            <w:tcBorders>
              <w:top w:val="single" w:color="000000" w:sz="12" w:space="0"/>
              <w:left w:val="single" w:color="000000" w:sz="4" w:space="0"/>
              <w:bottom w:val="single" w:color="000000" w:sz="12" w:space="0"/>
              <w:right w:val="single" w:color="000000" w:sz="12" w:space="0"/>
            </w:tcBorders>
            <w:vAlign w:val="center"/>
          </w:tcPr>
          <w:p>
            <w:pPr>
              <w:spacing w:line="360" w:lineRule="auto"/>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方向旨在培养针对民族特色的文化遗产进行保护与传承的蒙汉“双语”专门人才。系统学习本地区民族文化遗产的统计调查，整理本地区民族物质文化遗产或非物质文化遗产资源，掌握对物质文化遗产的界定与管理，对非物质文化遗产的调研与保护。内蒙古地区拥有丰富文化遗产，学校与赤峰市非物质文化遗产研究中心及赤峰市部分旗县区文化部门签订协议，共同开展文化遗产调查、数据整理以及文化遗产申报等工作，为学生提供了实践平台。</w:t>
            </w:r>
          </w:p>
        </w:tc>
      </w:tr>
      <w:tr>
        <w:tblPrEx>
          <w:tblLayout w:type="fixed"/>
          <w:tblCellMar>
            <w:top w:w="0" w:type="dxa"/>
            <w:left w:w="0" w:type="dxa"/>
            <w:bottom w:w="0" w:type="dxa"/>
            <w:right w:w="0" w:type="dxa"/>
          </w:tblCellMar>
        </w:tblPrEx>
        <w:trPr>
          <w:trHeight w:val="3608"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数字博物馆与文化创意</w:t>
            </w:r>
          </w:p>
        </w:tc>
        <w:tc>
          <w:tcPr>
            <w:tcW w:w="8229" w:type="dxa"/>
            <w:tcBorders>
              <w:top w:val="single" w:color="000000" w:sz="12" w:space="0"/>
              <w:left w:val="single" w:color="000000" w:sz="4" w:space="0"/>
              <w:bottom w:val="single" w:color="000000" w:sz="12" w:space="0"/>
              <w:right w:val="single" w:color="000000" w:sz="12" w:space="0"/>
            </w:tcBorders>
            <w:vAlign w:val="center"/>
          </w:tcPr>
          <w:p>
            <w:pPr>
              <w:spacing w:line="360" w:lineRule="auto"/>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方向旨在培养熟练掌握博物馆及相关范畴技术与博物馆文化创意技能的蒙汉“双语”专门人才。系统学习博物馆展品的征集、鉴定、保管等业务工作的原则和方法，掌握博物馆布展、陈列的基本方法与数字化展陈、设计技术方法，进行博物馆藏品与展陈的数字化研究，对博物馆藏品进行文化创意研究与设计。学校与内蒙古博物院、二道井子遗址博物馆签订合作协议，能够开展博物馆展陈策划、设计与数字博物馆技术等，为学生实习实践提供了良好的平台。</w:t>
            </w:r>
          </w:p>
        </w:tc>
      </w:tr>
    </w:tbl>
    <w:p>
      <w:pPr>
        <w:pStyle w:val="12"/>
        <w:spacing w:before="86"/>
        <w:rPr>
          <w:rFonts w:ascii="仿宋_GB2312" w:hAnsi="仿宋_GB2312" w:eastAsia="仿宋_GB2312" w:cs="Times New Roman"/>
        </w:rPr>
      </w:pPr>
      <w:r>
        <w:rPr>
          <w:rFonts w:hint="eastAsia" w:ascii="仿宋_GB2312" w:hAnsi="仿宋_GB2312" w:eastAsia="仿宋_GB2312" w:cs="仿宋_GB2312"/>
        </w:rPr>
        <w:t>注：专业学位领域（方向）按照各专业学位类别申请基本条件的要求填写。</w:t>
      </w:r>
    </w:p>
    <w:p>
      <w:pPr>
        <w:rPr>
          <w:rFonts w:ascii="仿宋_GB2312" w:hAnsi="仿宋_GB2312" w:eastAsia="仿宋_GB2312" w:cs="Times New Roman"/>
          <w:lang w:eastAsia="zh-CN"/>
        </w:rPr>
        <w:sectPr>
          <w:pgSz w:w="11910" w:h="16840"/>
          <w:pgMar w:top="1304" w:right="1021" w:bottom="1021" w:left="1021" w:header="880" w:footer="981" w:gutter="0"/>
          <w:cols w:space="720" w:num="1"/>
        </w:sectPr>
      </w:pPr>
    </w:p>
    <w:p>
      <w:pPr>
        <w:pStyle w:val="6"/>
        <w:tabs>
          <w:tab w:val="left" w:pos="559"/>
        </w:tabs>
        <w:spacing w:before="165"/>
        <w:ind w:right="358"/>
        <w:jc w:val="center"/>
        <w:rPr>
          <w:rFonts w:ascii="仿宋_GB2312" w:hAnsi="仿宋_GB2312" w:eastAsia="仿宋_GB2312" w:cs="Times New Roman"/>
          <w:b w:val="0"/>
          <w:bCs w:val="0"/>
        </w:rPr>
      </w:pPr>
      <w:r>
        <w:rPr>
          <w:rFonts w:hint="eastAsia" w:ascii="仿宋_GB2312" w:hAnsi="仿宋_GB2312" w:eastAsia="仿宋_GB2312" w:cs="仿宋_GB2312"/>
          <w:w w:val="95"/>
        </w:rPr>
        <w:t>Ⅱ</w:t>
      </w:r>
      <w:r>
        <w:rPr>
          <w:rFonts w:ascii="仿宋_GB2312" w:hAnsi="仿宋_GB2312" w:eastAsia="仿宋_GB2312" w:cs="Times New Roman"/>
          <w:w w:val="95"/>
        </w:rPr>
        <w:tab/>
      </w:r>
      <w:r>
        <w:rPr>
          <w:rFonts w:hint="eastAsia" w:ascii="仿宋_GB2312" w:hAnsi="仿宋_GB2312" w:eastAsia="仿宋_GB2312" w:cs="仿宋_GB2312"/>
          <w:spacing w:val="2"/>
        </w:rPr>
        <w:t>师资</w:t>
      </w:r>
      <w:r>
        <w:rPr>
          <w:rFonts w:hint="eastAsia" w:ascii="仿宋_GB2312" w:hAnsi="仿宋_GB2312" w:eastAsia="仿宋_GB2312" w:cs="仿宋_GB2312"/>
        </w:rPr>
        <w:t>队伍</w:t>
      </w:r>
    </w:p>
    <w:p>
      <w:pPr>
        <w:spacing w:before="1"/>
        <w:rPr>
          <w:rFonts w:ascii="仿宋_GB2312" w:hAnsi="仿宋_GB2312" w:eastAsia="仿宋_GB2312" w:cs="Times New Roman"/>
          <w:b/>
          <w:bCs/>
          <w:sz w:val="13"/>
          <w:szCs w:val="13"/>
        </w:rPr>
      </w:pPr>
    </w:p>
    <w:tbl>
      <w:tblPr>
        <w:tblStyle w:val="20"/>
        <w:tblW w:w="9923" w:type="dxa"/>
        <w:jc w:val="center"/>
        <w:tblInd w:w="0" w:type="dxa"/>
        <w:tblLayout w:type="fixed"/>
        <w:tblCellMar>
          <w:top w:w="0" w:type="dxa"/>
          <w:left w:w="0" w:type="dxa"/>
          <w:bottom w:w="0" w:type="dxa"/>
          <w:right w:w="0" w:type="dxa"/>
        </w:tblCellMar>
      </w:tblPr>
      <w:tblGrid>
        <w:gridCol w:w="1392"/>
        <w:gridCol w:w="775"/>
        <w:gridCol w:w="776"/>
        <w:gridCol w:w="556"/>
        <w:gridCol w:w="219"/>
        <w:gridCol w:w="776"/>
        <w:gridCol w:w="775"/>
        <w:gridCol w:w="776"/>
        <w:gridCol w:w="663"/>
        <w:gridCol w:w="112"/>
        <w:gridCol w:w="776"/>
        <w:gridCol w:w="775"/>
        <w:gridCol w:w="776"/>
        <w:gridCol w:w="776"/>
      </w:tblGrid>
      <w:tr>
        <w:tblPrEx>
          <w:tblLayout w:type="fixed"/>
          <w:tblCellMar>
            <w:top w:w="0" w:type="dxa"/>
            <w:left w:w="0" w:type="dxa"/>
            <w:bottom w:w="0" w:type="dxa"/>
            <w:right w:w="0" w:type="dxa"/>
          </w:tblCellMar>
        </w:tblPrEx>
        <w:trPr>
          <w:trHeight w:val="569" w:hRule="exact"/>
          <w:jc w:val="center"/>
        </w:trPr>
        <w:tc>
          <w:tcPr>
            <w:tcW w:w="9923" w:type="dxa"/>
            <w:gridSpan w:val="14"/>
            <w:tcBorders>
              <w:top w:val="single" w:color="000000" w:sz="12" w:space="0"/>
              <w:left w:val="single" w:color="000000" w:sz="12" w:space="0"/>
              <w:bottom w:val="single" w:color="000000" w:sz="12" w:space="0"/>
              <w:right w:val="single" w:color="000000" w:sz="12" w:space="0"/>
            </w:tcBorders>
          </w:tcPr>
          <w:p>
            <w:pPr>
              <w:pStyle w:val="37"/>
              <w:tabs>
                <w:tab w:val="left" w:pos="642"/>
              </w:tabs>
              <w:spacing w:before="99"/>
              <w:ind w:left="92"/>
              <w:rPr>
                <w:rFonts w:ascii="仿宋_GB2312" w:hAnsi="仿宋_GB2312" w:eastAsia="仿宋_GB2312" w:cs="Times New Roman"/>
                <w:sz w:val="21"/>
                <w:szCs w:val="21"/>
                <w:lang w:eastAsia="zh-CN"/>
              </w:rPr>
            </w:pPr>
            <w:r>
              <w:rPr>
                <w:rFonts w:ascii="仿宋_GB2312" w:hAnsi="仿宋_GB2312" w:eastAsia="仿宋_GB2312" w:cs="仿宋_GB2312"/>
                <w:b/>
                <w:bCs/>
                <w:spacing w:val="-1"/>
                <w:sz w:val="21"/>
                <w:szCs w:val="21"/>
                <w:lang w:eastAsia="zh-CN"/>
              </w:rPr>
              <w:t>II-1</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z w:val="21"/>
                <w:szCs w:val="21"/>
                <w:lang w:eastAsia="zh-CN"/>
              </w:rPr>
              <w:t>专任教师基本情况</w:t>
            </w:r>
          </w:p>
        </w:tc>
      </w:tr>
      <w:tr>
        <w:tblPrEx>
          <w:tblLayout w:type="fixed"/>
          <w:tblCellMar>
            <w:top w:w="0" w:type="dxa"/>
            <w:left w:w="0" w:type="dxa"/>
            <w:bottom w:w="0" w:type="dxa"/>
            <w:right w:w="0" w:type="dxa"/>
          </w:tblCellMar>
        </w:tblPrEx>
        <w:trPr>
          <w:trHeight w:val="959" w:hRule="exact"/>
          <w:jc w:val="center"/>
        </w:trPr>
        <w:tc>
          <w:tcPr>
            <w:tcW w:w="1392" w:type="dxa"/>
            <w:tcBorders>
              <w:top w:val="single" w:color="000000" w:sz="12" w:space="0"/>
              <w:left w:val="single" w:color="000000" w:sz="12" w:space="0"/>
              <w:bottom w:val="single" w:color="000000" w:sz="8" w:space="0"/>
              <w:right w:val="single" w:color="000000" w:sz="8" w:space="0"/>
            </w:tcBorders>
            <w:vAlign w:val="center"/>
          </w:tcPr>
          <w:p>
            <w:pPr>
              <w:pStyle w:val="37"/>
              <w:tabs>
                <w:tab w:val="left" w:pos="750"/>
              </w:tabs>
              <w:spacing w:line="272" w:lineRule="auto"/>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rPr>
              <w:t>专业技术</w:t>
            </w:r>
          </w:p>
          <w:p>
            <w:pPr>
              <w:pStyle w:val="37"/>
              <w:tabs>
                <w:tab w:val="left" w:pos="750"/>
              </w:tabs>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职</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务</w:t>
            </w:r>
          </w:p>
        </w:tc>
        <w:tc>
          <w:tcPr>
            <w:tcW w:w="775" w:type="dxa"/>
            <w:tcBorders>
              <w:top w:val="single" w:color="000000" w:sz="12" w:space="0"/>
              <w:left w:val="single" w:color="000000" w:sz="8" w:space="0"/>
              <w:bottom w:val="single" w:color="000000" w:sz="8" w:space="0"/>
              <w:right w:val="single" w:color="000000" w:sz="4" w:space="0"/>
            </w:tcBorders>
            <w:vAlign w:val="center"/>
          </w:tcPr>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人数</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合计</w:t>
            </w:r>
          </w:p>
        </w:tc>
        <w:tc>
          <w:tcPr>
            <w:tcW w:w="776" w:type="dxa"/>
            <w:tcBorders>
              <w:top w:val="single" w:color="000000" w:sz="12" w:space="0"/>
              <w:left w:val="single" w:color="000000" w:sz="4" w:space="0"/>
              <w:bottom w:val="single" w:color="000000" w:sz="8" w:space="0"/>
              <w:right w:val="single" w:color="000000" w:sz="4" w:space="0"/>
            </w:tcBorders>
            <w:vAlign w:val="center"/>
          </w:tcPr>
          <w:p>
            <w:pPr>
              <w:pStyle w:val="37"/>
              <w:spacing w:line="257" w:lineRule="auto"/>
              <w:jc w:val="center"/>
              <w:rPr>
                <w:rFonts w:ascii="仿宋_GB2312" w:hAnsi="仿宋_GB2312" w:eastAsia="仿宋_GB2312" w:cs="Times New Roman"/>
                <w:sz w:val="21"/>
                <w:szCs w:val="21"/>
                <w:lang w:eastAsia="zh-CN"/>
              </w:rPr>
            </w:pPr>
            <w:r>
              <w:rPr>
                <w:rFonts w:ascii="仿宋_GB2312" w:hAnsi="仿宋_GB2312" w:eastAsia="仿宋_GB2312" w:cs="仿宋_GB2312"/>
                <w:sz w:val="21"/>
                <w:szCs w:val="21"/>
              </w:rPr>
              <w:t xml:space="preserve">35 </w:t>
            </w:r>
            <w:r>
              <w:rPr>
                <w:rFonts w:hint="eastAsia" w:ascii="仿宋_GB2312" w:hAnsi="仿宋_GB2312" w:eastAsia="仿宋_GB2312" w:cs="仿宋_GB2312"/>
                <w:sz w:val="21"/>
                <w:szCs w:val="21"/>
              </w:rPr>
              <w:t>岁</w:t>
            </w:r>
          </w:p>
          <w:p>
            <w:pPr>
              <w:pStyle w:val="37"/>
              <w:spacing w:line="257" w:lineRule="auto"/>
              <w:jc w:val="center"/>
              <w:rPr>
                <w:rFonts w:ascii="仿宋_GB2312" w:hAnsi="仿宋_GB2312" w:eastAsia="仿宋_GB2312" w:cs="Times New Roman"/>
                <w:sz w:val="21"/>
                <w:szCs w:val="21"/>
              </w:rPr>
            </w:pPr>
            <w:r>
              <w:rPr>
                <w:rFonts w:hint="eastAsia" w:ascii="仿宋_GB2312" w:hAnsi="仿宋_GB2312" w:eastAsia="仿宋_GB2312" w:cs="仿宋_GB2312"/>
                <w:spacing w:val="-48"/>
                <w:sz w:val="21"/>
                <w:szCs w:val="21"/>
              </w:rPr>
              <w:t>及以下</w:t>
            </w:r>
          </w:p>
        </w:tc>
        <w:tc>
          <w:tcPr>
            <w:tcW w:w="775" w:type="dxa"/>
            <w:gridSpan w:val="2"/>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36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40 </w:t>
            </w:r>
            <w:r>
              <w:rPr>
                <w:rFonts w:hint="eastAsia" w:ascii="仿宋_GB2312" w:hAnsi="仿宋_GB2312" w:eastAsia="仿宋_GB2312" w:cs="仿宋_GB2312"/>
                <w:sz w:val="21"/>
                <w:szCs w:val="21"/>
              </w:rPr>
              <w:t>岁</w:t>
            </w:r>
          </w:p>
        </w:tc>
        <w:tc>
          <w:tcPr>
            <w:tcW w:w="776"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41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45 </w:t>
            </w:r>
            <w:r>
              <w:rPr>
                <w:rFonts w:hint="eastAsia" w:ascii="仿宋_GB2312" w:hAnsi="仿宋_GB2312" w:eastAsia="仿宋_GB2312" w:cs="仿宋_GB2312"/>
                <w:sz w:val="21"/>
                <w:szCs w:val="21"/>
              </w:rPr>
              <w:t>岁</w:t>
            </w:r>
          </w:p>
        </w:tc>
        <w:tc>
          <w:tcPr>
            <w:tcW w:w="775"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46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50 </w:t>
            </w:r>
            <w:r>
              <w:rPr>
                <w:rFonts w:hint="eastAsia" w:ascii="仿宋_GB2312" w:hAnsi="仿宋_GB2312" w:eastAsia="仿宋_GB2312" w:cs="仿宋_GB2312"/>
                <w:sz w:val="21"/>
                <w:szCs w:val="21"/>
              </w:rPr>
              <w:t>岁</w:t>
            </w:r>
          </w:p>
        </w:tc>
        <w:tc>
          <w:tcPr>
            <w:tcW w:w="776"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51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55 </w:t>
            </w:r>
            <w:r>
              <w:rPr>
                <w:rFonts w:hint="eastAsia" w:ascii="仿宋_GB2312" w:hAnsi="仿宋_GB2312" w:eastAsia="仿宋_GB2312" w:cs="仿宋_GB2312"/>
                <w:sz w:val="21"/>
                <w:szCs w:val="21"/>
              </w:rPr>
              <w:t>岁</w:t>
            </w:r>
          </w:p>
        </w:tc>
        <w:tc>
          <w:tcPr>
            <w:tcW w:w="775" w:type="dxa"/>
            <w:gridSpan w:val="2"/>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56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60 </w:t>
            </w:r>
            <w:r>
              <w:rPr>
                <w:rFonts w:hint="eastAsia" w:ascii="仿宋_GB2312" w:hAnsi="仿宋_GB2312" w:eastAsia="仿宋_GB2312" w:cs="仿宋_GB2312"/>
                <w:sz w:val="21"/>
                <w:szCs w:val="21"/>
              </w:rPr>
              <w:t>岁</w:t>
            </w:r>
          </w:p>
        </w:tc>
        <w:tc>
          <w:tcPr>
            <w:tcW w:w="776" w:type="dxa"/>
            <w:tcBorders>
              <w:top w:val="single" w:color="000000" w:sz="12" w:space="0"/>
              <w:left w:val="single" w:color="000000" w:sz="4" w:space="0"/>
              <w:bottom w:val="single" w:color="000000" w:sz="8" w:space="0"/>
              <w:right w:val="double" w:color="auto" w:sz="4" w:space="0"/>
            </w:tcBorders>
            <w:vAlign w:val="center"/>
          </w:tcPr>
          <w:p>
            <w:pPr>
              <w:pStyle w:val="37"/>
              <w:spacing w:line="257" w:lineRule="auto"/>
              <w:jc w:val="center"/>
              <w:rPr>
                <w:rFonts w:ascii="仿宋_GB2312" w:hAnsi="仿宋_GB2312" w:eastAsia="仿宋_GB2312" w:cs="Times New Roman"/>
                <w:sz w:val="21"/>
                <w:szCs w:val="21"/>
                <w:lang w:eastAsia="zh-CN"/>
              </w:rPr>
            </w:pPr>
            <w:r>
              <w:rPr>
                <w:rFonts w:ascii="仿宋_GB2312" w:hAnsi="仿宋_GB2312" w:eastAsia="仿宋_GB2312" w:cs="仿宋_GB2312"/>
                <w:sz w:val="21"/>
                <w:szCs w:val="21"/>
              </w:rPr>
              <w:t xml:space="preserve">61 </w:t>
            </w:r>
            <w:r>
              <w:rPr>
                <w:rFonts w:hint="eastAsia" w:ascii="仿宋_GB2312" w:hAnsi="仿宋_GB2312" w:eastAsia="仿宋_GB2312" w:cs="仿宋_GB2312"/>
                <w:sz w:val="21"/>
                <w:szCs w:val="21"/>
              </w:rPr>
              <w:t>岁</w:t>
            </w:r>
          </w:p>
          <w:p>
            <w:pPr>
              <w:pStyle w:val="37"/>
              <w:spacing w:line="257"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及以上</w:t>
            </w:r>
          </w:p>
        </w:tc>
        <w:tc>
          <w:tcPr>
            <w:tcW w:w="775" w:type="dxa"/>
            <w:tcBorders>
              <w:top w:val="single" w:color="000000" w:sz="12" w:space="0"/>
              <w:left w:val="double" w:color="auto" w:sz="4" w:space="0"/>
              <w:bottom w:val="single" w:color="000000" w:sz="8" w:space="0"/>
              <w:right w:val="single" w:color="000000" w:sz="8" w:space="0"/>
            </w:tcBorders>
            <w:vAlign w:val="center"/>
          </w:tcPr>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博士学</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位教师</w:t>
            </w:r>
          </w:p>
        </w:tc>
        <w:tc>
          <w:tcPr>
            <w:tcW w:w="776" w:type="dxa"/>
            <w:tcBorders>
              <w:top w:val="single" w:color="000000" w:sz="12" w:space="0"/>
              <w:left w:val="single" w:color="000000" w:sz="8" w:space="0"/>
              <w:bottom w:val="single" w:color="000000" w:sz="8" w:space="0"/>
              <w:right w:val="single" w:color="000000" w:sz="8" w:space="0"/>
            </w:tcBorders>
            <w:vAlign w:val="center"/>
          </w:tcPr>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硕士学</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位教师</w:t>
            </w:r>
          </w:p>
        </w:tc>
        <w:tc>
          <w:tcPr>
            <w:tcW w:w="776" w:type="dxa"/>
            <w:tcBorders>
              <w:top w:val="single" w:color="000000" w:sz="12" w:space="0"/>
              <w:left w:val="single" w:color="000000" w:sz="8" w:space="0"/>
              <w:bottom w:val="single" w:color="000000" w:sz="8" w:space="0"/>
              <w:right w:val="single" w:color="000000" w:sz="12" w:space="0"/>
            </w:tcBorders>
            <w:vAlign w:val="center"/>
          </w:tcPr>
          <w:p>
            <w:pPr>
              <w:pStyle w:val="37"/>
              <w:spacing w:line="259"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行业</w:t>
            </w:r>
          </w:p>
          <w:p>
            <w:pPr>
              <w:pStyle w:val="37"/>
              <w:spacing w:line="272"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rPr>
              <w:t>经历</w:t>
            </w:r>
          </w:p>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教师</w:t>
            </w:r>
          </w:p>
        </w:tc>
      </w:tr>
      <w:tr>
        <w:tblPrEx>
          <w:tblLayout w:type="fixed"/>
          <w:tblCellMar>
            <w:top w:w="0" w:type="dxa"/>
            <w:left w:w="0" w:type="dxa"/>
            <w:bottom w:w="0" w:type="dxa"/>
            <w:right w:w="0" w:type="dxa"/>
          </w:tblCellMar>
        </w:tblPrEx>
        <w:trPr>
          <w:trHeight w:val="559" w:hRule="exact"/>
          <w:jc w:val="center"/>
        </w:trPr>
        <w:tc>
          <w:tcPr>
            <w:tcW w:w="1392" w:type="dxa"/>
            <w:tcBorders>
              <w:top w:val="single" w:color="000000" w:sz="8" w:space="0"/>
              <w:left w:val="single" w:color="000000" w:sz="12" w:space="0"/>
              <w:bottom w:val="single" w:color="000000" w:sz="8" w:space="0"/>
              <w:right w:val="single" w:color="000000" w:sz="8"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正高级</w:t>
            </w:r>
          </w:p>
        </w:tc>
        <w:tc>
          <w:tcPr>
            <w:tcW w:w="775" w:type="dxa"/>
            <w:tcBorders>
              <w:top w:val="single" w:color="000000" w:sz="8" w:space="0"/>
              <w:left w:val="single" w:color="000000" w:sz="8"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8</w:t>
            </w: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w:t>
            </w: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p>
        </w:tc>
        <w:tc>
          <w:tcPr>
            <w:tcW w:w="77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3</w:t>
            </w: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3</w:t>
            </w:r>
          </w:p>
        </w:tc>
        <w:tc>
          <w:tcPr>
            <w:tcW w:w="776" w:type="dxa"/>
            <w:tcBorders>
              <w:top w:val="single" w:color="000000" w:sz="8" w:space="0"/>
              <w:left w:val="single" w:color="000000" w:sz="4" w:space="0"/>
              <w:bottom w:val="single" w:color="000000" w:sz="8" w:space="0"/>
              <w:right w:val="double" w:color="auto" w:sz="4" w:space="0"/>
            </w:tcBorders>
            <w:vAlign w:val="center"/>
          </w:tcPr>
          <w:p>
            <w:pPr>
              <w:jc w:val="center"/>
              <w:rPr>
                <w:rFonts w:ascii="仿宋_GB2312" w:hAnsi="仿宋_GB2312" w:eastAsia="仿宋_GB2312" w:cs="Times New Roman"/>
                <w:lang w:eastAsia="zh-CN"/>
              </w:rPr>
            </w:pPr>
          </w:p>
        </w:tc>
        <w:tc>
          <w:tcPr>
            <w:tcW w:w="775" w:type="dxa"/>
            <w:tcBorders>
              <w:top w:val="single" w:color="000000" w:sz="8" w:space="0"/>
              <w:left w:val="double" w:color="auto" w:sz="4" w:space="0"/>
              <w:bottom w:val="single" w:color="000000" w:sz="8" w:space="0"/>
              <w:right w:val="single" w:color="000000" w:sz="8"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3</w:t>
            </w:r>
          </w:p>
        </w:tc>
        <w:tc>
          <w:tcPr>
            <w:tcW w:w="776"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2</w:t>
            </w:r>
          </w:p>
        </w:tc>
        <w:tc>
          <w:tcPr>
            <w:tcW w:w="776" w:type="dxa"/>
            <w:tcBorders>
              <w:top w:val="single" w:color="000000" w:sz="8" w:space="0"/>
              <w:left w:val="single" w:color="000000" w:sz="8" w:space="0"/>
              <w:bottom w:val="single" w:color="000000" w:sz="8" w:space="0"/>
              <w:right w:val="single" w:color="000000" w:sz="12"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7</w:t>
            </w:r>
          </w:p>
        </w:tc>
      </w:tr>
      <w:tr>
        <w:tblPrEx>
          <w:tblLayout w:type="fixed"/>
          <w:tblCellMar>
            <w:top w:w="0" w:type="dxa"/>
            <w:left w:w="0" w:type="dxa"/>
            <w:bottom w:w="0" w:type="dxa"/>
            <w:right w:w="0" w:type="dxa"/>
          </w:tblCellMar>
        </w:tblPrEx>
        <w:trPr>
          <w:trHeight w:val="559" w:hRule="exact"/>
          <w:jc w:val="center"/>
        </w:trPr>
        <w:tc>
          <w:tcPr>
            <w:tcW w:w="1392" w:type="dxa"/>
            <w:tcBorders>
              <w:top w:val="single" w:color="000000" w:sz="8" w:space="0"/>
              <w:left w:val="single" w:color="000000" w:sz="12" w:space="0"/>
              <w:bottom w:val="single" w:color="000000" w:sz="8" w:space="0"/>
              <w:right w:val="single" w:color="000000" w:sz="8"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副高级</w:t>
            </w:r>
          </w:p>
        </w:tc>
        <w:tc>
          <w:tcPr>
            <w:tcW w:w="775" w:type="dxa"/>
            <w:tcBorders>
              <w:top w:val="single" w:color="000000" w:sz="8" w:space="0"/>
              <w:left w:val="single" w:color="000000" w:sz="8"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3</w:t>
            </w: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1</w:t>
            </w: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2</w:t>
            </w:r>
          </w:p>
        </w:tc>
        <w:tc>
          <w:tcPr>
            <w:tcW w:w="77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4" w:space="0"/>
              <w:bottom w:val="single" w:color="000000" w:sz="8" w:space="0"/>
              <w:right w:val="double" w:color="auto" w:sz="4" w:space="0"/>
            </w:tcBorders>
            <w:vAlign w:val="center"/>
          </w:tcPr>
          <w:p>
            <w:pPr>
              <w:jc w:val="center"/>
              <w:rPr>
                <w:rFonts w:ascii="仿宋_GB2312" w:hAnsi="仿宋_GB2312" w:eastAsia="仿宋_GB2312" w:cs="Times New Roman"/>
              </w:rPr>
            </w:pPr>
          </w:p>
        </w:tc>
        <w:tc>
          <w:tcPr>
            <w:tcW w:w="775" w:type="dxa"/>
            <w:tcBorders>
              <w:top w:val="single" w:color="000000" w:sz="8" w:space="0"/>
              <w:left w:val="double" w:color="auto" w:sz="4" w:space="0"/>
              <w:bottom w:val="single" w:color="000000" w:sz="8" w:space="0"/>
              <w:right w:val="single" w:color="000000" w:sz="8" w:space="0"/>
            </w:tcBorders>
            <w:vAlign w:val="center"/>
          </w:tcPr>
          <w:p>
            <w:pPr>
              <w:jc w:val="center"/>
              <w:rPr>
                <w:rFonts w:ascii="仿宋_GB2312" w:hAnsi="仿宋_GB2312" w:eastAsia="仿宋_GB2312" w:cs="Times New Roman"/>
              </w:rPr>
            </w:pPr>
            <w:r>
              <w:rPr>
                <w:rFonts w:ascii="仿宋_GB2312" w:hAnsi="仿宋_GB2312" w:eastAsia="仿宋_GB2312" w:cs="仿宋_GB2312"/>
                <w:lang w:eastAsia="zh-CN"/>
              </w:rPr>
              <w:t>1</w:t>
            </w:r>
          </w:p>
        </w:tc>
        <w:tc>
          <w:tcPr>
            <w:tcW w:w="776"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Times New Roman"/>
              </w:rPr>
            </w:pPr>
            <w:r>
              <w:rPr>
                <w:rFonts w:hint="eastAsia" w:ascii="仿宋_GB2312" w:hAnsi="仿宋_GB2312" w:eastAsia="仿宋_GB2312" w:cs="仿宋_GB2312"/>
                <w:lang w:eastAsia="zh-CN"/>
              </w:rPr>
              <w:t>2</w:t>
            </w:r>
          </w:p>
        </w:tc>
        <w:tc>
          <w:tcPr>
            <w:tcW w:w="776" w:type="dxa"/>
            <w:tcBorders>
              <w:top w:val="single" w:color="000000" w:sz="8" w:space="0"/>
              <w:left w:val="single" w:color="000000" w:sz="8" w:space="0"/>
              <w:bottom w:val="single" w:color="000000" w:sz="8" w:space="0"/>
              <w:right w:val="single" w:color="000000" w:sz="12" w:space="0"/>
            </w:tcBorders>
            <w:vAlign w:val="center"/>
          </w:tcPr>
          <w:p>
            <w:pPr>
              <w:jc w:val="center"/>
              <w:rPr>
                <w:rFonts w:ascii="仿宋_GB2312" w:hAnsi="仿宋_GB2312" w:eastAsia="仿宋_GB2312" w:cs="Times New Roman"/>
              </w:rPr>
            </w:pPr>
            <w:r>
              <w:rPr>
                <w:rFonts w:hint="eastAsia" w:ascii="仿宋_GB2312" w:hAnsi="仿宋_GB2312" w:eastAsia="仿宋_GB2312" w:cs="仿宋_GB2312"/>
                <w:lang w:eastAsia="zh-CN"/>
              </w:rPr>
              <w:t>3</w:t>
            </w:r>
          </w:p>
        </w:tc>
      </w:tr>
      <w:tr>
        <w:tblPrEx>
          <w:tblLayout w:type="fixed"/>
          <w:tblCellMar>
            <w:top w:w="0" w:type="dxa"/>
            <w:left w:w="0" w:type="dxa"/>
            <w:bottom w:w="0" w:type="dxa"/>
            <w:right w:w="0" w:type="dxa"/>
          </w:tblCellMar>
        </w:tblPrEx>
        <w:trPr>
          <w:trHeight w:val="559" w:hRule="exact"/>
          <w:jc w:val="center"/>
        </w:trPr>
        <w:tc>
          <w:tcPr>
            <w:tcW w:w="1392" w:type="dxa"/>
            <w:tcBorders>
              <w:top w:val="single" w:color="000000" w:sz="8" w:space="0"/>
              <w:left w:val="single" w:color="000000" w:sz="12" w:space="0"/>
              <w:bottom w:val="single" w:color="000000" w:sz="8" w:space="0"/>
              <w:right w:val="single" w:color="000000" w:sz="8" w:space="0"/>
            </w:tcBorders>
            <w:vAlign w:val="center"/>
          </w:tcPr>
          <w:p>
            <w:pPr>
              <w:pStyle w:val="37"/>
              <w:tabs>
                <w:tab w:val="left" w:pos="644"/>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中</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级</w:t>
            </w:r>
          </w:p>
        </w:tc>
        <w:tc>
          <w:tcPr>
            <w:tcW w:w="775" w:type="dxa"/>
            <w:tcBorders>
              <w:top w:val="single" w:color="000000" w:sz="8" w:space="0"/>
              <w:left w:val="single" w:color="000000" w:sz="8"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3</w:t>
            </w: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1</w:t>
            </w: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2</w:t>
            </w: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4" w:space="0"/>
              <w:bottom w:val="single" w:color="000000" w:sz="8" w:space="0"/>
              <w:right w:val="double" w:color="auto" w:sz="4" w:space="0"/>
            </w:tcBorders>
            <w:vAlign w:val="center"/>
          </w:tcPr>
          <w:p>
            <w:pPr>
              <w:jc w:val="center"/>
              <w:rPr>
                <w:rFonts w:ascii="仿宋_GB2312" w:hAnsi="仿宋_GB2312" w:eastAsia="仿宋_GB2312" w:cs="Times New Roman"/>
              </w:rPr>
            </w:pPr>
          </w:p>
        </w:tc>
        <w:tc>
          <w:tcPr>
            <w:tcW w:w="775" w:type="dxa"/>
            <w:tcBorders>
              <w:top w:val="single" w:color="000000" w:sz="8" w:space="0"/>
              <w:left w:val="double" w:color="auto" w:sz="4" w:space="0"/>
              <w:bottom w:val="single" w:color="000000" w:sz="8" w:space="0"/>
              <w:right w:val="single" w:color="000000" w:sz="8" w:space="0"/>
            </w:tcBorders>
            <w:vAlign w:val="center"/>
          </w:tcPr>
          <w:p>
            <w:pPr>
              <w:jc w:val="center"/>
              <w:rPr>
                <w:rFonts w:ascii="仿宋_GB2312" w:hAnsi="仿宋_GB2312" w:eastAsia="仿宋_GB2312" w:cs="Times New Roman"/>
              </w:rPr>
            </w:pPr>
            <w:r>
              <w:rPr>
                <w:rFonts w:ascii="仿宋_GB2312" w:hAnsi="仿宋_GB2312" w:eastAsia="仿宋_GB2312" w:cs="仿宋_GB2312"/>
                <w:lang w:eastAsia="zh-CN"/>
              </w:rPr>
              <w:t>2</w:t>
            </w:r>
          </w:p>
        </w:tc>
        <w:tc>
          <w:tcPr>
            <w:tcW w:w="776"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Times New Roman"/>
              </w:rPr>
            </w:pPr>
            <w:r>
              <w:rPr>
                <w:rFonts w:ascii="仿宋_GB2312" w:hAnsi="仿宋_GB2312" w:eastAsia="仿宋_GB2312" w:cs="仿宋_GB2312"/>
                <w:lang w:eastAsia="zh-CN"/>
              </w:rPr>
              <w:t>1</w:t>
            </w:r>
          </w:p>
        </w:tc>
        <w:tc>
          <w:tcPr>
            <w:tcW w:w="776" w:type="dxa"/>
            <w:tcBorders>
              <w:top w:val="single" w:color="000000" w:sz="8" w:space="0"/>
              <w:left w:val="single" w:color="000000" w:sz="8" w:space="0"/>
              <w:bottom w:val="single" w:color="000000" w:sz="8" w:space="0"/>
              <w:right w:val="single" w:color="000000" w:sz="12"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2</w:t>
            </w:r>
          </w:p>
        </w:tc>
      </w:tr>
      <w:tr>
        <w:tblPrEx>
          <w:tblLayout w:type="fixed"/>
          <w:tblCellMar>
            <w:top w:w="0" w:type="dxa"/>
            <w:left w:w="0" w:type="dxa"/>
            <w:bottom w:w="0" w:type="dxa"/>
            <w:right w:w="0" w:type="dxa"/>
          </w:tblCellMar>
        </w:tblPrEx>
        <w:trPr>
          <w:trHeight w:val="559" w:hRule="exact"/>
          <w:jc w:val="center"/>
        </w:trPr>
        <w:tc>
          <w:tcPr>
            <w:tcW w:w="1392" w:type="dxa"/>
            <w:tcBorders>
              <w:top w:val="single" w:color="000000" w:sz="8" w:space="0"/>
              <w:left w:val="single" w:color="000000" w:sz="12" w:space="0"/>
              <w:bottom w:val="single" w:color="000000" w:sz="8" w:space="0"/>
              <w:right w:val="single" w:color="000000" w:sz="8" w:space="0"/>
            </w:tcBorders>
            <w:vAlign w:val="center"/>
          </w:tcPr>
          <w:p>
            <w:pPr>
              <w:pStyle w:val="37"/>
              <w:tabs>
                <w:tab w:val="left" w:pos="644"/>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其</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他</w:t>
            </w:r>
          </w:p>
        </w:tc>
        <w:tc>
          <w:tcPr>
            <w:tcW w:w="775" w:type="dxa"/>
            <w:tcBorders>
              <w:top w:val="single" w:color="000000" w:sz="8" w:space="0"/>
              <w:left w:val="single" w:color="000000" w:sz="8"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4" w:space="0"/>
              <w:bottom w:val="single" w:color="000000" w:sz="8" w:space="0"/>
              <w:right w:val="double" w:color="auto" w:sz="4" w:space="0"/>
            </w:tcBorders>
            <w:vAlign w:val="center"/>
          </w:tcPr>
          <w:p>
            <w:pPr>
              <w:jc w:val="center"/>
              <w:rPr>
                <w:rFonts w:ascii="仿宋_GB2312" w:hAnsi="仿宋_GB2312" w:eastAsia="仿宋_GB2312" w:cs="Times New Roman"/>
              </w:rPr>
            </w:pPr>
          </w:p>
        </w:tc>
        <w:tc>
          <w:tcPr>
            <w:tcW w:w="775" w:type="dxa"/>
            <w:tcBorders>
              <w:top w:val="single" w:color="000000" w:sz="8" w:space="0"/>
              <w:left w:val="double" w:color="auto" w:sz="4" w:space="0"/>
              <w:bottom w:val="single" w:color="000000" w:sz="8" w:space="0"/>
              <w:right w:val="single" w:color="000000" w:sz="8"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8" w:space="0"/>
              <w:bottom w:val="single" w:color="000000" w:sz="8"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565" w:hRule="exact"/>
          <w:jc w:val="center"/>
        </w:trPr>
        <w:tc>
          <w:tcPr>
            <w:tcW w:w="1392" w:type="dxa"/>
            <w:tcBorders>
              <w:top w:val="single" w:color="000000" w:sz="8" w:space="0"/>
              <w:left w:val="single" w:color="000000" w:sz="12" w:space="0"/>
              <w:bottom w:val="single" w:color="000000" w:sz="12" w:space="0"/>
              <w:right w:val="single" w:color="000000" w:sz="8" w:space="0"/>
            </w:tcBorders>
            <w:vAlign w:val="center"/>
          </w:tcPr>
          <w:p>
            <w:pPr>
              <w:pStyle w:val="37"/>
              <w:tabs>
                <w:tab w:val="left" w:pos="644"/>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总</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计</w:t>
            </w:r>
          </w:p>
        </w:tc>
        <w:tc>
          <w:tcPr>
            <w:tcW w:w="775" w:type="dxa"/>
            <w:tcBorders>
              <w:top w:val="single" w:color="000000" w:sz="8" w:space="0"/>
              <w:left w:val="single" w:color="000000" w:sz="8" w:space="0"/>
              <w:bottom w:val="single" w:color="000000" w:sz="12"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14</w:t>
            </w:r>
          </w:p>
        </w:tc>
        <w:tc>
          <w:tcPr>
            <w:tcW w:w="776" w:type="dxa"/>
            <w:tcBorders>
              <w:top w:val="single" w:color="000000" w:sz="8"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r>
              <w:rPr>
                <w:rFonts w:ascii="仿宋_GB2312" w:hAnsi="仿宋_GB2312" w:eastAsia="仿宋_GB2312" w:cs="仿宋_GB2312"/>
                <w:lang w:eastAsia="zh-CN"/>
              </w:rPr>
              <w:t>1</w:t>
            </w:r>
          </w:p>
        </w:tc>
        <w:tc>
          <w:tcPr>
            <w:tcW w:w="775" w:type="dxa"/>
            <w:gridSpan w:val="2"/>
            <w:tcBorders>
              <w:top w:val="single" w:color="000000" w:sz="8"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r>
              <w:rPr>
                <w:rFonts w:hint="eastAsia" w:ascii="仿宋_GB2312" w:hAnsi="仿宋_GB2312" w:eastAsia="仿宋_GB2312" w:cs="仿宋_GB2312"/>
                <w:lang w:eastAsia="zh-CN"/>
              </w:rPr>
              <w:t>5</w:t>
            </w:r>
          </w:p>
        </w:tc>
        <w:tc>
          <w:tcPr>
            <w:tcW w:w="776" w:type="dxa"/>
            <w:tcBorders>
              <w:top w:val="single" w:color="000000" w:sz="8"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r>
              <w:rPr>
                <w:rFonts w:ascii="仿宋_GB2312" w:hAnsi="仿宋_GB2312" w:eastAsia="仿宋_GB2312" w:cs="仿宋_GB2312"/>
                <w:lang w:eastAsia="zh-CN"/>
              </w:rPr>
              <w:t>2</w:t>
            </w:r>
          </w:p>
        </w:tc>
        <w:tc>
          <w:tcPr>
            <w:tcW w:w="775" w:type="dxa"/>
            <w:tcBorders>
              <w:top w:val="single" w:color="000000" w:sz="8"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776" w:type="dxa"/>
            <w:tcBorders>
              <w:top w:val="single" w:color="000000" w:sz="8"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r>
              <w:rPr>
                <w:rFonts w:hint="eastAsia" w:ascii="仿宋_GB2312" w:hAnsi="仿宋_GB2312" w:eastAsia="仿宋_GB2312" w:cs="仿宋_GB2312"/>
                <w:lang w:eastAsia="zh-CN"/>
              </w:rPr>
              <w:t>3</w:t>
            </w:r>
          </w:p>
        </w:tc>
        <w:tc>
          <w:tcPr>
            <w:tcW w:w="775" w:type="dxa"/>
            <w:gridSpan w:val="2"/>
            <w:tcBorders>
              <w:top w:val="single" w:color="000000" w:sz="8"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r>
              <w:rPr>
                <w:rFonts w:ascii="仿宋_GB2312" w:hAnsi="仿宋_GB2312" w:eastAsia="仿宋_GB2312" w:cs="仿宋_GB2312"/>
                <w:lang w:eastAsia="zh-CN"/>
              </w:rPr>
              <w:t>3</w:t>
            </w:r>
          </w:p>
        </w:tc>
        <w:tc>
          <w:tcPr>
            <w:tcW w:w="776" w:type="dxa"/>
            <w:tcBorders>
              <w:top w:val="single" w:color="000000" w:sz="8" w:space="0"/>
              <w:left w:val="single" w:color="000000" w:sz="4" w:space="0"/>
              <w:bottom w:val="single" w:color="000000" w:sz="12" w:space="0"/>
              <w:right w:val="double" w:color="auto" w:sz="4" w:space="0"/>
            </w:tcBorders>
            <w:vAlign w:val="center"/>
          </w:tcPr>
          <w:p>
            <w:pPr>
              <w:jc w:val="center"/>
              <w:rPr>
                <w:rFonts w:ascii="仿宋_GB2312" w:hAnsi="仿宋_GB2312" w:eastAsia="仿宋_GB2312" w:cs="Times New Roman"/>
              </w:rPr>
            </w:pPr>
          </w:p>
        </w:tc>
        <w:tc>
          <w:tcPr>
            <w:tcW w:w="775" w:type="dxa"/>
            <w:tcBorders>
              <w:top w:val="single" w:color="000000" w:sz="8" w:space="0"/>
              <w:left w:val="double" w:color="auto" w:sz="4" w:space="0"/>
              <w:bottom w:val="single" w:color="000000" w:sz="12" w:space="0"/>
              <w:right w:val="single" w:color="000000" w:sz="8" w:space="0"/>
            </w:tcBorders>
            <w:vAlign w:val="center"/>
          </w:tcPr>
          <w:p>
            <w:pPr>
              <w:jc w:val="center"/>
              <w:rPr>
                <w:rFonts w:ascii="仿宋_GB2312" w:hAnsi="仿宋_GB2312" w:eastAsia="仿宋_GB2312" w:cs="Times New Roman"/>
              </w:rPr>
            </w:pPr>
            <w:r>
              <w:rPr>
                <w:rFonts w:ascii="仿宋_GB2312" w:hAnsi="仿宋_GB2312" w:eastAsia="仿宋_GB2312" w:cs="仿宋_GB2312"/>
                <w:lang w:eastAsia="zh-CN"/>
              </w:rPr>
              <w:t>6</w:t>
            </w:r>
          </w:p>
        </w:tc>
        <w:tc>
          <w:tcPr>
            <w:tcW w:w="776" w:type="dxa"/>
            <w:tcBorders>
              <w:top w:val="single" w:color="000000" w:sz="8" w:space="0"/>
              <w:left w:val="single" w:color="000000" w:sz="8" w:space="0"/>
              <w:bottom w:val="single" w:color="000000" w:sz="12" w:space="0"/>
              <w:right w:val="single" w:color="000000" w:sz="8" w:space="0"/>
            </w:tcBorders>
            <w:vAlign w:val="center"/>
          </w:tcPr>
          <w:p>
            <w:pPr>
              <w:jc w:val="center"/>
              <w:rPr>
                <w:rFonts w:ascii="仿宋_GB2312" w:hAnsi="仿宋_GB2312" w:eastAsia="仿宋_GB2312" w:cs="Times New Roman"/>
              </w:rPr>
            </w:pPr>
            <w:r>
              <w:rPr>
                <w:rFonts w:hint="eastAsia" w:ascii="仿宋_GB2312" w:hAnsi="仿宋_GB2312" w:eastAsia="仿宋_GB2312" w:cs="仿宋_GB2312"/>
                <w:lang w:eastAsia="zh-CN"/>
              </w:rPr>
              <w:t>5</w:t>
            </w:r>
          </w:p>
        </w:tc>
        <w:tc>
          <w:tcPr>
            <w:tcW w:w="776" w:type="dxa"/>
            <w:tcBorders>
              <w:top w:val="single" w:color="000000" w:sz="8" w:space="0"/>
              <w:left w:val="single" w:color="000000" w:sz="8" w:space="0"/>
              <w:bottom w:val="single" w:color="000000" w:sz="12" w:space="0"/>
              <w:right w:val="single" w:color="000000" w:sz="12" w:space="0"/>
            </w:tcBorders>
            <w:vAlign w:val="center"/>
          </w:tcPr>
          <w:p>
            <w:pPr>
              <w:jc w:val="center"/>
              <w:rPr>
                <w:rFonts w:ascii="仿宋_GB2312" w:hAnsi="仿宋_GB2312" w:eastAsia="仿宋_GB2312" w:cs="Times New Roman"/>
              </w:rPr>
            </w:pPr>
            <w:r>
              <w:rPr>
                <w:rFonts w:hint="eastAsia" w:ascii="仿宋_GB2312" w:hAnsi="仿宋_GB2312" w:eastAsia="仿宋_GB2312" w:cs="仿宋_GB2312"/>
                <w:lang w:eastAsia="zh-CN"/>
              </w:rPr>
              <w:t>12</w:t>
            </w:r>
          </w:p>
        </w:tc>
      </w:tr>
      <w:tr>
        <w:tblPrEx>
          <w:tblLayout w:type="fixed"/>
          <w:tblCellMar>
            <w:top w:w="0" w:type="dxa"/>
            <w:left w:w="0" w:type="dxa"/>
            <w:bottom w:w="0" w:type="dxa"/>
            <w:right w:w="0" w:type="dxa"/>
          </w:tblCellMar>
        </w:tblPrEx>
        <w:trPr>
          <w:trHeight w:val="558" w:hRule="exact"/>
          <w:jc w:val="center"/>
        </w:trPr>
        <w:tc>
          <w:tcPr>
            <w:tcW w:w="3499" w:type="dxa"/>
            <w:gridSpan w:val="4"/>
            <w:tcBorders>
              <w:top w:val="single" w:color="000000" w:sz="12" w:space="0"/>
              <w:left w:val="single" w:color="000000" w:sz="12" w:space="0"/>
              <w:bottom w:val="single" w:color="000000" w:sz="4" w:space="0"/>
              <w:right w:val="single" w:color="000000" w:sz="4" w:space="0"/>
            </w:tcBorders>
          </w:tcPr>
          <w:p>
            <w:pPr>
              <w:pStyle w:val="37"/>
              <w:spacing w:before="99"/>
              <w:ind w:left="752"/>
              <w:rPr>
                <w:rFonts w:ascii="仿宋_GB2312" w:hAnsi="仿宋_GB2312" w:eastAsia="仿宋_GB2312" w:cs="Times New Roman"/>
                <w:sz w:val="21"/>
                <w:szCs w:val="21"/>
              </w:rPr>
            </w:pPr>
            <w:r>
              <w:rPr>
                <w:rFonts w:hint="eastAsia" w:ascii="仿宋_GB2312" w:hAnsi="仿宋_GB2312" w:eastAsia="仿宋_GB2312" w:cs="仿宋_GB2312"/>
                <w:spacing w:val="-2"/>
                <w:sz w:val="21"/>
                <w:szCs w:val="21"/>
              </w:rPr>
              <w:t>导师人数（比例）</w:t>
            </w:r>
          </w:p>
        </w:tc>
        <w:tc>
          <w:tcPr>
            <w:tcW w:w="3209" w:type="dxa"/>
            <w:gridSpan w:val="5"/>
            <w:tcBorders>
              <w:top w:val="single" w:color="000000" w:sz="12" w:space="0"/>
              <w:left w:val="single" w:color="000000" w:sz="4" w:space="0"/>
              <w:bottom w:val="single" w:color="000000" w:sz="4" w:space="0"/>
              <w:right w:val="single" w:color="000000" w:sz="8" w:space="0"/>
            </w:tcBorders>
          </w:tcPr>
          <w:p>
            <w:pPr>
              <w:pStyle w:val="37"/>
              <w:spacing w:before="99"/>
              <w:ind w:left="755"/>
              <w:rPr>
                <w:rFonts w:ascii="仿宋_GB2312" w:hAnsi="仿宋_GB2312" w:eastAsia="仿宋_GB2312" w:cs="Times New Roman"/>
                <w:sz w:val="21"/>
                <w:szCs w:val="21"/>
              </w:rPr>
            </w:pPr>
            <w:r>
              <w:rPr>
                <w:rFonts w:hint="eastAsia" w:ascii="仿宋_GB2312" w:hAnsi="仿宋_GB2312" w:eastAsia="仿宋_GB2312" w:cs="仿宋_GB2312"/>
                <w:spacing w:val="-2"/>
                <w:sz w:val="21"/>
                <w:szCs w:val="21"/>
              </w:rPr>
              <w:t>博导人数（比例）</w:t>
            </w:r>
          </w:p>
        </w:tc>
        <w:tc>
          <w:tcPr>
            <w:tcW w:w="3215" w:type="dxa"/>
            <w:gridSpan w:val="5"/>
            <w:tcBorders>
              <w:top w:val="single" w:color="000000" w:sz="12" w:space="0"/>
              <w:left w:val="single" w:color="000000" w:sz="8" w:space="0"/>
              <w:bottom w:val="single" w:color="000000" w:sz="4" w:space="0"/>
              <w:right w:val="single" w:color="000000" w:sz="12" w:space="0"/>
            </w:tcBorders>
          </w:tcPr>
          <w:p>
            <w:pPr>
              <w:pStyle w:val="37"/>
              <w:spacing w:before="99"/>
              <w:ind w:left="229"/>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有海外经历教师人数（比例）</w:t>
            </w:r>
          </w:p>
        </w:tc>
      </w:tr>
      <w:tr>
        <w:tblPrEx>
          <w:tblLayout w:type="fixed"/>
          <w:tblCellMar>
            <w:top w:w="0" w:type="dxa"/>
            <w:left w:w="0" w:type="dxa"/>
            <w:bottom w:w="0" w:type="dxa"/>
            <w:right w:w="0" w:type="dxa"/>
          </w:tblCellMar>
        </w:tblPrEx>
        <w:trPr>
          <w:trHeight w:val="559" w:hRule="exact"/>
          <w:jc w:val="center"/>
        </w:trPr>
        <w:tc>
          <w:tcPr>
            <w:tcW w:w="3499" w:type="dxa"/>
            <w:gridSpan w:val="4"/>
            <w:tcBorders>
              <w:top w:val="single" w:color="000000" w:sz="4" w:space="0"/>
              <w:left w:val="single" w:color="000000" w:sz="12" w:space="0"/>
              <w:bottom w:val="single" w:color="000000" w:sz="12" w:space="0"/>
              <w:right w:val="single" w:color="000000" w:sz="4" w:space="0"/>
            </w:tcBorders>
          </w:tcPr>
          <w:p>
            <w:pPr>
              <w:pStyle w:val="37"/>
              <w:tabs>
                <w:tab w:val="left" w:pos="1489"/>
                <w:tab w:val="left" w:pos="1695"/>
              </w:tabs>
              <w:spacing w:before="99"/>
              <w:ind w:left="1069"/>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9</w:t>
            </w:r>
            <w:r>
              <w:rPr>
                <w:rFonts w:hint="eastAsia" w:ascii="仿宋_GB2312" w:hAnsi="仿宋_GB2312" w:eastAsia="仿宋_GB2312" w:cs="仿宋_GB2312"/>
                <w:sz w:val="21"/>
                <w:szCs w:val="21"/>
              </w:rPr>
              <w:t>人</w:t>
            </w:r>
            <w:r>
              <w:rPr>
                <w:rFonts w:ascii="仿宋_GB2312" w:hAnsi="仿宋_GB2312" w:eastAsia="仿宋_GB2312" w:cs="Times New Roman"/>
                <w:sz w:val="21"/>
                <w:szCs w:val="21"/>
              </w:rPr>
              <w:tab/>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64.29</w:t>
            </w:r>
            <w:r>
              <w:rPr>
                <w:rFonts w:hint="eastAsia" w:ascii="仿宋_GB2312" w:hAnsi="仿宋_GB2312" w:eastAsia="仿宋_GB2312" w:cs="仿宋_GB2312"/>
                <w:sz w:val="21"/>
                <w:szCs w:val="21"/>
              </w:rPr>
              <w:t>％）</w:t>
            </w:r>
          </w:p>
        </w:tc>
        <w:tc>
          <w:tcPr>
            <w:tcW w:w="3209" w:type="dxa"/>
            <w:gridSpan w:val="5"/>
            <w:tcBorders>
              <w:top w:val="single" w:color="000000" w:sz="4" w:space="0"/>
              <w:left w:val="single" w:color="000000" w:sz="4" w:space="0"/>
              <w:bottom w:val="single" w:color="000000" w:sz="12" w:space="0"/>
              <w:right w:val="single" w:color="000000" w:sz="8" w:space="0"/>
            </w:tcBorders>
          </w:tcPr>
          <w:p>
            <w:pPr>
              <w:pStyle w:val="37"/>
              <w:tabs>
                <w:tab w:val="left" w:pos="1492"/>
              </w:tabs>
              <w:spacing w:before="99"/>
              <w:ind w:left="1072"/>
              <w:rPr>
                <w:rFonts w:ascii="仿宋_GB2312" w:hAnsi="仿宋_GB2312" w:eastAsia="仿宋_GB2312" w:cs="Times New Roman"/>
                <w:sz w:val="21"/>
                <w:szCs w:val="21"/>
              </w:rPr>
            </w:pPr>
            <w:r>
              <w:rPr>
                <w:rFonts w:ascii="仿宋_GB2312" w:hAnsi="仿宋_GB2312" w:eastAsia="仿宋_GB2312" w:cs="仿宋_GB2312"/>
                <w:sz w:val="21"/>
                <w:szCs w:val="21"/>
                <w:lang w:eastAsia="zh-CN"/>
              </w:rPr>
              <w:t>0</w:t>
            </w:r>
            <w:r>
              <w:rPr>
                <w:rFonts w:hint="eastAsia" w:ascii="仿宋_GB2312" w:hAnsi="仿宋_GB2312" w:eastAsia="仿宋_GB2312" w:cs="仿宋_GB2312"/>
                <w:sz w:val="21"/>
                <w:szCs w:val="21"/>
              </w:rPr>
              <w:t>人</w:t>
            </w:r>
            <w:r>
              <w:rPr>
                <w:rFonts w:ascii="仿宋_GB2312" w:hAnsi="仿宋_GB2312" w:eastAsia="仿宋_GB2312" w:cs="Times New Roman"/>
                <w:sz w:val="21"/>
                <w:szCs w:val="21"/>
              </w:rPr>
              <w:tab/>
            </w:r>
            <w:r>
              <w:rPr>
                <w:rFonts w:hint="eastAsia" w:ascii="仿宋_GB2312" w:hAnsi="仿宋_GB2312" w:eastAsia="仿宋_GB2312" w:cs="仿宋_GB2312"/>
                <w:sz w:val="21"/>
                <w:szCs w:val="21"/>
              </w:rPr>
              <w:t>（</w:t>
            </w:r>
            <w:r>
              <w:rPr>
                <w:rFonts w:ascii="仿宋_GB2312" w:hAnsi="仿宋_GB2312" w:eastAsia="仿宋_GB2312" w:cs="仿宋_GB2312"/>
                <w:sz w:val="21"/>
                <w:szCs w:val="21"/>
                <w:lang w:eastAsia="zh-CN"/>
              </w:rPr>
              <w:t>0</w:t>
            </w:r>
            <w:r>
              <w:rPr>
                <w:rFonts w:hint="eastAsia" w:ascii="仿宋_GB2312" w:hAnsi="仿宋_GB2312" w:eastAsia="仿宋_GB2312" w:cs="仿宋_GB2312"/>
                <w:sz w:val="21"/>
                <w:szCs w:val="21"/>
              </w:rPr>
              <w:t>％）</w:t>
            </w:r>
          </w:p>
        </w:tc>
        <w:tc>
          <w:tcPr>
            <w:tcW w:w="3215" w:type="dxa"/>
            <w:gridSpan w:val="5"/>
            <w:tcBorders>
              <w:top w:val="single" w:color="000000" w:sz="4" w:space="0"/>
              <w:left w:val="single" w:color="000000" w:sz="8" w:space="0"/>
              <w:bottom w:val="single" w:color="000000" w:sz="12" w:space="0"/>
              <w:right w:val="single" w:color="000000" w:sz="12" w:space="0"/>
            </w:tcBorders>
          </w:tcPr>
          <w:p>
            <w:pPr>
              <w:pStyle w:val="37"/>
              <w:tabs>
                <w:tab w:val="left" w:pos="1492"/>
                <w:tab w:val="left" w:pos="2121"/>
              </w:tabs>
              <w:spacing w:before="99"/>
              <w:ind w:left="1072"/>
              <w:rPr>
                <w:rFonts w:ascii="仿宋_GB2312" w:hAnsi="仿宋_GB2312" w:eastAsia="仿宋_GB2312" w:cs="Times New Roman"/>
                <w:sz w:val="21"/>
                <w:szCs w:val="21"/>
              </w:rPr>
            </w:pPr>
            <w:r>
              <w:rPr>
                <w:rFonts w:hint="eastAsia" w:ascii="仿宋_GB2312" w:hAnsi="仿宋_GB2312" w:eastAsia="仿宋_GB2312" w:cs="仿宋_GB2312"/>
                <w:sz w:val="21"/>
                <w:szCs w:val="21"/>
              </w:rPr>
              <w:t>人</w:t>
            </w:r>
            <w:r>
              <w:rPr>
                <w:rFonts w:ascii="仿宋_GB2312" w:hAnsi="仿宋_GB2312" w:eastAsia="仿宋_GB2312" w:cs="Times New Roman"/>
                <w:sz w:val="21"/>
                <w:szCs w:val="21"/>
              </w:rPr>
              <w:tab/>
            </w:r>
            <w:r>
              <w:rPr>
                <w:rFonts w:hint="eastAsia" w:ascii="仿宋_GB2312" w:hAnsi="仿宋_GB2312" w:eastAsia="仿宋_GB2312" w:cs="仿宋_GB2312"/>
                <w:sz w:val="21"/>
                <w:szCs w:val="21"/>
              </w:rPr>
              <w:t>（</w:t>
            </w:r>
            <w:r>
              <w:rPr>
                <w:rFonts w:ascii="仿宋_GB2312" w:hAnsi="仿宋_GB2312" w:eastAsia="仿宋_GB2312" w:cs="Times New Roman"/>
                <w:sz w:val="21"/>
                <w:szCs w:val="21"/>
              </w:rPr>
              <w:tab/>
            </w:r>
            <w:r>
              <w:rPr>
                <w:rFonts w:ascii="仿宋_GB2312" w:hAnsi="仿宋_GB2312" w:eastAsia="仿宋_GB2312" w:cs="仿宋_GB2312"/>
                <w:sz w:val="21"/>
                <w:szCs w:val="21"/>
                <w:lang w:eastAsia="zh-CN"/>
              </w:rPr>
              <w:t>0</w:t>
            </w:r>
            <w:r>
              <w:rPr>
                <w:rFonts w:hint="eastAsia" w:ascii="仿宋_GB2312" w:hAnsi="仿宋_GB2312" w:eastAsia="仿宋_GB2312" w:cs="仿宋_GB2312"/>
                <w:sz w:val="21"/>
                <w:szCs w:val="21"/>
              </w:rPr>
              <w:t>％）</w:t>
            </w:r>
          </w:p>
        </w:tc>
      </w:tr>
    </w:tbl>
    <w:p>
      <w:pPr>
        <w:pStyle w:val="12"/>
        <w:spacing w:before="28"/>
        <w:ind w:left="227"/>
        <w:rPr>
          <w:rFonts w:ascii="仿宋_GB2312" w:hAnsi="仿宋_GB2312" w:eastAsia="仿宋_GB2312" w:cs="Times New Roman"/>
        </w:rPr>
      </w:pPr>
      <w:r>
        <w:rPr>
          <w:rFonts w:hint="eastAsia" w:ascii="仿宋_GB2312" w:hAnsi="仿宋_GB2312" w:eastAsia="仿宋_GB2312" w:cs="仿宋_GB2312"/>
          <w:spacing w:val="-3"/>
        </w:rPr>
        <w:t>注：</w:t>
      </w:r>
      <w:r>
        <w:rPr>
          <w:rFonts w:ascii="仿宋_GB2312" w:hAnsi="仿宋_GB2312" w:eastAsia="仿宋_GB2312" w:cs="仿宋_GB2312"/>
          <w:spacing w:val="-3"/>
        </w:rPr>
        <w:t>1.</w:t>
      </w:r>
      <w:r>
        <w:rPr>
          <w:rFonts w:hint="eastAsia" w:ascii="仿宋_GB2312" w:hAnsi="仿宋_GB2312" w:eastAsia="仿宋_GB2312" w:cs="仿宋_GB2312"/>
          <w:spacing w:val="-3"/>
        </w:rPr>
        <w:t>“行业经历”是指在相关行业从事工作</w:t>
      </w:r>
      <w:r>
        <w:rPr>
          <w:rFonts w:ascii="仿宋_GB2312" w:hAnsi="仿宋_GB2312" w:eastAsia="仿宋_GB2312" w:cs="仿宋_GB2312"/>
        </w:rPr>
        <w:t>3</w:t>
      </w:r>
      <w:r>
        <w:rPr>
          <w:rFonts w:hint="eastAsia" w:ascii="仿宋_GB2312" w:hAnsi="仿宋_GB2312" w:eastAsia="仿宋_GB2312" w:cs="仿宋_GB2312"/>
          <w:spacing w:val="-3"/>
        </w:rPr>
        <w:t>个月以上。汉语国际教育专业“行业经历”是指</w:t>
      </w:r>
      <w:r>
        <w:rPr>
          <w:rFonts w:ascii="仿宋_GB2312" w:hAnsi="仿宋_GB2312" w:eastAsia="仿宋_GB2312" w:cs="仿宋_GB2312"/>
        </w:rPr>
        <w:t>1</w:t>
      </w:r>
      <w:r>
        <w:rPr>
          <w:rFonts w:hint="eastAsia" w:ascii="仿宋_GB2312" w:hAnsi="仿宋_GB2312" w:eastAsia="仿宋_GB2312" w:cs="仿宋_GB2312"/>
        </w:rPr>
        <w:t>年及以上海外学习及工</w:t>
      </w:r>
    </w:p>
    <w:p>
      <w:pPr>
        <w:pStyle w:val="12"/>
        <w:ind w:left="758"/>
        <w:rPr>
          <w:rFonts w:ascii="仿宋_GB2312" w:hAnsi="仿宋_GB2312" w:eastAsia="仿宋_GB2312" w:cs="Times New Roman"/>
        </w:rPr>
      </w:pPr>
      <w:r>
        <w:rPr>
          <w:rFonts w:hint="eastAsia" w:ascii="仿宋_GB2312" w:hAnsi="仿宋_GB2312" w:eastAsia="仿宋_GB2312" w:cs="仿宋_GB2312"/>
        </w:rPr>
        <w:t>作经历，单次时长大于</w:t>
      </w:r>
      <w:r>
        <w:rPr>
          <w:rFonts w:ascii="仿宋_GB2312" w:hAnsi="仿宋_GB2312" w:eastAsia="仿宋_GB2312" w:cs="仿宋_GB2312"/>
        </w:rPr>
        <w:t>3</w:t>
      </w:r>
      <w:r>
        <w:rPr>
          <w:rFonts w:hint="eastAsia" w:ascii="仿宋_GB2312" w:hAnsi="仿宋_GB2312" w:eastAsia="仿宋_GB2312" w:cs="仿宋_GB2312"/>
          <w:spacing w:val="-1"/>
        </w:rPr>
        <w:t>个月。</w:t>
      </w:r>
    </w:p>
    <w:p>
      <w:pPr>
        <w:pStyle w:val="12"/>
        <w:spacing w:line="288" w:lineRule="auto"/>
        <w:ind w:left="772" w:right="388" w:hanging="185"/>
        <w:rPr>
          <w:rFonts w:ascii="仿宋_GB2312" w:hAnsi="仿宋_GB2312" w:eastAsia="仿宋_GB2312" w:cs="Times New Roman"/>
        </w:rPr>
      </w:pPr>
      <w:r>
        <w:rPr>
          <w:rFonts w:ascii="仿宋_GB2312" w:hAnsi="仿宋_GB2312" w:eastAsia="仿宋_GB2312" w:cs="仿宋_GB2312"/>
          <w:spacing w:val="-1"/>
        </w:rPr>
        <w:t>2.</w:t>
      </w:r>
      <w:r>
        <w:rPr>
          <w:rFonts w:hint="eastAsia" w:ascii="仿宋_GB2312" w:hAnsi="仿宋_GB2312" w:eastAsia="仿宋_GB2312" w:cs="仿宋_GB2312"/>
          <w:spacing w:val="-1"/>
        </w:rPr>
        <w:t>“导师</w:t>
      </w:r>
      <w:r>
        <w:rPr>
          <w:rFonts w:ascii="仿宋_GB2312" w:hAnsi="仿宋_GB2312" w:eastAsia="仿宋_GB2312" w:cs="仿宋_GB2312"/>
          <w:spacing w:val="-1"/>
        </w:rPr>
        <w:t>/</w:t>
      </w:r>
      <w:r>
        <w:rPr>
          <w:rFonts w:hint="eastAsia" w:ascii="仿宋_GB2312" w:hAnsi="仿宋_GB2312" w:eastAsia="仿宋_GB2312" w:cs="仿宋_GB2312"/>
          <w:spacing w:val="-1"/>
        </w:rPr>
        <w:t>博导人数”仅统计具有导师</w:t>
      </w:r>
      <w:r>
        <w:rPr>
          <w:rFonts w:ascii="仿宋_GB2312" w:hAnsi="仿宋_GB2312" w:eastAsia="仿宋_GB2312" w:cs="仿宋_GB2312"/>
          <w:spacing w:val="-1"/>
        </w:rPr>
        <w:t>/</w:t>
      </w:r>
      <w:r>
        <w:rPr>
          <w:rFonts w:hint="eastAsia" w:ascii="仿宋_GB2312" w:hAnsi="仿宋_GB2312" w:eastAsia="仿宋_GB2312" w:cs="仿宋_GB2312"/>
          <w:spacing w:val="-1"/>
        </w:rPr>
        <w:t>博导资格，且截至</w:t>
      </w:r>
      <w:r>
        <w:rPr>
          <w:rFonts w:ascii="仿宋_GB2312" w:hAnsi="仿宋_GB2312" w:eastAsia="仿宋_GB2312" w:cs="仿宋_GB2312"/>
          <w:spacing w:val="-1"/>
        </w:rPr>
        <w:t>2016</w:t>
      </w:r>
      <w:r>
        <w:rPr>
          <w:rFonts w:hint="eastAsia" w:ascii="仿宋_GB2312" w:hAnsi="仿宋_GB2312" w:eastAsia="仿宋_GB2312" w:cs="仿宋_GB2312"/>
        </w:rPr>
        <w:t>年</w:t>
      </w:r>
      <w:r>
        <w:rPr>
          <w:rFonts w:ascii="仿宋_GB2312" w:hAnsi="仿宋_GB2312" w:eastAsia="仿宋_GB2312" w:cs="仿宋_GB2312"/>
          <w:spacing w:val="-1"/>
        </w:rPr>
        <w:t>12</w:t>
      </w:r>
      <w:r>
        <w:rPr>
          <w:rFonts w:hint="eastAsia" w:ascii="仿宋_GB2312" w:hAnsi="仿宋_GB2312" w:eastAsia="仿宋_GB2312" w:cs="仿宋_GB2312"/>
        </w:rPr>
        <w:t>月</w:t>
      </w:r>
      <w:r>
        <w:rPr>
          <w:rFonts w:ascii="仿宋_GB2312" w:hAnsi="仿宋_GB2312" w:eastAsia="仿宋_GB2312" w:cs="仿宋_GB2312"/>
          <w:spacing w:val="-1"/>
        </w:rPr>
        <w:t>31</w:t>
      </w:r>
      <w:r>
        <w:rPr>
          <w:rFonts w:hint="eastAsia" w:ascii="仿宋_GB2312" w:hAnsi="仿宋_GB2312" w:eastAsia="仿宋_GB2312" w:cs="仿宋_GB2312"/>
          <w:spacing w:val="-1"/>
        </w:rPr>
        <w:t>日仍在指导研究生的导师，含在外单位兼</w:t>
      </w:r>
      <w:r>
        <w:rPr>
          <w:rFonts w:hint="eastAsia" w:ascii="仿宋_GB2312" w:hAnsi="仿宋_GB2312" w:eastAsia="仿宋_GB2312" w:cs="仿宋_GB2312"/>
        </w:rPr>
        <w:t>职担任导师</w:t>
      </w:r>
      <w:r>
        <w:rPr>
          <w:rFonts w:ascii="仿宋_GB2312" w:hAnsi="仿宋_GB2312" w:eastAsia="仿宋_GB2312" w:cs="仿宋_GB2312"/>
        </w:rPr>
        <w:t>/</w:t>
      </w:r>
      <w:r>
        <w:rPr>
          <w:rFonts w:hint="eastAsia" w:ascii="仿宋_GB2312" w:hAnsi="仿宋_GB2312" w:eastAsia="仿宋_GB2312" w:cs="仿宋_GB2312"/>
        </w:rPr>
        <w:t>博导人员。</w:t>
      </w:r>
    </w:p>
    <w:p>
      <w:pPr>
        <w:spacing w:before="8"/>
        <w:rPr>
          <w:rFonts w:ascii="仿宋_GB2312" w:hAnsi="仿宋_GB2312" w:eastAsia="仿宋_GB2312" w:cs="Times New Roman"/>
          <w:lang w:eastAsia="zh-CN"/>
        </w:rPr>
      </w:pPr>
    </w:p>
    <w:tbl>
      <w:tblPr>
        <w:tblStyle w:val="20"/>
        <w:tblW w:w="9916" w:type="dxa"/>
        <w:jc w:val="center"/>
        <w:tblInd w:w="0" w:type="dxa"/>
        <w:tblLayout w:type="fixed"/>
        <w:tblCellMar>
          <w:top w:w="0" w:type="dxa"/>
          <w:left w:w="0" w:type="dxa"/>
          <w:bottom w:w="0" w:type="dxa"/>
          <w:right w:w="0" w:type="dxa"/>
        </w:tblCellMar>
      </w:tblPr>
      <w:tblGrid>
        <w:gridCol w:w="1561"/>
        <w:gridCol w:w="835"/>
        <w:gridCol w:w="836"/>
        <w:gridCol w:w="835"/>
        <w:gridCol w:w="836"/>
        <w:gridCol w:w="835"/>
        <w:gridCol w:w="836"/>
        <w:gridCol w:w="835"/>
        <w:gridCol w:w="836"/>
        <w:gridCol w:w="835"/>
        <w:gridCol w:w="836"/>
      </w:tblGrid>
      <w:tr>
        <w:tblPrEx>
          <w:tblLayout w:type="fixed"/>
          <w:tblCellMar>
            <w:top w:w="0" w:type="dxa"/>
            <w:left w:w="0" w:type="dxa"/>
            <w:bottom w:w="0" w:type="dxa"/>
            <w:right w:w="0" w:type="dxa"/>
          </w:tblCellMar>
        </w:tblPrEx>
        <w:trPr>
          <w:trHeight w:val="569" w:hRule="exact"/>
          <w:jc w:val="center"/>
        </w:trPr>
        <w:tc>
          <w:tcPr>
            <w:tcW w:w="9916" w:type="dxa"/>
            <w:gridSpan w:val="11"/>
            <w:tcBorders>
              <w:top w:val="single" w:color="000000" w:sz="12" w:space="0"/>
              <w:left w:val="single" w:color="000000" w:sz="12" w:space="0"/>
              <w:bottom w:val="single" w:color="000000" w:sz="12" w:space="0"/>
              <w:right w:val="single" w:color="000000" w:sz="12" w:space="0"/>
            </w:tcBorders>
          </w:tcPr>
          <w:p>
            <w:pPr>
              <w:pStyle w:val="37"/>
              <w:tabs>
                <w:tab w:val="left" w:pos="642"/>
              </w:tabs>
              <w:spacing w:before="99"/>
              <w:ind w:left="92"/>
              <w:rPr>
                <w:rFonts w:ascii="仿宋_GB2312" w:hAnsi="仿宋_GB2312" w:eastAsia="仿宋_GB2312" w:cs="Times New Roman"/>
                <w:sz w:val="21"/>
                <w:szCs w:val="21"/>
                <w:lang w:eastAsia="zh-CN"/>
              </w:rPr>
            </w:pPr>
            <w:r>
              <w:rPr>
                <w:rFonts w:ascii="仿宋_GB2312" w:hAnsi="仿宋_GB2312" w:eastAsia="仿宋_GB2312" w:cs="仿宋_GB2312"/>
                <w:b/>
                <w:bCs/>
                <w:spacing w:val="-1"/>
                <w:sz w:val="21"/>
                <w:szCs w:val="21"/>
                <w:lang w:eastAsia="zh-CN"/>
              </w:rPr>
              <w:t>II-2</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z w:val="21"/>
                <w:szCs w:val="21"/>
                <w:lang w:eastAsia="zh-CN"/>
              </w:rPr>
              <w:t>行业教师基本情况</w:t>
            </w:r>
          </w:p>
        </w:tc>
      </w:tr>
      <w:tr>
        <w:tblPrEx>
          <w:tblLayout w:type="fixed"/>
          <w:tblCellMar>
            <w:top w:w="0" w:type="dxa"/>
            <w:left w:w="0" w:type="dxa"/>
            <w:bottom w:w="0" w:type="dxa"/>
            <w:right w:w="0" w:type="dxa"/>
          </w:tblCellMar>
        </w:tblPrEx>
        <w:trPr>
          <w:trHeight w:val="955" w:hRule="exact"/>
          <w:jc w:val="center"/>
        </w:trPr>
        <w:tc>
          <w:tcPr>
            <w:tcW w:w="1561" w:type="dxa"/>
            <w:tcBorders>
              <w:top w:val="single" w:color="000000" w:sz="12" w:space="0"/>
              <w:left w:val="single" w:color="000000" w:sz="12" w:space="0"/>
              <w:bottom w:val="single" w:color="000000" w:sz="8" w:space="0"/>
              <w:right w:val="single" w:color="000000" w:sz="8" w:space="0"/>
            </w:tcBorders>
            <w:vAlign w:val="center"/>
          </w:tcPr>
          <w:p>
            <w:pPr>
              <w:pStyle w:val="37"/>
              <w:tabs>
                <w:tab w:val="left" w:pos="838"/>
              </w:tabs>
              <w:spacing w:line="272" w:lineRule="auto"/>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rPr>
              <w:t>专业技术</w:t>
            </w:r>
          </w:p>
          <w:p>
            <w:pPr>
              <w:pStyle w:val="37"/>
              <w:tabs>
                <w:tab w:val="left" w:pos="735"/>
              </w:tabs>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职</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务</w:t>
            </w:r>
          </w:p>
        </w:tc>
        <w:tc>
          <w:tcPr>
            <w:tcW w:w="835" w:type="dxa"/>
            <w:tcBorders>
              <w:top w:val="single" w:color="000000" w:sz="12" w:space="0"/>
              <w:left w:val="single" w:color="000000" w:sz="8" w:space="0"/>
              <w:bottom w:val="single" w:color="000000" w:sz="8" w:space="0"/>
              <w:right w:val="single" w:color="000000" w:sz="4" w:space="0"/>
            </w:tcBorders>
            <w:vAlign w:val="center"/>
          </w:tcPr>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人数</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合计</w:t>
            </w:r>
          </w:p>
        </w:tc>
        <w:tc>
          <w:tcPr>
            <w:tcW w:w="836" w:type="dxa"/>
            <w:tcBorders>
              <w:top w:val="single" w:color="000000" w:sz="12" w:space="0"/>
              <w:left w:val="single" w:color="000000" w:sz="4" w:space="0"/>
              <w:bottom w:val="single" w:color="000000" w:sz="8" w:space="0"/>
              <w:right w:val="single" w:color="000000" w:sz="4" w:space="0"/>
            </w:tcBorders>
            <w:vAlign w:val="center"/>
          </w:tcPr>
          <w:p>
            <w:pPr>
              <w:pStyle w:val="37"/>
              <w:spacing w:line="277" w:lineRule="exact"/>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35 </w:t>
            </w:r>
            <w:r>
              <w:rPr>
                <w:rFonts w:hint="eastAsia" w:ascii="仿宋_GB2312" w:hAnsi="仿宋_GB2312" w:eastAsia="仿宋_GB2312" w:cs="仿宋_GB2312"/>
                <w:sz w:val="21"/>
                <w:szCs w:val="21"/>
              </w:rPr>
              <w:t>岁</w:t>
            </w:r>
          </w:p>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及以下</w:t>
            </w:r>
          </w:p>
        </w:tc>
        <w:tc>
          <w:tcPr>
            <w:tcW w:w="835"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36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40 </w:t>
            </w:r>
            <w:r>
              <w:rPr>
                <w:rFonts w:hint="eastAsia" w:ascii="仿宋_GB2312" w:hAnsi="仿宋_GB2312" w:eastAsia="仿宋_GB2312" w:cs="仿宋_GB2312"/>
                <w:sz w:val="21"/>
                <w:szCs w:val="21"/>
              </w:rPr>
              <w:t>岁</w:t>
            </w:r>
          </w:p>
        </w:tc>
        <w:tc>
          <w:tcPr>
            <w:tcW w:w="836"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41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45 </w:t>
            </w:r>
            <w:r>
              <w:rPr>
                <w:rFonts w:hint="eastAsia" w:ascii="仿宋_GB2312" w:hAnsi="仿宋_GB2312" w:eastAsia="仿宋_GB2312" w:cs="仿宋_GB2312"/>
                <w:sz w:val="21"/>
                <w:szCs w:val="21"/>
              </w:rPr>
              <w:t>岁</w:t>
            </w:r>
          </w:p>
        </w:tc>
        <w:tc>
          <w:tcPr>
            <w:tcW w:w="835"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46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50 </w:t>
            </w:r>
            <w:r>
              <w:rPr>
                <w:rFonts w:hint="eastAsia" w:ascii="仿宋_GB2312" w:hAnsi="仿宋_GB2312" w:eastAsia="仿宋_GB2312" w:cs="仿宋_GB2312"/>
                <w:sz w:val="21"/>
                <w:szCs w:val="21"/>
              </w:rPr>
              <w:t>岁</w:t>
            </w:r>
          </w:p>
        </w:tc>
        <w:tc>
          <w:tcPr>
            <w:tcW w:w="836"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51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55 </w:t>
            </w:r>
            <w:r>
              <w:rPr>
                <w:rFonts w:hint="eastAsia" w:ascii="仿宋_GB2312" w:hAnsi="仿宋_GB2312" w:eastAsia="仿宋_GB2312" w:cs="仿宋_GB2312"/>
                <w:sz w:val="21"/>
                <w:szCs w:val="21"/>
              </w:rPr>
              <w:t>岁</w:t>
            </w:r>
          </w:p>
        </w:tc>
        <w:tc>
          <w:tcPr>
            <w:tcW w:w="835"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56 </w:t>
            </w:r>
            <w:r>
              <w:rPr>
                <w:rFonts w:hint="eastAsia" w:ascii="仿宋_GB2312" w:hAnsi="仿宋_GB2312" w:eastAsia="仿宋_GB2312" w:cs="仿宋_GB2312"/>
                <w:sz w:val="21"/>
                <w:szCs w:val="21"/>
              </w:rPr>
              <w:t>至</w:t>
            </w:r>
          </w:p>
          <w:p>
            <w:pPr>
              <w:pStyle w:val="37"/>
              <w:jc w:val="center"/>
              <w:rPr>
                <w:rFonts w:ascii="仿宋_GB2312" w:hAnsi="仿宋_GB2312" w:eastAsia="仿宋_GB2312" w:cs="Times New Roman"/>
                <w:sz w:val="21"/>
                <w:szCs w:val="21"/>
              </w:rPr>
            </w:pPr>
            <w:r>
              <w:rPr>
                <w:rFonts w:ascii="仿宋_GB2312" w:hAnsi="仿宋_GB2312" w:eastAsia="仿宋_GB2312" w:cs="仿宋_GB2312"/>
                <w:sz w:val="21"/>
                <w:szCs w:val="21"/>
              </w:rPr>
              <w:t xml:space="preserve">60 </w:t>
            </w:r>
            <w:r>
              <w:rPr>
                <w:rFonts w:hint="eastAsia" w:ascii="仿宋_GB2312" w:hAnsi="仿宋_GB2312" w:eastAsia="仿宋_GB2312" w:cs="仿宋_GB2312"/>
                <w:sz w:val="21"/>
                <w:szCs w:val="21"/>
              </w:rPr>
              <w:t>岁</w:t>
            </w:r>
          </w:p>
        </w:tc>
        <w:tc>
          <w:tcPr>
            <w:tcW w:w="836" w:type="dxa"/>
            <w:tcBorders>
              <w:top w:val="single" w:color="000000" w:sz="12" w:space="0"/>
              <w:left w:val="single" w:color="000000" w:sz="4" w:space="0"/>
              <w:bottom w:val="single" w:color="000000" w:sz="8" w:space="0"/>
              <w:right w:val="double" w:color="auto" w:sz="4" w:space="0"/>
            </w:tcBorders>
            <w:vAlign w:val="center"/>
          </w:tcPr>
          <w:p>
            <w:pPr>
              <w:pStyle w:val="37"/>
              <w:spacing w:line="257" w:lineRule="auto"/>
              <w:jc w:val="center"/>
              <w:rPr>
                <w:rFonts w:ascii="仿宋_GB2312" w:hAnsi="仿宋_GB2312" w:eastAsia="仿宋_GB2312" w:cs="Times New Roman"/>
                <w:spacing w:val="-3"/>
                <w:sz w:val="21"/>
                <w:szCs w:val="21"/>
                <w:lang w:eastAsia="zh-CN"/>
              </w:rPr>
            </w:pPr>
            <w:r>
              <w:rPr>
                <w:rFonts w:ascii="仿宋_GB2312" w:hAnsi="仿宋_GB2312" w:eastAsia="仿宋_GB2312" w:cs="仿宋_GB2312"/>
                <w:sz w:val="21"/>
                <w:szCs w:val="21"/>
              </w:rPr>
              <w:t xml:space="preserve">61 </w:t>
            </w:r>
            <w:r>
              <w:rPr>
                <w:rFonts w:hint="eastAsia" w:ascii="仿宋_GB2312" w:hAnsi="仿宋_GB2312" w:eastAsia="仿宋_GB2312" w:cs="仿宋_GB2312"/>
                <w:spacing w:val="-3"/>
                <w:sz w:val="21"/>
                <w:szCs w:val="21"/>
              </w:rPr>
              <w:t>岁</w:t>
            </w:r>
          </w:p>
          <w:p>
            <w:pPr>
              <w:pStyle w:val="37"/>
              <w:spacing w:line="257" w:lineRule="auto"/>
              <w:jc w:val="center"/>
              <w:rPr>
                <w:rFonts w:ascii="仿宋_GB2312" w:hAnsi="仿宋_GB2312" w:eastAsia="仿宋_GB2312" w:cs="Times New Roman"/>
                <w:sz w:val="21"/>
                <w:szCs w:val="21"/>
              </w:rPr>
            </w:pPr>
            <w:r>
              <w:rPr>
                <w:rFonts w:hint="eastAsia" w:ascii="仿宋_GB2312" w:hAnsi="仿宋_GB2312" w:eastAsia="仿宋_GB2312" w:cs="仿宋_GB2312"/>
                <w:spacing w:val="-3"/>
                <w:sz w:val="21"/>
                <w:szCs w:val="21"/>
              </w:rPr>
              <w:t>及</w:t>
            </w:r>
            <w:r>
              <w:rPr>
                <w:rFonts w:hint="eastAsia" w:ascii="仿宋_GB2312" w:hAnsi="仿宋_GB2312" w:eastAsia="仿宋_GB2312" w:cs="仿宋_GB2312"/>
                <w:sz w:val="21"/>
                <w:szCs w:val="21"/>
              </w:rPr>
              <w:t>以上</w:t>
            </w:r>
          </w:p>
        </w:tc>
        <w:tc>
          <w:tcPr>
            <w:tcW w:w="835" w:type="dxa"/>
            <w:tcBorders>
              <w:top w:val="single" w:color="000000" w:sz="12" w:space="0"/>
              <w:left w:val="double" w:color="auto" w:sz="4" w:space="0"/>
              <w:bottom w:val="single" w:color="000000" w:sz="8" w:space="0"/>
              <w:right w:val="single" w:color="000000" w:sz="4" w:space="0"/>
            </w:tcBorders>
            <w:vAlign w:val="center"/>
          </w:tcPr>
          <w:p>
            <w:pPr>
              <w:pStyle w:val="37"/>
              <w:spacing w:line="272"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rPr>
              <w:t>博士学</w:t>
            </w:r>
          </w:p>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位教师</w:t>
            </w:r>
          </w:p>
        </w:tc>
        <w:tc>
          <w:tcPr>
            <w:tcW w:w="836" w:type="dxa"/>
            <w:tcBorders>
              <w:top w:val="single" w:color="000000" w:sz="12" w:space="0"/>
              <w:left w:val="single" w:color="000000" w:sz="4" w:space="0"/>
              <w:bottom w:val="single" w:color="000000" w:sz="8" w:space="0"/>
              <w:right w:val="single" w:color="000000" w:sz="12" w:space="0"/>
            </w:tcBorders>
            <w:vAlign w:val="center"/>
          </w:tcPr>
          <w:p>
            <w:pPr>
              <w:pStyle w:val="37"/>
              <w:spacing w:line="272"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rPr>
              <w:t>硕士学</w:t>
            </w:r>
          </w:p>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位教师</w:t>
            </w:r>
          </w:p>
        </w:tc>
      </w:tr>
      <w:tr>
        <w:tblPrEx>
          <w:tblLayout w:type="fixed"/>
          <w:tblCellMar>
            <w:top w:w="0" w:type="dxa"/>
            <w:left w:w="0" w:type="dxa"/>
            <w:bottom w:w="0" w:type="dxa"/>
            <w:right w:w="0" w:type="dxa"/>
          </w:tblCellMar>
        </w:tblPrEx>
        <w:trPr>
          <w:trHeight w:val="643"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正高级</w:t>
            </w:r>
          </w:p>
        </w:tc>
        <w:tc>
          <w:tcPr>
            <w:tcW w:w="835" w:type="dxa"/>
            <w:tcBorders>
              <w:top w:val="single" w:color="000000" w:sz="8" w:space="0"/>
              <w:left w:val="single" w:color="000000" w:sz="8" w:space="0"/>
              <w:bottom w:val="single" w:color="000000" w:sz="8" w:space="0"/>
              <w:right w:val="single" w:color="000000" w:sz="4" w:space="0"/>
            </w:tcBorders>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10</w:t>
            </w:r>
          </w:p>
        </w:tc>
        <w:tc>
          <w:tcPr>
            <w:tcW w:w="836"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Times New Roman"/>
              </w:rPr>
            </w:pPr>
          </w:p>
        </w:tc>
        <w:tc>
          <w:tcPr>
            <w:tcW w:w="835"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1</w:t>
            </w:r>
          </w:p>
        </w:tc>
        <w:tc>
          <w:tcPr>
            <w:tcW w:w="835"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836"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仿宋_GB2312"/>
                <w:lang w:eastAsia="zh-CN"/>
              </w:rPr>
            </w:pPr>
            <w:r>
              <w:rPr>
                <w:rFonts w:ascii="仿宋_GB2312" w:hAnsi="仿宋_GB2312" w:eastAsia="仿宋_GB2312" w:cs="仿宋_GB2312"/>
                <w:lang w:eastAsia="zh-CN"/>
              </w:rPr>
              <w:t>5</w:t>
            </w:r>
          </w:p>
        </w:tc>
        <w:tc>
          <w:tcPr>
            <w:tcW w:w="835"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836" w:type="dxa"/>
            <w:tcBorders>
              <w:top w:val="single" w:color="000000" w:sz="8" w:space="0"/>
              <w:left w:val="single" w:color="000000" w:sz="4" w:space="0"/>
              <w:bottom w:val="single" w:color="000000" w:sz="8" w:space="0"/>
              <w:right w:val="double" w:color="auto" w:sz="4" w:space="0"/>
            </w:tcBorders>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2</w:t>
            </w:r>
          </w:p>
        </w:tc>
        <w:tc>
          <w:tcPr>
            <w:tcW w:w="835" w:type="dxa"/>
            <w:tcBorders>
              <w:top w:val="single" w:color="000000" w:sz="8" w:space="0"/>
              <w:left w:val="double" w:color="auto" w:sz="4" w:space="0"/>
              <w:bottom w:val="single" w:color="000000" w:sz="8" w:space="0"/>
              <w:right w:val="single" w:color="000000" w:sz="4" w:space="0"/>
            </w:tcBorders>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7</w:t>
            </w:r>
          </w:p>
        </w:tc>
        <w:tc>
          <w:tcPr>
            <w:tcW w:w="836" w:type="dxa"/>
            <w:tcBorders>
              <w:top w:val="single" w:color="000000" w:sz="8" w:space="0"/>
              <w:left w:val="single" w:color="000000" w:sz="4" w:space="0"/>
              <w:bottom w:val="single" w:color="000000" w:sz="8" w:space="0"/>
              <w:right w:val="single" w:color="000000" w:sz="12" w:space="0"/>
            </w:tcBorders>
          </w:tcPr>
          <w:p>
            <w:pPr>
              <w:jc w:val="center"/>
              <w:rPr>
                <w:rFonts w:ascii="仿宋_GB2312" w:hAnsi="仿宋_GB2312" w:eastAsia="仿宋_GB2312" w:cs="Times New Roman"/>
                <w:lang w:eastAsia="zh-CN"/>
              </w:rPr>
            </w:pPr>
          </w:p>
        </w:tc>
      </w:tr>
      <w:tr>
        <w:tblPrEx>
          <w:tblLayout w:type="fixed"/>
          <w:tblCellMar>
            <w:top w:w="0" w:type="dxa"/>
            <w:left w:w="0" w:type="dxa"/>
            <w:bottom w:w="0" w:type="dxa"/>
            <w:right w:w="0" w:type="dxa"/>
          </w:tblCellMar>
        </w:tblPrEx>
        <w:trPr>
          <w:trHeight w:val="646"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副高级</w:t>
            </w:r>
          </w:p>
        </w:tc>
        <w:tc>
          <w:tcPr>
            <w:tcW w:w="835" w:type="dxa"/>
            <w:tcBorders>
              <w:top w:val="single" w:color="000000" w:sz="8" w:space="0"/>
              <w:left w:val="single" w:color="000000" w:sz="8" w:space="0"/>
              <w:bottom w:val="single" w:color="000000" w:sz="8" w:space="0"/>
              <w:right w:val="single" w:color="000000" w:sz="4" w:space="0"/>
            </w:tcBorders>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4</w:t>
            </w:r>
          </w:p>
        </w:tc>
        <w:tc>
          <w:tcPr>
            <w:tcW w:w="836"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Times New Roman"/>
              </w:rPr>
            </w:pPr>
          </w:p>
        </w:tc>
        <w:tc>
          <w:tcPr>
            <w:tcW w:w="835"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836"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1</w:t>
            </w:r>
          </w:p>
        </w:tc>
        <w:tc>
          <w:tcPr>
            <w:tcW w:w="835"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2</w:t>
            </w:r>
          </w:p>
        </w:tc>
        <w:tc>
          <w:tcPr>
            <w:tcW w:w="835" w:type="dxa"/>
            <w:tcBorders>
              <w:top w:val="single" w:color="000000" w:sz="8" w:space="0"/>
              <w:left w:val="single" w:color="000000" w:sz="4" w:space="0"/>
              <w:bottom w:val="single" w:color="000000" w:sz="8" w:space="0"/>
              <w:right w:val="single" w:color="000000" w:sz="4" w:space="0"/>
            </w:tcBorders>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double" w:color="auto" w:sz="4" w:space="0"/>
            </w:tcBorders>
          </w:tcPr>
          <w:p>
            <w:pPr>
              <w:jc w:val="center"/>
              <w:rPr>
                <w:rFonts w:ascii="仿宋_GB2312" w:hAnsi="仿宋_GB2312" w:eastAsia="仿宋_GB2312" w:cs="Times New Roman"/>
              </w:rPr>
            </w:pPr>
          </w:p>
        </w:tc>
        <w:tc>
          <w:tcPr>
            <w:tcW w:w="835" w:type="dxa"/>
            <w:tcBorders>
              <w:top w:val="single" w:color="000000" w:sz="8" w:space="0"/>
              <w:left w:val="double" w:color="auto" w:sz="4" w:space="0"/>
              <w:bottom w:val="single" w:color="000000" w:sz="8" w:space="0"/>
              <w:right w:val="single" w:color="000000" w:sz="4" w:space="0"/>
            </w:tcBorders>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2</w:t>
            </w:r>
          </w:p>
        </w:tc>
        <w:tc>
          <w:tcPr>
            <w:tcW w:w="836" w:type="dxa"/>
            <w:tcBorders>
              <w:top w:val="single" w:color="000000" w:sz="8" w:space="0"/>
              <w:left w:val="single" w:color="000000" w:sz="4" w:space="0"/>
              <w:bottom w:val="single" w:color="000000" w:sz="8" w:space="0"/>
              <w:right w:val="single" w:color="000000" w:sz="12" w:space="0"/>
            </w:tcBorders>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43"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7"/>
              <w:tabs>
                <w:tab w:val="left" w:pos="733"/>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中</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级</w:t>
            </w:r>
          </w:p>
        </w:tc>
        <w:tc>
          <w:tcPr>
            <w:tcW w:w="835" w:type="dxa"/>
            <w:tcBorders>
              <w:top w:val="single" w:color="000000" w:sz="8" w:space="0"/>
              <w:left w:val="single" w:color="000000" w:sz="8"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double" w:color="auto" w:sz="4" w:space="0"/>
            </w:tcBorders>
            <w:vAlign w:val="center"/>
          </w:tcPr>
          <w:p>
            <w:pPr>
              <w:jc w:val="center"/>
              <w:rPr>
                <w:rFonts w:ascii="仿宋_GB2312" w:hAnsi="仿宋_GB2312" w:eastAsia="仿宋_GB2312" w:cs="Times New Roman"/>
              </w:rPr>
            </w:pPr>
          </w:p>
        </w:tc>
        <w:tc>
          <w:tcPr>
            <w:tcW w:w="835" w:type="dxa"/>
            <w:tcBorders>
              <w:top w:val="single" w:color="000000" w:sz="8" w:space="0"/>
              <w:left w:val="double" w:color="auto"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43"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7"/>
              <w:tabs>
                <w:tab w:val="left" w:pos="733"/>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其</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他</w:t>
            </w:r>
          </w:p>
        </w:tc>
        <w:tc>
          <w:tcPr>
            <w:tcW w:w="835" w:type="dxa"/>
            <w:tcBorders>
              <w:top w:val="single" w:color="000000" w:sz="8" w:space="0"/>
              <w:left w:val="single" w:color="000000" w:sz="8"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double" w:color="auto" w:sz="4" w:space="0"/>
            </w:tcBorders>
            <w:vAlign w:val="center"/>
          </w:tcPr>
          <w:p>
            <w:pPr>
              <w:jc w:val="center"/>
              <w:rPr>
                <w:rFonts w:ascii="仿宋_GB2312" w:hAnsi="仿宋_GB2312" w:eastAsia="仿宋_GB2312" w:cs="Times New Roman"/>
              </w:rPr>
            </w:pPr>
          </w:p>
        </w:tc>
        <w:tc>
          <w:tcPr>
            <w:tcW w:w="835" w:type="dxa"/>
            <w:tcBorders>
              <w:top w:val="single" w:color="000000" w:sz="8" w:space="0"/>
              <w:left w:val="double" w:color="auto" w:sz="4"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36" w:type="dxa"/>
            <w:tcBorders>
              <w:top w:val="single" w:color="000000" w:sz="8" w:space="0"/>
              <w:left w:val="single" w:color="000000" w:sz="4" w:space="0"/>
              <w:bottom w:val="single" w:color="000000" w:sz="8"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46"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7"/>
              <w:tabs>
                <w:tab w:val="left" w:pos="733"/>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总</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计</w:t>
            </w:r>
          </w:p>
        </w:tc>
        <w:tc>
          <w:tcPr>
            <w:tcW w:w="835" w:type="dxa"/>
            <w:tcBorders>
              <w:top w:val="single" w:color="000000" w:sz="8" w:space="0"/>
              <w:left w:val="single" w:color="000000" w:sz="8"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14</w:t>
            </w: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0</w:t>
            </w: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2</w:t>
            </w: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7</w:t>
            </w: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836" w:type="dxa"/>
            <w:tcBorders>
              <w:top w:val="single" w:color="000000" w:sz="8" w:space="0"/>
              <w:left w:val="single" w:color="000000" w:sz="4" w:space="0"/>
              <w:bottom w:val="single" w:color="000000" w:sz="8" w:space="0"/>
              <w:right w:val="double" w:color="auto" w:sz="4" w:space="0"/>
            </w:tcBorders>
            <w:vAlign w:val="center"/>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2</w:t>
            </w:r>
          </w:p>
        </w:tc>
        <w:tc>
          <w:tcPr>
            <w:tcW w:w="835" w:type="dxa"/>
            <w:tcBorders>
              <w:top w:val="single" w:color="000000" w:sz="8" w:space="0"/>
              <w:left w:val="double" w:color="auto" w:sz="4" w:space="0"/>
              <w:bottom w:val="single" w:color="000000" w:sz="8"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9</w:t>
            </w:r>
          </w:p>
        </w:tc>
        <w:tc>
          <w:tcPr>
            <w:tcW w:w="836" w:type="dxa"/>
            <w:tcBorders>
              <w:top w:val="single" w:color="000000" w:sz="8" w:space="0"/>
              <w:left w:val="single" w:color="000000" w:sz="4" w:space="0"/>
              <w:bottom w:val="single" w:color="000000" w:sz="8" w:space="0"/>
              <w:right w:val="single" w:color="000000" w:sz="12" w:space="0"/>
            </w:tcBorders>
            <w:vAlign w:val="center"/>
          </w:tcPr>
          <w:p>
            <w:pPr>
              <w:jc w:val="center"/>
              <w:rPr>
                <w:rFonts w:ascii="仿宋_GB2312" w:hAnsi="仿宋_GB2312" w:eastAsia="仿宋_GB2312" w:cs="Times New Roman"/>
                <w:lang w:eastAsia="zh-CN"/>
              </w:rPr>
            </w:pP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rPr>
        <w:t>注：本表限填本单位正式聘任的、与本专业学位相关的行业教师。</w:t>
      </w:r>
    </w:p>
    <w:p>
      <w:pPr>
        <w:rPr>
          <w:rFonts w:ascii="仿宋_GB2312" w:hAnsi="仿宋_GB2312" w:eastAsia="仿宋_GB2312" w:cs="Times New Roman"/>
          <w:lang w:eastAsia="zh-CN"/>
        </w:rPr>
        <w:sectPr>
          <w:pgSz w:w="11910" w:h="16840"/>
          <w:pgMar w:top="1304" w:right="1021" w:bottom="1021" w:left="1021" w:header="880" w:footer="982" w:gutter="0"/>
          <w:cols w:space="720" w:num="1"/>
        </w:sectPr>
      </w:pPr>
    </w:p>
    <w:p>
      <w:pPr>
        <w:spacing w:before="4"/>
        <w:rPr>
          <w:rFonts w:ascii="仿宋_GB2312" w:hAnsi="仿宋_GB2312" w:eastAsia="仿宋_GB2312" w:cs="Times New Roman"/>
          <w:b/>
          <w:bCs/>
          <w:spacing w:val="-1"/>
          <w:sz w:val="21"/>
          <w:szCs w:val="21"/>
          <w:lang w:eastAsia="zh-CN"/>
        </w:rPr>
      </w:pPr>
      <w:r>
        <w:rPr>
          <w:rFonts w:ascii="仿宋_GB2312" w:hAnsi="仿宋_GB2312" w:eastAsia="仿宋_GB2312" w:cs="Times New Roman"/>
          <w:b/>
          <w:bCs/>
          <w:spacing w:val="-1"/>
          <w:sz w:val="21"/>
          <w:szCs w:val="21"/>
          <w:lang w:eastAsia="zh-CN"/>
        </w:rPr>
        <w:br w:type="page"/>
      </w:r>
    </w:p>
    <w:tbl>
      <w:tblPr>
        <w:tblStyle w:val="20"/>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0"/>
        <w:gridCol w:w="990"/>
        <w:gridCol w:w="543"/>
        <w:gridCol w:w="17"/>
        <w:gridCol w:w="1025"/>
        <w:gridCol w:w="846"/>
        <w:gridCol w:w="202"/>
        <w:gridCol w:w="513"/>
        <w:gridCol w:w="587"/>
        <w:gridCol w:w="613"/>
        <w:gridCol w:w="564"/>
        <w:gridCol w:w="363"/>
        <w:gridCol w:w="729"/>
        <w:gridCol w:w="371"/>
        <w:gridCol w:w="1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bottom w:val="single" w:color="auto" w:sz="12" w:space="0"/>
            </w:tcBorders>
            <w:vAlign w:val="center"/>
          </w:tcPr>
          <w:p>
            <w:pPr>
              <w:pStyle w:val="9"/>
              <w:widowControl/>
              <w:tabs>
                <w:tab w:val="left" w:pos="454"/>
              </w:tabs>
              <w:ind w:left="29"/>
              <w:rPr>
                <w:rFonts w:ascii="仿宋_GB2312" w:hAnsi="仿宋_GB2312" w:eastAsia="仿宋_GB2312" w:cs="Times New Roman"/>
                <w:b/>
                <w:bCs/>
                <w:kern w:val="2"/>
                <w:sz w:val="21"/>
                <w:szCs w:val="21"/>
                <w:lang w:eastAsia="zh-CN"/>
              </w:rPr>
            </w:pP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仿宋_GB2312"/>
                <w:b/>
                <w:bCs/>
                <w:spacing w:val="-1"/>
                <w:kern w:val="2"/>
                <w:sz w:val="21"/>
                <w:szCs w:val="21"/>
                <w:lang w:eastAsia="zh-CN"/>
              </w:rPr>
              <w:t>II-4</w:t>
            </w:r>
            <w:r>
              <w:rPr>
                <w:rFonts w:hint="eastAsia" w:ascii="仿宋_GB2312" w:hAnsi="仿宋_GB2312" w:eastAsia="仿宋_GB2312" w:cs="仿宋_GB2312"/>
                <w:b/>
                <w:bCs/>
                <w:spacing w:val="-1"/>
                <w:kern w:val="2"/>
                <w:sz w:val="21"/>
                <w:szCs w:val="21"/>
                <w:lang w:eastAsia="zh-CN"/>
              </w:rPr>
              <w:t>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1030"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姓名</w:t>
            </w:r>
          </w:p>
        </w:tc>
        <w:tc>
          <w:tcPr>
            <w:tcW w:w="990" w:type="dxa"/>
            <w:vAlign w:val="center"/>
          </w:tcPr>
          <w:p>
            <w:pPr>
              <w:jc w:val="center"/>
              <w:rPr>
                <w:rFonts w:ascii="仿宋_GB2312" w:hAnsi="仿宋_GB2312" w:eastAsia="仿宋_GB2312" w:cs="Times New Roman"/>
                <w:lang w:eastAsia="zh-CN"/>
              </w:rPr>
            </w:pPr>
          </w:p>
          <w:p>
            <w:pPr>
              <w:jc w:val="center"/>
              <w:rPr>
                <w:rFonts w:ascii="仿宋_GB2312" w:hAnsi="仿宋_GB2312" w:eastAsia="仿宋_GB2312" w:cs="Times New Roman"/>
              </w:rPr>
            </w:pPr>
            <w:r>
              <w:rPr>
                <w:rFonts w:hint="eastAsia" w:ascii="仿宋_GB2312" w:hAnsi="仿宋_GB2312" w:eastAsia="仿宋_GB2312" w:cs="仿宋_GB2312"/>
              </w:rPr>
              <w:t>任爱君</w:t>
            </w:r>
          </w:p>
        </w:tc>
        <w:tc>
          <w:tcPr>
            <w:tcW w:w="56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性别</w:t>
            </w:r>
          </w:p>
        </w:tc>
        <w:tc>
          <w:tcPr>
            <w:tcW w:w="1025"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男</w:t>
            </w:r>
          </w:p>
        </w:tc>
        <w:tc>
          <w:tcPr>
            <w:tcW w:w="846"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年龄</w:t>
            </w:r>
          </w:p>
        </w:tc>
        <w:tc>
          <w:tcPr>
            <w:tcW w:w="715" w:type="dxa"/>
            <w:gridSpan w:val="2"/>
            <w:vAlign w:val="center"/>
          </w:tcPr>
          <w:p>
            <w:pPr>
              <w:jc w:val="center"/>
              <w:rPr>
                <w:rFonts w:ascii="仿宋_GB2312" w:hAnsi="仿宋_GB2312" w:eastAsia="仿宋_GB2312" w:cs="仿宋_GB2312"/>
              </w:rPr>
            </w:pPr>
            <w:r>
              <w:rPr>
                <w:rFonts w:ascii="仿宋_GB2312" w:hAnsi="仿宋_GB2312" w:eastAsia="仿宋_GB2312" w:cs="仿宋_GB2312"/>
              </w:rPr>
              <w:t>55</w:t>
            </w:r>
          </w:p>
        </w:tc>
        <w:tc>
          <w:tcPr>
            <w:tcW w:w="120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专业技术职务</w:t>
            </w:r>
          </w:p>
        </w:tc>
        <w:tc>
          <w:tcPr>
            <w:tcW w:w="927"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教授</w:t>
            </w:r>
          </w:p>
        </w:tc>
        <w:tc>
          <w:tcPr>
            <w:tcW w:w="110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学术头衔</w:t>
            </w:r>
          </w:p>
        </w:tc>
        <w:tc>
          <w:tcPr>
            <w:tcW w:w="1540" w:type="dxa"/>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13"/>
                <w:szCs w:val="13"/>
                <w:lang w:eastAsia="zh-CN"/>
              </w:rPr>
              <w:t>内蒙古高等教育“</w:t>
            </w:r>
            <w:r>
              <w:rPr>
                <w:rFonts w:ascii="仿宋_GB2312" w:hAnsi="仿宋_GB2312" w:eastAsia="仿宋_GB2312" w:cs="仿宋_GB2312"/>
                <w:sz w:val="13"/>
                <w:szCs w:val="13"/>
                <w:lang w:eastAsia="zh-CN"/>
              </w:rPr>
              <w:t>111</w:t>
            </w:r>
            <w:r>
              <w:rPr>
                <w:rFonts w:hint="eastAsia" w:ascii="仿宋_GB2312" w:hAnsi="仿宋_GB2312" w:eastAsia="仿宋_GB2312" w:cs="仿宋_GB2312"/>
                <w:sz w:val="13"/>
                <w:szCs w:val="13"/>
                <w:lang w:eastAsia="zh-CN"/>
              </w:rPr>
              <w:t>工程”第二层次；内蒙古自治区“新世纪</w:t>
            </w:r>
            <w:r>
              <w:rPr>
                <w:rFonts w:ascii="仿宋_GB2312" w:hAnsi="仿宋_GB2312" w:eastAsia="仿宋_GB2312" w:cs="仿宋_GB2312"/>
                <w:sz w:val="13"/>
                <w:szCs w:val="13"/>
                <w:lang w:eastAsia="zh-CN"/>
              </w:rPr>
              <w:t>321</w:t>
            </w:r>
            <w:r>
              <w:rPr>
                <w:rFonts w:hint="eastAsia" w:ascii="仿宋_GB2312" w:hAnsi="仿宋_GB2312" w:eastAsia="仿宋_GB2312" w:cs="仿宋_GB2312"/>
                <w:sz w:val="13"/>
                <w:szCs w:val="13"/>
                <w:lang w:eastAsia="zh-CN"/>
              </w:rPr>
              <w:t>人才工程”第一层次人选；内蒙古自治区突出贡献专家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563" w:type="dxa"/>
            <w:gridSpan w:val="3"/>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最终学位或最后学历</w:t>
            </w:r>
          </w:p>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（包括学校、专业、时间）</w:t>
            </w:r>
          </w:p>
        </w:tc>
        <w:tc>
          <w:tcPr>
            <w:tcW w:w="2090" w:type="dxa"/>
            <w:gridSpan w:val="4"/>
          </w:tcPr>
          <w:p>
            <w:pPr>
              <w:rPr>
                <w:rFonts w:ascii="仿宋_GB2312" w:hAnsi="仿宋_GB2312" w:eastAsia="仿宋_GB2312" w:cs="Times New Roman"/>
                <w:lang w:eastAsia="zh-CN"/>
              </w:rPr>
            </w:pPr>
            <w:r>
              <w:rPr>
                <w:rFonts w:hint="eastAsia" w:ascii="仿宋_GB2312" w:hAnsi="仿宋_GB2312" w:eastAsia="仿宋_GB2312" w:cs="仿宋_GB2312"/>
                <w:sz w:val="18"/>
                <w:szCs w:val="18"/>
                <w:lang w:eastAsia="zh-CN"/>
              </w:rPr>
              <w:t xml:space="preserve">博士，内蒙古大学蒙古学学院专门史专业 </w:t>
            </w:r>
            <w:r>
              <w:rPr>
                <w:rFonts w:ascii="仿宋_GB2312" w:hAnsi="仿宋_GB2312" w:eastAsia="仿宋_GB2312" w:cs="仿宋_GB2312"/>
                <w:sz w:val="18"/>
                <w:szCs w:val="18"/>
                <w:lang w:eastAsia="zh-CN"/>
              </w:rPr>
              <w:t>2005</w:t>
            </w:r>
            <w:r>
              <w:rPr>
                <w:rFonts w:hint="eastAsia" w:ascii="仿宋_GB2312" w:hAnsi="仿宋_GB2312" w:eastAsia="仿宋_GB2312" w:cs="仿宋_GB2312"/>
                <w:sz w:val="18"/>
                <w:szCs w:val="18"/>
                <w:lang w:eastAsia="zh-CN"/>
              </w:rPr>
              <w:t>年</w:t>
            </w:r>
            <w:r>
              <w:rPr>
                <w:rFonts w:ascii="仿宋_GB2312" w:hAnsi="仿宋_GB2312" w:eastAsia="仿宋_GB2312" w:cs="仿宋_GB2312"/>
                <w:sz w:val="18"/>
                <w:szCs w:val="18"/>
                <w:lang w:eastAsia="zh-CN"/>
              </w:rPr>
              <w:t>6</w:t>
            </w:r>
            <w:r>
              <w:rPr>
                <w:rFonts w:hint="eastAsia" w:ascii="仿宋_GB2312" w:hAnsi="仿宋_GB2312" w:eastAsia="仿宋_GB2312" w:cs="仿宋_GB2312"/>
                <w:sz w:val="18"/>
                <w:szCs w:val="18"/>
                <w:lang w:eastAsia="zh-CN"/>
              </w:rPr>
              <w:t>月</w:t>
            </w:r>
          </w:p>
        </w:tc>
        <w:tc>
          <w:tcPr>
            <w:tcW w:w="1100" w:type="dxa"/>
            <w:gridSpan w:val="2"/>
          </w:tcPr>
          <w:p>
            <w:pPr>
              <w:rPr>
                <w:rFonts w:ascii="仿宋_GB2312" w:hAnsi="仿宋_GB2312" w:eastAsia="仿宋_GB2312" w:cs="Times New Roman"/>
                <w:lang w:eastAsia="zh-CN"/>
              </w:rPr>
            </w:pPr>
            <w:r>
              <w:rPr>
                <w:rFonts w:hint="eastAsia" w:ascii="仿宋_GB2312" w:hAnsi="仿宋_GB2312" w:eastAsia="仿宋_GB2312" w:cs="仿宋_GB2312"/>
                <w:lang w:eastAsia="zh-CN"/>
              </w:rPr>
              <w:t>招生领域（方向）</w:t>
            </w:r>
          </w:p>
          <w:p>
            <w:pPr>
              <w:rPr>
                <w:rFonts w:ascii="仿宋_GB2312" w:hAnsi="仿宋_GB2312" w:eastAsia="仿宋_GB2312" w:cs="Times New Roman"/>
                <w:lang w:eastAsia="zh-CN"/>
              </w:rPr>
            </w:pPr>
          </w:p>
        </w:tc>
        <w:tc>
          <w:tcPr>
            <w:tcW w:w="1540" w:type="dxa"/>
            <w:gridSpan w:val="3"/>
          </w:tcPr>
          <w:p>
            <w:pPr>
              <w:rPr>
                <w:rFonts w:ascii="仿宋_GB2312" w:hAnsi="仿宋_GB2312" w:eastAsia="仿宋_GB2312" w:cs="Times New Roman"/>
                <w:lang w:eastAsia="zh-CN"/>
              </w:rPr>
            </w:pPr>
            <w:r>
              <w:rPr>
                <w:rFonts w:hint="eastAsia" w:ascii="仿宋_GB2312" w:hAnsi="仿宋_GB2312" w:eastAsia="仿宋_GB2312" w:cs="仿宋_GB2312"/>
                <w:lang w:eastAsia="zh-CN"/>
              </w:rPr>
              <w:t>文化遗产保护</w:t>
            </w:r>
          </w:p>
        </w:tc>
        <w:tc>
          <w:tcPr>
            <w:tcW w:w="1100" w:type="dxa"/>
            <w:gridSpan w:val="2"/>
          </w:tcPr>
          <w:p>
            <w:pPr>
              <w:rPr>
                <w:rFonts w:ascii="仿宋_GB2312" w:hAnsi="仿宋_GB2312" w:eastAsia="仿宋_GB2312" w:cs="Times New Roman"/>
              </w:rPr>
            </w:pPr>
            <w:r>
              <w:rPr>
                <w:rFonts w:hint="eastAsia" w:ascii="仿宋_GB2312" w:hAnsi="仿宋_GB2312" w:eastAsia="仿宋_GB2312" w:cs="仿宋_GB2312"/>
              </w:rPr>
              <w:t>所在院系</w:t>
            </w:r>
          </w:p>
        </w:tc>
        <w:tc>
          <w:tcPr>
            <w:tcW w:w="1540" w:type="dxa"/>
          </w:tcPr>
          <w:p>
            <w:pPr>
              <w:rPr>
                <w:rFonts w:ascii="仿宋_GB2312" w:hAnsi="仿宋_GB2312" w:eastAsia="仿宋_GB2312" w:cs="Times New Roman"/>
              </w:rPr>
            </w:pPr>
            <w:r>
              <w:rPr>
                <w:rFonts w:hint="eastAsia" w:ascii="仿宋_GB2312" w:hAnsi="仿宋_GB2312" w:eastAsia="仿宋_GB2312" w:cs="仿宋_GB2312"/>
              </w:rPr>
              <w:t>历史文化学院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46" w:hRule="atLeast"/>
          <w:jc w:val="center"/>
        </w:trPr>
        <w:tc>
          <w:tcPr>
            <w:tcW w:w="1030"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骨干教师简介</w:t>
            </w:r>
          </w:p>
        </w:tc>
        <w:tc>
          <w:tcPr>
            <w:tcW w:w="8903" w:type="dxa"/>
            <w:gridSpan w:val="14"/>
          </w:tcPr>
          <w:p>
            <w:pPr>
              <w:widowControl/>
              <w:jc w:val="both"/>
              <w:rPr>
                <w:rFonts w:ascii="仿宋_GB2312" w:hAnsi="仿宋_GB2312" w:eastAsia="仿宋_GB2312" w:cs="Times New Roman"/>
                <w:spacing w:val="-2"/>
                <w:kern w:val="2"/>
                <w:sz w:val="21"/>
                <w:szCs w:val="21"/>
                <w:lang w:eastAsia="zh-CN"/>
              </w:rPr>
            </w:pPr>
            <w:r>
              <w:rPr>
                <w:rFonts w:hint="eastAsia" w:ascii="仿宋_GB2312" w:hAnsi="仿宋_GB2312" w:eastAsia="仿宋_GB2312" w:cs="仿宋_GB2312"/>
                <w:spacing w:val="-2"/>
                <w:kern w:val="2"/>
                <w:sz w:val="21"/>
                <w:szCs w:val="21"/>
                <w:lang w:eastAsia="zh-CN"/>
              </w:rPr>
              <w:t>对照申请基本条件编写，包括教师基本情况、教学经验、行业实务经历、学术水平、海外经历、代表性成果、拟承担培养任务等（限</w:t>
            </w:r>
            <w:r>
              <w:rPr>
                <w:rFonts w:ascii="仿宋_GB2312" w:hAnsi="仿宋_GB2312" w:eastAsia="仿宋_GB2312" w:cs="仿宋_GB2312"/>
                <w:spacing w:val="-2"/>
                <w:kern w:val="2"/>
                <w:sz w:val="21"/>
                <w:szCs w:val="21"/>
                <w:lang w:eastAsia="zh-CN"/>
              </w:rPr>
              <w:t>300</w:t>
            </w:r>
            <w:r>
              <w:rPr>
                <w:rFonts w:hint="eastAsia" w:ascii="仿宋_GB2312" w:hAnsi="仿宋_GB2312" w:eastAsia="仿宋_GB2312" w:cs="仿宋_GB2312"/>
                <w:spacing w:val="-2"/>
                <w:kern w:val="2"/>
                <w:sz w:val="21"/>
                <w:szCs w:val="21"/>
                <w:lang w:eastAsia="zh-CN"/>
              </w:rPr>
              <w:t>字）</w:t>
            </w:r>
          </w:p>
          <w:p>
            <w:pPr>
              <w:widowControl/>
              <w:ind w:firstLine="420" w:firstLineChars="200"/>
              <w:jc w:val="both"/>
              <w:rPr>
                <w:rFonts w:ascii="仿宋_GB2312" w:hAnsi="仿宋_GB2312" w:eastAsia="仿宋_GB2312" w:cs="Times New Roman"/>
                <w:kern w:val="2"/>
                <w:sz w:val="21"/>
                <w:szCs w:val="21"/>
                <w:lang w:eastAsia="zh-CN"/>
              </w:rPr>
            </w:pPr>
            <w:r>
              <w:rPr>
                <w:rFonts w:hint="eastAsia" w:ascii="仿宋_GB2312" w:hAnsi="仿宋_GB2312" w:eastAsia="仿宋_GB2312" w:cs="仿宋_GB2312"/>
                <w:sz w:val="21"/>
                <w:szCs w:val="21"/>
                <w:lang w:eastAsia="zh-CN"/>
              </w:rPr>
              <w:t>任爱君教授长期从事契丹辽史、文化遗产研究，在契丹四楼、斡鲁朵制度、史料整理及文化遗产研究等诸方面取得一定成就，已被国内外知名专家学者公认，拥有“一家之言”的学术造诣。主持国家社科基金、内蒙古社科规划、内蒙古教育厅等各级各类科研项目；出版学术专著2部；发表学术论文十余篇。荣获内蒙古自治区高等教育第六届教学名师奖、入选内蒙古自治区“新世纪321人才工程”第一层次人选，2012年度荣获“草原英才”称号，2015年被评为内蒙古自治区突出贡献专家。主持契丹辽文化产业研究创新人才团队、契丹辽文化教学团队建设。承担契丹史专题、文化遗产保护、文化遗产理论与方法等多门本科生及研究生专业课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30"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近五年代表性成果（限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75" w:type="dxa"/>
            <w:gridSpan w:val="4"/>
            <w:vAlign w:val="center"/>
          </w:tcPr>
          <w:p>
            <w:pPr>
              <w:widowControl/>
              <w:jc w:val="center"/>
              <w:rPr>
                <w:rFonts w:ascii="仿宋_GB2312" w:hAnsi="仿宋_GB2312" w:eastAsia="仿宋_GB2312" w:cs="Times New Roman"/>
                <w:spacing w:val="-1"/>
                <w:kern w:val="2"/>
                <w:sz w:val="21"/>
                <w:szCs w:val="21"/>
                <w:lang w:eastAsia="zh-CN"/>
              </w:rPr>
            </w:pPr>
            <w:r>
              <w:rPr>
                <w:rFonts w:hint="eastAsia" w:ascii="仿宋_GB2312" w:hAnsi="仿宋_GB2312" w:eastAsia="仿宋_GB2312" w:cs="仿宋_GB2312"/>
                <w:spacing w:val="-1"/>
                <w:kern w:val="2"/>
                <w:sz w:val="21"/>
                <w:szCs w:val="21"/>
                <w:lang w:eastAsia="zh-CN"/>
              </w:rPr>
              <w:t>成果名称</w:t>
            </w:r>
          </w:p>
          <w:p>
            <w:pPr>
              <w:widowControl/>
              <w:ind w:left="-1" w:leftChars="-32" w:right="-99" w:rightChars="-45"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（获</w:t>
            </w:r>
            <w:r>
              <w:rPr>
                <w:rFonts w:hint="eastAsia" w:ascii="仿宋_GB2312" w:hAnsi="仿宋_GB2312" w:eastAsia="仿宋_GB2312" w:cs="仿宋_GB2312"/>
                <w:spacing w:val="-3"/>
                <w:kern w:val="2"/>
                <w:sz w:val="21"/>
                <w:szCs w:val="21"/>
                <w:lang w:eastAsia="zh-CN"/>
              </w:rPr>
              <w:t>奖</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论</w:t>
            </w:r>
            <w:r>
              <w:rPr>
                <w:rFonts w:hint="eastAsia" w:ascii="仿宋_GB2312" w:hAnsi="仿宋_GB2312" w:eastAsia="仿宋_GB2312" w:cs="仿宋_GB2312"/>
                <w:kern w:val="2"/>
                <w:sz w:val="21"/>
                <w:szCs w:val="21"/>
                <w:lang w:eastAsia="zh-CN"/>
              </w:rPr>
              <w:t>文</w:t>
            </w:r>
            <w:r>
              <w:rPr>
                <w:rFonts w:hint="eastAsia" w:ascii="仿宋_GB2312" w:hAnsi="仿宋_GB2312" w:eastAsia="仿宋_GB2312" w:cs="仿宋_GB2312"/>
                <w:spacing w:val="-17"/>
                <w:kern w:val="2"/>
                <w:sz w:val="21"/>
                <w:szCs w:val="21"/>
                <w:lang w:eastAsia="zh-CN"/>
              </w:rPr>
              <w:t>、</w:t>
            </w:r>
            <w:r>
              <w:rPr>
                <w:rFonts w:hint="eastAsia" w:ascii="仿宋_GB2312" w:hAnsi="仿宋_GB2312" w:eastAsia="仿宋_GB2312" w:cs="仿宋_GB2312"/>
                <w:spacing w:val="-1"/>
                <w:kern w:val="2"/>
                <w:sz w:val="21"/>
                <w:szCs w:val="21"/>
                <w:lang w:eastAsia="zh-CN"/>
              </w:rPr>
              <w:t>专</w:t>
            </w:r>
            <w:r>
              <w:rPr>
                <w:rFonts w:hint="eastAsia" w:ascii="仿宋_GB2312" w:hAnsi="仿宋_GB2312" w:eastAsia="仿宋_GB2312" w:cs="仿宋_GB2312"/>
                <w:spacing w:val="-3"/>
                <w:kern w:val="2"/>
                <w:sz w:val="21"/>
                <w:szCs w:val="21"/>
                <w:lang w:eastAsia="zh-CN"/>
              </w:rPr>
              <w:t>著</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专</w:t>
            </w:r>
            <w:r>
              <w:rPr>
                <w:rFonts w:hint="eastAsia" w:ascii="仿宋_GB2312" w:hAnsi="仿宋_GB2312" w:eastAsia="仿宋_GB2312" w:cs="仿宋_GB2312"/>
                <w:spacing w:val="-1"/>
                <w:kern w:val="2"/>
                <w:sz w:val="21"/>
                <w:szCs w:val="21"/>
                <w:lang w:eastAsia="zh-CN"/>
              </w:rPr>
              <w:t>利</w:t>
            </w:r>
            <w:r>
              <w:rPr>
                <w:rFonts w:hint="eastAsia" w:ascii="仿宋_GB2312" w:hAnsi="仿宋_GB2312" w:eastAsia="仿宋_GB2312" w:cs="仿宋_GB2312"/>
                <w:spacing w:val="-41"/>
                <w:kern w:val="2"/>
                <w:sz w:val="21"/>
                <w:szCs w:val="21"/>
                <w:lang w:eastAsia="zh-CN"/>
              </w:rPr>
              <w:t>、</w:t>
            </w:r>
            <w:r>
              <w:rPr>
                <w:rFonts w:hint="eastAsia" w:ascii="仿宋_GB2312" w:hAnsi="仿宋_GB2312" w:eastAsia="仿宋_GB2312" w:cs="仿宋_GB2312"/>
                <w:spacing w:val="-2"/>
                <w:kern w:val="2"/>
                <w:sz w:val="21"/>
                <w:szCs w:val="21"/>
                <w:lang w:eastAsia="zh-CN"/>
              </w:rPr>
              <w:t>咨询报告等名称</w:t>
            </w:r>
            <w:r>
              <w:rPr>
                <w:rFonts w:hint="eastAsia" w:ascii="仿宋_GB2312" w:hAnsi="仿宋_GB2312" w:eastAsia="仿宋_GB2312" w:cs="仿宋_GB2312"/>
                <w:kern w:val="2"/>
                <w:sz w:val="21"/>
                <w:szCs w:val="21"/>
                <w:lang w:eastAsia="zh-CN"/>
              </w:rPr>
              <w:t>）</w:t>
            </w:r>
          </w:p>
        </w:tc>
        <w:tc>
          <w:tcPr>
            <w:tcW w:w="3325" w:type="dxa"/>
            <w:gridSpan w:val="6"/>
            <w:vAlign w:val="center"/>
          </w:tcPr>
          <w:p>
            <w:pPr>
              <w:widowControl/>
              <w:ind w:left="-121" w:leftChars="-55" w:right="-99" w:rightChars="-45" w:firstLine="12" w:firstLineChars="6"/>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2"/>
                <w:kern w:val="2"/>
                <w:sz w:val="21"/>
                <w:szCs w:val="21"/>
                <w:lang w:eastAsia="zh-CN"/>
              </w:rPr>
              <w:t>获奖类别及等级，发表刊物、</w:t>
            </w:r>
            <w:r>
              <w:rPr>
                <w:rFonts w:hint="eastAsia" w:ascii="仿宋_GB2312" w:hAnsi="仿宋_GB2312" w:eastAsia="仿宋_GB2312" w:cs="仿宋_GB2312"/>
                <w:spacing w:val="-17"/>
                <w:kern w:val="2"/>
                <w:sz w:val="21"/>
                <w:szCs w:val="21"/>
                <w:lang w:eastAsia="zh-CN"/>
              </w:rPr>
              <w:t>页码及引用次数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出</w:t>
            </w:r>
            <w:r>
              <w:rPr>
                <w:rFonts w:hint="eastAsia" w:ascii="仿宋_GB2312" w:hAnsi="仿宋_GB2312" w:eastAsia="仿宋_GB2312" w:cs="仿宋_GB2312"/>
                <w:spacing w:val="-3"/>
                <w:kern w:val="2"/>
                <w:sz w:val="21"/>
                <w:szCs w:val="21"/>
                <w:lang w:eastAsia="zh-CN"/>
              </w:rPr>
              <w:t>版</w:t>
            </w:r>
            <w:r>
              <w:rPr>
                <w:rFonts w:hint="eastAsia" w:ascii="仿宋_GB2312" w:hAnsi="仿宋_GB2312" w:eastAsia="仿宋_GB2312" w:cs="仿宋_GB2312"/>
                <w:kern w:val="2"/>
                <w:sz w:val="21"/>
                <w:szCs w:val="21"/>
                <w:lang w:eastAsia="zh-CN"/>
              </w:rPr>
              <w:t>单</w:t>
            </w:r>
            <w:r>
              <w:rPr>
                <w:rFonts w:hint="eastAsia" w:ascii="仿宋_GB2312" w:hAnsi="仿宋_GB2312" w:eastAsia="仿宋_GB2312" w:cs="仿宋_GB2312"/>
                <w:spacing w:val="-3"/>
                <w:kern w:val="2"/>
                <w:sz w:val="21"/>
                <w:szCs w:val="21"/>
                <w:lang w:eastAsia="zh-CN"/>
              </w:rPr>
              <w:t>位</w:t>
            </w:r>
            <w:r>
              <w:rPr>
                <w:rFonts w:hint="eastAsia" w:ascii="仿宋_GB2312" w:hAnsi="仿宋_GB2312" w:eastAsia="仿宋_GB2312" w:cs="仿宋_GB2312"/>
                <w:kern w:val="2"/>
                <w:sz w:val="21"/>
                <w:szCs w:val="21"/>
                <w:lang w:eastAsia="zh-CN"/>
              </w:rPr>
              <w:t>及</w:t>
            </w:r>
            <w:r>
              <w:rPr>
                <w:rFonts w:hint="eastAsia" w:ascii="仿宋_GB2312" w:hAnsi="仿宋_GB2312" w:eastAsia="仿宋_GB2312" w:cs="仿宋_GB2312"/>
                <w:spacing w:val="-3"/>
                <w:kern w:val="2"/>
                <w:sz w:val="21"/>
                <w:szCs w:val="21"/>
                <w:lang w:eastAsia="zh-CN"/>
              </w:rPr>
              <w:t>总</w:t>
            </w:r>
            <w:r>
              <w:rPr>
                <w:rFonts w:hint="eastAsia" w:ascii="仿宋_GB2312" w:hAnsi="仿宋_GB2312" w:eastAsia="仿宋_GB2312" w:cs="仿宋_GB2312"/>
                <w:kern w:val="2"/>
                <w:sz w:val="21"/>
                <w:szCs w:val="21"/>
                <w:lang w:eastAsia="zh-CN"/>
              </w:rPr>
              <w:t>印数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专利</w:t>
            </w:r>
            <w:r>
              <w:rPr>
                <w:rFonts w:hint="eastAsia" w:ascii="仿宋_GB2312" w:hAnsi="仿宋_GB2312" w:eastAsia="仿宋_GB2312" w:cs="仿宋_GB2312"/>
                <w:spacing w:val="-1"/>
                <w:kern w:val="2"/>
                <w:sz w:val="21"/>
                <w:szCs w:val="21"/>
                <w:lang w:eastAsia="zh-CN"/>
              </w:rPr>
              <w:t>类型及专利号</w:t>
            </w: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时间</w:t>
            </w:r>
          </w:p>
        </w:tc>
        <w:tc>
          <w:tcPr>
            <w:tcW w:w="191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color w:val="000000"/>
                <w:sz w:val="21"/>
                <w:szCs w:val="21"/>
              </w:rPr>
              <w:t>辽朝史稿</w:t>
            </w:r>
          </w:p>
        </w:tc>
        <w:tc>
          <w:tcPr>
            <w:tcW w:w="3325" w:type="dxa"/>
            <w:gridSpan w:val="6"/>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color w:val="000000"/>
                <w:sz w:val="21"/>
                <w:szCs w:val="21"/>
              </w:rPr>
              <w:t>甘肃民族出版社</w:t>
            </w:r>
          </w:p>
        </w:tc>
        <w:tc>
          <w:tcPr>
            <w:tcW w:w="1092" w:type="dxa"/>
            <w:gridSpan w:val="2"/>
            <w:vAlign w:val="center"/>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2012.8</w:t>
            </w:r>
          </w:p>
        </w:tc>
        <w:tc>
          <w:tcPr>
            <w:tcW w:w="1911" w:type="dxa"/>
            <w:gridSpan w:val="2"/>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第一作者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color w:val="000000"/>
                <w:sz w:val="21"/>
                <w:szCs w:val="21"/>
                <w:lang w:eastAsia="zh-CN"/>
              </w:rPr>
              <w:t>契丹人的处世方式与价值追求</w:t>
            </w:r>
          </w:p>
        </w:tc>
        <w:tc>
          <w:tcPr>
            <w:tcW w:w="3325" w:type="dxa"/>
            <w:gridSpan w:val="6"/>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color w:val="000000"/>
                <w:sz w:val="21"/>
                <w:szCs w:val="21"/>
              </w:rPr>
              <w:t>内蒙古社会科学</w:t>
            </w:r>
            <w:r>
              <w:rPr>
                <w:rFonts w:ascii="仿宋_GB2312" w:hAnsi="仿宋_GB2312" w:eastAsia="仿宋_GB2312" w:cs="仿宋_GB2312"/>
                <w:color w:val="000000"/>
                <w:sz w:val="21"/>
                <w:szCs w:val="21"/>
              </w:rPr>
              <w:t>39-43</w:t>
            </w:r>
          </w:p>
        </w:tc>
        <w:tc>
          <w:tcPr>
            <w:tcW w:w="1092" w:type="dxa"/>
            <w:gridSpan w:val="2"/>
            <w:vAlign w:val="center"/>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2013.11</w:t>
            </w:r>
          </w:p>
        </w:tc>
        <w:tc>
          <w:tcPr>
            <w:tcW w:w="1911" w:type="dxa"/>
            <w:gridSpan w:val="2"/>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color w:val="000000"/>
                <w:sz w:val="21"/>
                <w:szCs w:val="21"/>
              </w:rPr>
              <w:t>什么是契丹辽文化</w:t>
            </w:r>
          </w:p>
        </w:tc>
        <w:tc>
          <w:tcPr>
            <w:tcW w:w="3325" w:type="dxa"/>
            <w:gridSpan w:val="6"/>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color w:val="000000"/>
                <w:sz w:val="21"/>
                <w:szCs w:val="21"/>
              </w:rPr>
              <w:t>内蒙古人民出版社</w:t>
            </w:r>
          </w:p>
        </w:tc>
        <w:tc>
          <w:tcPr>
            <w:tcW w:w="1092" w:type="dxa"/>
            <w:gridSpan w:val="2"/>
            <w:vAlign w:val="center"/>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2015.1</w:t>
            </w:r>
          </w:p>
        </w:tc>
        <w:tc>
          <w:tcPr>
            <w:tcW w:w="1911" w:type="dxa"/>
            <w:gridSpan w:val="2"/>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pacing w:val="-1"/>
                <w:position w:val="1"/>
                <w:sz w:val="21"/>
                <w:szCs w:val="21"/>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030"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目前主</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持的行业应用背景较强的科研项目（限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75"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项目来源与项目类别</w:t>
            </w:r>
          </w:p>
        </w:tc>
        <w:tc>
          <w:tcPr>
            <w:tcW w:w="332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项目名称</w:t>
            </w: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起讫时间</w:t>
            </w:r>
          </w:p>
        </w:tc>
        <w:tc>
          <w:tcPr>
            <w:tcW w:w="1911" w:type="dxa"/>
            <w:gridSpan w:val="2"/>
            <w:vAlign w:val="center"/>
          </w:tcPr>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到账经费</w:t>
            </w:r>
          </w:p>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rPr>
                <w:rFonts w:ascii="仿宋_GB2312" w:hAnsi="仿宋_GB2312" w:eastAsia="仿宋_GB2312" w:cs="Times New Roman"/>
                <w:sz w:val="21"/>
                <w:szCs w:val="21"/>
                <w:lang w:eastAsia="zh-CN"/>
              </w:rPr>
            </w:pPr>
            <w:r>
              <w:rPr>
                <w:rFonts w:hint="eastAsia" w:ascii="仿宋_GB2312" w:hAnsi="仿宋_GB2312" w:eastAsia="仿宋_GB2312" w:cs="仿宋_GB2312"/>
                <w:kern w:val="2"/>
                <w:sz w:val="21"/>
                <w:szCs w:val="21"/>
                <w:lang w:eastAsia="zh-CN"/>
              </w:rPr>
              <w:t>内蒙古社科规划办</w:t>
            </w:r>
          </w:p>
        </w:tc>
        <w:tc>
          <w:tcPr>
            <w:tcW w:w="3325" w:type="dxa"/>
            <w:gridSpan w:val="6"/>
            <w:vAlign w:val="center"/>
          </w:tcPr>
          <w:p>
            <w:pPr>
              <w:jc w:val="center"/>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lang w:eastAsia="zh-CN"/>
              </w:rPr>
              <w:t>八至九世纪契丹史研究</w:t>
            </w:r>
          </w:p>
          <w:p>
            <w:pPr>
              <w:jc w:val="center"/>
              <w:rPr>
                <w:rFonts w:hint="eastAsia" w:ascii="仿宋_GB2312" w:hAnsi="仿宋_GB2312" w:eastAsia="仿宋_GB2312" w:cs="仿宋_GB2312"/>
                <w:color w:val="auto"/>
                <w:kern w:val="2"/>
                <w:sz w:val="21"/>
                <w:szCs w:val="21"/>
                <w:highlight w:val="none"/>
                <w:lang w:val="en-US" w:eastAsia="zh-CN"/>
              </w:rPr>
            </w:pPr>
          </w:p>
        </w:tc>
        <w:tc>
          <w:tcPr>
            <w:tcW w:w="1092" w:type="dxa"/>
            <w:gridSpan w:val="2"/>
            <w:vAlign w:val="center"/>
          </w:tcPr>
          <w:p>
            <w:pPr>
              <w:rPr>
                <w:rFonts w:ascii="仿宋_GB2312" w:hAnsi="仿宋_GB2312" w:eastAsia="仿宋_GB2312" w:cs="Times New Roman"/>
                <w:color w:val="auto"/>
                <w:sz w:val="21"/>
                <w:szCs w:val="21"/>
                <w:highlight w:val="none"/>
                <w:lang w:eastAsia="zh-CN"/>
              </w:rPr>
            </w:pPr>
            <w:r>
              <w:rPr>
                <w:rFonts w:hint="eastAsia" w:ascii="仿宋_GB2312" w:hAnsi="仿宋_GB2312" w:eastAsia="仿宋_GB2312" w:cs="仿宋_GB2312"/>
                <w:color w:val="auto"/>
                <w:kern w:val="2"/>
                <w:sz w:val="21"/>
                <w:szCs w:val="21"/>
                <w:highlight w:val="none"/>
                <w:lang w:val="en-US" w:eastAsia="zh-CN"/>
              </w:rPr>
              <w:t>2016.12-2019.11</w:t>
            </w:r>
          </w:p>
        </w:tc>
        <w:tc>
          <w:tcPr>
            <w:tcW w:w="1911" w:type="dxa"/>
            <w:gridSpan w:val="2"/>
            <w:vAlign w:val="center"/>
          </w:tcPr>
          <w:p>
            <w:pPr>
              <w:jc w:val="center"/>
              <w:rPr>
                <w:rFonts w:ascii="仿宋_GB2312" w:hAnsi="仿宋_GB2312" w:eastAsia="仿宋_GB2312" w:cs="Times New Roman"/>
                <w:sz w:val="21"/>
                <w:szCs w:val="21"/>
                <w:lang w:eastAsia="zh-CN"/>
              </w:rPr>
            </w:pPr>
            <w:r>
              <w:rPr>
                <w:rFonts w:ascii="仿宋_GB2312" w:hAnsi="仿宋_GB2312" w:eastAsia="仿宋_GB2312" w:cs="仿宋_GB2312"/>
                <w:kern w:val="2"/>
                <w:sz w:val="21"/>
                <w:szCs w:val="21"/>
                <w:lang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rPr>
                <w:rFonts w:ascii="仿宋_GB2312" w:hAnsi="仿宋_GB2312" w:eastAsia="仿宋_GB2312" w:cs="Times New Roman"/>
                <w:sz w:val="21"/>
                <w:szCs w:val="21"/>
                <w:lang w:eastAsia="zh-CN"/>
              </w:rPr>
            </w:pPr>
            <w:r>
              <w:rPr>
                <w:rFonts w:hint="eastAsia" w:ascii="仿宋_GB2312" w:hAnsi="仿宋_GB2312" w:eastAsia="仿宋_GB2312" w:cs="Times New Roman"/>
                <w:sz w:val="21"/>
                <w:szCs w:val="21"/>
                <w:lang w:eastAsia="zh-CN"/>
              </w:rPr>
              <w:t>学位与研究生教育教学改革研究项目</w:t>
            </w:r>
          </w:p>
        </w:tc>
        <w:tc>
          <w:tcPr>
            <w:tcW w:w="3325" w:type="dxa"/>
            <w:gridSpan w:val="6"/>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Times New Roman"/>
                <w:sz w:val="21"/>
                <w:szCs w:val="21"/>
                <w:lang w:eastAsia="zh-CN"/>
              </w:rPr>
              <w:t>产学研联合培养研究生课程改革、基础建设研究与实践</w:t>
            </w:r>
          </w:p>
        </w:tc>
        <w:tc>
          <w:tcPr>
            <w:tcW w:w="1092" w:type="dxa"/>
            <w:gridSpan w:val="2"/>
            <w:vAlign w:val="center"/>
          </w:tcPr>
          <w:p>
            <w:pPr>
              <w:rPr>
                <w:rFonts w:ascii="仿宋_GB2312" w:hAnsi="仿宋_GB2312" w:eastAsia="仿宋_GB2312" w:cs="Times New Roman"/>
                <w:sz w:val="21"/>
                <w:szCs w:val="21"/>
                <w:lang w:eastAsia="zh-CN"/>
              </w:rPr>
            </w:pPr>
            <w:r>
              <w:rPr>
                <w:rFonts w:hint="eastAsia" w:ascii="仿宋_GB2312" w:hAnsi="仿宋_GB2312" w:eastAsia="仿宋_GB2312" w:cs="Times New Roman"/>
                <w:sz w:val="21"/>
                <w:szCs w:val="21"/>
                <w:lang w:eastAsia="zh-CN"/>
              </w:rPr>
              <w:t>2016</w:t>
            </w:r>
            <w:r>
              <w:rPr>
                <w:rFonts w:hint="eastAsia" w:ascii="仿宋_GB2312" w:hAnsi="仿宋_GB2312" w:eastAsia="仿宋_GB2312" w:cs="Times New Roman"/>
                <w:sz w:val="21"/>
                <w:szCs w:val="21"/>
                <w:lang w:val="en-US" w:eastAsia="zh-CN"/>
              </w:rPr>
              <w:t>.</w:t>
            </w:r>
            <w:r>
              <w:rPr>
                <w:rFonts w:hint="eastAsia" w:ascii="仿宋_GB2312" w:hAnsi="仿宋_GB2312" w:eastAsia="仿宋_GB2312" w:cs="Times New Roman"/>
                <w:sz w:val="21"/>
                <w:szCs w:val="21"/>
                <w:lang w:eastAsia="zh-CN"/>
              </w:rPr>
              <w:t>7-2017</w:t>
            </w:r>
            <w:r>
              <w:rPr>
                <w:rFonts w:hint="eastAsia" w:ascii="仿宋_GB2312" w:hAnsi="仿宋_GB2312" w:eastAsia="仿宋_GB2312" w:cs="Times New Roman"/>
                <w:sz w:val="21"/>
                <w:szCs w:val="21"/>
                <w:lang w:val="en-US" w:eastAsia="zh-CN"/>
              </w:rPr>
              <w:t>.</w:t>
            </w:r>
            <w:r>
              <w:rPr>
                <w:rFonts w:hint="eastAsia" w:ascii="仿宋_GB2312" w:hAnsi="仿宋_GB2312" w:eastAsia="仿宋_GB2312" w:cs="Times New Roman"/>
                <w:sz w:val="21"/>
                <w:szCs w:val="21"/>
                <w:lang w:eastAsia="zh-CN"/>
              </w:rPr>
              <w:t>7</w:t>
            </w:r>
          </w:p>
        </w:tc>
        <w:tc>
          <w:tcPr>
            <w:tcW w:w="1911" w:type="dxa"/>
            <w:gridSpan w:val="2"/>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Times New Roman"/>
                <w:sz w:val="21"/>
                <w:szCs w:val="21"/>
                <w:lang w:eastAsia="zh-CN"/>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widowControl/>
              <w:jc w:val="center"/>
              <w:rPr>
                <w:rFonts w:ascii="仿宋_GB2312" w:hAnsi="仿宋_GB2312" w:eastAsia="仿宋_GB2312" w:cs="Times New Roman"/>
                <w:kern w:val="2"/>
                <w:sz w:val="21"/>
                <w:szCs w:val="21"/>
                <w:lang w:eastAsia="zh-CN"/>
              </w:rPr>
            </w:pPr>
          </w:p>
        </w:tc>
        <w:tc>
          <w:tcPr>
            <w:tcW w:w="3325" w:type="dxa"/>
            <w:gridSpan w:val="6"/>
            <w:vAlign w:val="center"/>
          </w:tcPr>
          <w:p>
            <w:pPr>
              <w:widowControl/>
              <w:jc w:val="center"/>
              <w:rPr>
                <w:rFonts w:ascii="仿宋_GB2312" w:hAnsi="仿宋_GB2312" w:eastAsia="仿宋_GB2312" w:cs="Times New Roman"/>
                <w:kern w:val="2"/>
                <w:sz w:val="21"/>
                <w:szCs w:val="21"/>
                <w:lang w:eastAsia="zh-CN"/>
              </w:rPr>
            </w:pP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p>
        </w:tc>
        <w:tc>
          <w:tcPr>
            <w:tcW w:w="1911" w:type="dxa"/>
            <w:gridSpan w:val="2"/>
            <w:vAlign w:val="center"/>
          </w:tcPr>
          <w:p>
            <w:pPr>
              <w:widowControl/>
              <w:jc w:val="center"/>
              <w:rPr>
                <w:rFonts w:ascii="仿宋_GB2312" w:hAnsi="仿宋_GB2312" w:eastAsia="仿宋_GB2312" w:cs="Times New Roman"/>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1030"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主讲课</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程情况（限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门）</w:t>
            </w:r>
          </w:p>
        </w:tc>
        <w:tc>
          <w:tcPr>
            <w:tcW w:w="2575"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Times New Roman"/>
                <w:kern w:val="2"/>
                <w:sz w:val="21"/>
                <w:szCs w:val="21"/>
                <w:lang w:eastAsia="zh-CN"/>
              </w:rPr>
              <w:tab/>
            </w:r>
            <w:r>
              <w:rPr>
                <w:rFonts w:hint="eastAsia" w:ascii="仿宋_GB2312" w:hAnsi="仿宋_GB2312" w:eastAsia="仿宋_GB2312" w:cs="仿宋_GB2312"/>
                <w:kern w:val="2"/>
                <w:sz w:val="21"/>
                <w:szCs w:val="21"/>
                <w:lang w:eastAsia="zh-CN"/>
              </w:rPr>
              <w:t>间</w:t>
            </w:r>
          </w:p>
        </w:tc>
        <w:tc>
          <w:tcPr>
            <w:tcW w:w="332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课程名称</w:t>
            </w: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学</w:t>
            </w:r>
            <w:r>
              <w:rPr>
                <w:rFonts w:hint="eastAsia" w:ascii="仿宋_GB2312" w:hAnsi="仿宋_GB2312" w:eastAsia="仿宋_GB2312" w:cs="仿宋_GB2312"/>
                <w:kern w:val="2"/>
                <w:sz w:val="21"/>
                <w:szCs w:val="21"/>
                <w:lang w:val="en-US" w:eastAsia="zh-CN"/>
              </w:rPr>
              <w:t xml:space="preserve"> </w:t>
            </w:r>
            <w:r>
              <w:rPr>
                <w:rFonts w:hint="eastAsia" w:ascii="仿宋_GB2312" w:hAnsi="仿宋_GB2312" w:eastAsia="仿宋_GB2312" w:cs="仿宋_GB2312"/>
                <w:kern w:val="2"/>
                <w:sz w:val="21"/>
                <w:szCs w:val="21"/>
                <w:lang w:eastAsia="zh-CN"/>
              </w:rPr>
              <w:t>时</w:t>
            </w:r>
          </w:p>
        </w:tc>
        <w:tc>
          <w:tcPr>
            <w:tcW w:w="191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2013.9</w:t>
            </w:r>
            <w:r>
              <w:rPr>
                <w:rFonts w:hint="eastAsia" w:ascii="仿宋_GB2312" w:hAnsi="仿宋_GB2312" w:eastAsia="仿宋_GB2312" w:cs="仿宋_GB2312"/>
                <w:color w:val="000000"/>
                <w:lang w:eastAsia="zh-CN"/>
              </w:rPr>
              <w:t>2-016.12</w:t>
            </w:r>
          </w:p>
        </w:tc>
        <w:tc>
          <w:tcPr>
            <w:tcW w:w="3325" w:type="dxa"/>
            <w:gridSpan w:val="6"/>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史学专题</w:t>
            </w:r>
          </w:p>
        </w:tc>
        <w:tc>
          <w:tcPr>
            <w:tcW w:w="1092"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218</w:t>
            </w:r>
          </w:p>
        </w:tc>
        <w:tc>
          <w:tcPr>
            <w:tcW w:w="1911"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文物与博物馆专业硕士研究生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2014.3</w:t>
            </w:r>
            <w:r>
              <w:rPr>
                <w:rFonts w:hint="eastAsia" w:ascii="仿宋_GB2312" w:hAnsi="仿宋_GB2312" w:eastAsia="仿宋_GB2312" w:cs="仿宋_GB2312"/>
                <w:color w:val="000000"/>
                <w:lang w:eastAsia="zh-CN"/>
              </w:rPr>
              <w:t>-2016.12</w:t>
            </w:r>
          </w:p>
        </w:tc>
        <w:tc>
          <w:tcPr>
            <w:tcW w:w="3325" w:type="dxa"/>
            <w:gridSpan w:val="6"/>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文化遗产</w:t>
            </w:r>
            <w:r>
              <w:rPr>
                <w:rFonts w:hint="eastAsia" w:ascii="仿宋_GB2312" w:hAnsi="仿宋_GB2312" w:eastAsia="仿宋_GB2312" w:cs="仿宋_GB2312"/>
                <w:color w:val="000000"/>
                <w:lang w:eastAsia="zh-CN"/>
              </w:rPr>
              <w:t>保护</w:t>
            </w:r>
          </w:p>
        </w:tc>
        <w:tc>
          <w:tcPr>
            <w:tcW w:w="1092"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162</w:t>
            </w:r>
          </w:p>
        </w:tc>
        <w:tc>
          <w:tcPr>
            <w:tcW w:w="1911"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文物与博物馆专业硕士研究生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1030" w:type="dxa"/>
            <w:vMerge w:val="continue"/>
            <w:tcBorders>
              <w:bottom w:val="single" w:color="auto" w:sz="12" w:space="0"/>
            </w:tcBorders>
            <w:vAlign w:val="center"/>
          </w:tcPr>
          <w:p>
            <w:pPr>
              <w:widowControl/>
              <w:jc w:val="center"/>
              <w:rPr>
                <w:rFonts w:ascii="仿宋_GB2312" w:hAnsi="仿宋_GB2312" w:eastAsia="仿宋_GB2312" w:cs="Times New Roman"/>
                <w:kern w:val="2"/>
                <w:sz w:val="21"/>
                <w:szCs w:val="21"/>
                <w:lang w:eastAsia="zh-CN"/>
              </w:rPr>
            </w:pPr>
          </w:p>
        </w:tc>
        <w:tc>
          <w:tcPr>
            <w:tcW w:w="2575" w:type="dxa"/>
            <w:gridSpan w:val="4"/>
            <w:tcBorders>
              <w:bottom w:val="single" w:color="auto" w:sz="12" w:space="0"/>
            </w:tcBorders>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2013.9-</w:t>
            </w:r>
            <w:r>
              <w:rPr>
                <w:rFonts w:hint="eastAsia" w:ascii="仿宋_GB2312" w:hAnsi="仿宋_GB2312" w:eastAsia="仿宋_GB2312" w:cs="仿宋_GB2312"/>
                <w:color w:val="000000"/>
                <w:lang w:eastAsia="zh-CN"/>
              </w:rPr>
              <w:t>2016.12</w:t>
            </w:r>
          </w:p>
          <w:p>
            <w:pPr>
              <w:jc w:val="center"/>
              <w:rPr>
                <w:rFonts w:ascii="仿宋_GB2312" w:hAnsi="仿宋_GB2312" w:eastAsia="仿宋_GB2312" w:cs="仿宋_GB2312"/>
                <w:color w:val="000000"/>
              </w:rPr>
            </w:pPr>
          </w:p>
        </w:tc>
        <w:tc>
          <w:tcPr>
            <w:tcW w:w="3325" w:type="dxa"/>
            <w:gridSpan w:val="6"/>
            <w:tcBorders>
              <w:bottom w:val="single" w:color="auto" w:sz="12" w:space="0"/>
            </w:tcBorders>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文化遗产理论与方法</w:t>
            </w:r>
          </w:p>
        </w:tc>
        <w:tc>
          <w:tcPr>
            <w:tcW w:w="1092" w:type="dxa"/>
            <w:gridSpan w:val="2"/>
            <w:tcBorders>
              <w:bottom w:val="single" w:color="auto" w:sz="12" w:space="0"/>
            </w:tcBorders>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218</w:t>
            </w:r>
          </w:p>
        </w:tc>
        <w:tc>
          <w:tcPr>
            <w:tcW w:w="1911" w:type="dxa"/>
            <w:gridSpan w:val="2"/>
            <w:tcBorders>
              <w:bottom w:val="single" w:color="auto" w:sz="12" w:space="0"/>
            </w:tcBorders>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文物与博物馆专业硕士研究生</w:t>
            </w:r>
          </w:p>
        </w:tc>
      </w:tr>
    </w:tbl>
    <w:p>
      <w:pPr>
        <w:spacing w:before="4"/>
        <w:rPr>
          <w:rFonts w:ascii="仿宋_GB2312" w:hAnsi="仿宋_GB2312" w:eastAsia="仿宋_GB2312" w:cs="Times New Roman"/>
          <w:b/>
          <w:bCs/>
          <w:spacing w:val="-1"/>
          <w:sz w:val="21"/>
          <w:szCs w:val="21"/>
          <w:lang w:eastAsia="zh-CN"/>
        </w:rPr>
      </w:pPr>
    </w:p>
    <w:p>
      <w:pPr>
        <w:pStyle w:val="12"/>
        <w:spacing w:before="18"/>
        <w:ind w:left="227"/>
        <w:rPr>
          <w:rFonts w:ascii="仿宋_GB2312" w:hAnsi="仿宋_GB2312" w:eastAsia="仿宋_GB2312" w:cs="Times New Roman"/>
        </w:rPr>
      </w:pPr>
      <w:r>
        <w:rPr>
          <w:rFonts w:hint="eastAsia" w:ascii="仿宋_GB2312" w:hAnsi="仿宋_GB2312" w:eastAsia="仿宋_GB2312" w:cs="仿宋_GB2312"/>
        </w:rPr>
        <w:t>注</w:t>
      </w:r>
      <w:r>
        <w:rPr>
          <w:rFonts w:hint="eastAsia" w:ascii="仿宋_GB2312" w:hAnsi="仿宋_GB2312" w:eastAsia="仿宋_GB2312" w:cs="仿宋_GB2312"/>
          <w:spacing w:val="-44"/>
        </w:rPr>
        <w:t>：</w:t>
      </w:r>
      <w:r>
        <w:rPr>
          <w:rFonts w:ascii="仿宋_GB2312" w:hAnsi="仿宋_GB2312" w:eastAsia="仿宋_GB2312" w:cs="仿宋_GB2312"/>
          <w:spacing w:val="1"/>
        </w:rPr>
        <w:t>1</w:t>
      </w:r>
      <w:r>
        <w:rPr>
          <w:rFonts w:ascii="仿宋_GB2312" w:hAnsi="仿宋_GB2312" w:eastAsia="仿宋_GB2312" w:cs="仿宋_GB2312"/>
        </w:rPr>
        <w:t xml:space="preserve">. </w:t>
      </w:r>
      <w:r>
        <w:rPr>
          <w:rFonts w:hint="eastAsia" w:ascii="仿宋_GB2312" w:hAnsi="仿宋_GB2312" w:eastAsia="仿宋_GB2312" w:cs="仿宋_GB2312"/>
        </w:rPr>
        <w:t>本表按相关专业学位</w:t>
      </w:r>
      <w:r>
        <w:rPr>
          <w:rFonts w:hint="eastAsia" w:ascii="仿宋_GB2312" w:hAnsi="仿宋_GB2312" w:eastAsia="仿宋_GB2312" w:cs="仿宋_GB2312"/>
          <w:spacing w:val="-3"/>
        </w:rPr>
        <w:t>类</w:t>
      </w:r>
      <w:r>
        <w:rPr>
          <w:rFonts w:hint="eastAsia" w:ascii="仿宋_GB2312" w:hAnsi="仿宋_GB2312" w:eastAsia="仿宋_GB2312" w:cs="仿宋_GB2312"/>
        </w:rPr>
        <w:t>别申请基本条件规定人数填写</w:t>
      </w:r>
      <w:r>
        <w:rPr>
          <w:rFonts w:hint="eastAsia" w:ascii="仿宋_GB2312" w:hAnsi="仿宋_GB2312" w:eastAsia="仿宋_GB2312" w:cs="仿宋_GB2312"/>
          <w:spacing w:val="-44"/>
        </w:rPr>
        <w:t>，</w:t>
      </w:r>
      <w:r>
        <w:rPr>
          <w:rFonts w:hint="eastAsia" w:ascii="仿宋_GB2312" w:hAnsi="仿宋_GB2312" w:eastAsia="仿宋_GB2312" w:cs="仿宋_GB2312"/>
        </w:rPr>
        <w:t>未规定的按不少于</w:t>
      </w:r>
      <w:r>
        <w:rPr>
          <w:rFonts w:ascii="仿宋_GB2312" w:hAnsi="仿宋_GB2312" w:eastAsia="仿宋_GB2312" w:cs="仿宋_GB2312"/>
        </w:rPr>
        <w:t>3</w:t>
      </w:r>
      <w:r>
        <w:rPr>
          <w:rFonts w:hint="eastAsia" w:ascii="仿宋_GB2312" w:hAnsi="仿宋_GB2312" w:eastAsia="仿宋_GB2312" w:cs="仿宋_GB2312"/>
        </w:rPr>
        <w:t>人填写</w:t>
      </w:r>
      <w:r>
        <w:rPr>
          <w:rFonts w:hint="eastAsia" w:ascii="仿宋_GB2312" w:hAnsi="仿宋_GB2312" w:eastAsia="仿宋_GB2312" w:cs="仿宋_GB2312"/>
          <w:spacing w:val="-46"/>
        </w:rPr>
        <w:t>，</w:t>
      </w:r>
      <w:r>
        <w:rPr>
          <w:rFonts w:hint="eastAsia" w:ascii="仿宋_GB2312" w:hAnsi="仿宋_GB2312" w:eastAsia="仿宋_GB2312" w:cs="仿宋_GB2312"/>
        </w:rPr>
        <w:t>每人限填一份</w:t>
      </w:r>
      <w:r>
        <w:rPr>
          <w:rFonts w:hint="eastAsia" w:ascii="仿宋_GB2312" w:hAnsi="仿宋_GB2312" w:eastAsia="仿宋_GB2312" w:cs="仿宋_GB2312"/>
          <w:spacing w:val="-44"/>
        </w:rPr>
        <w:t>。</w:t>
      </w:r>
      <w:r>
        <w:rPr>
          <w:rFonts w:hint="eastAsia" w:ascii="仿宋_GB2312" w:hAnsi="仿宋_GB2312" w:eastAsia="仿宋_GB2312" w:cs="仿宋_GB2312"/>
        </w:rPr>
        <w:t>本表可复制。</w:t>
      </w:r>
    </w:p>
    <w:p>
      <w:pPr>
        <w:pStyle w:val="12"/>
        <w:numPr>
          <w:ilvl w:val="0"/>
          <w:numId w:val="1"/>
        </w:numPr>
        <w:spacing w:before="18"/>
        <w:ind w:left="227" w:leftChars="103" w:firstLine="267" w:firstLineChars="150"/>
        <w:rPr>
          <w:rFonts w:hint="eastAsia" w:ascii="仿宋_GB2312" w:hAnsi="仿宋_GB2312" w:eastAsia="仿宋_GB2312" w:cs="仿宋_GB2312"/>
          <w:spacing w:val="-1"/>
        </w:rPr>
      </w:pPr>
      <w:r>
        <w:rPr>
          <w:rFonts w:hint="eastAsia" w:ascii="仿宋_GB2312" w:hAnsi="仿宋_GB2312" w:eastAsia="仿宋_GB2312" w:cs="仿宋_GB2312"/>
          <w:spacing w:val="-1"/>
        </w:rPr>
        <w:t>“</w:t>
      </w:r>
      <w:r>
        <w:rPr>
          <w:rFonts w:hint="eastAsia" w:ascii="仿宋_GB2312" w:hAnsi="仿宋_GB2312" w:eastAsia="仿宋_GB2312" w:cs="仿宋_GB2312"/>
        </w:rPr>
        <w:t>近五年代表性成果</w:t>
      </w:r>
      <w:r>
        <w:rPr>
          <w:rFonts w:hint="eastAsia" w:ascii="仿宋_GB2312" w:hAnsi="仿宋_GB2312" w:eastAsia="仿宋_GB2312" w:cs="仿宋_GB2312"/>
          <w:spacing w:val="-1"/>
        </w:rPr>
        <w:t>”限填写本人是第一作者（第一专利权人等）或通讯作者的情况，成果署名单位不限。</w:t>
      </w:r>
    </w:p>
    <w:p>
      <w:pPr>
        <w:pStyle w:val="12"/>
        <w:numPr>
          <w:ilvl w:val="0"/>
          <w:numId w:val="1"/>
        </w:numPr>
        <w:spacing w:before="18"/>
        <w:ind w:left="227" w:leftChars="103" w:firstLine="267" w:firstLineChars="150"/>
        <w:rPr>
          <w:rFonts w:hint="eastAsia" w:ascii="仿宋_GB2312" w:hAnsi="仿宋_GB2312" w:eastAsia="仿宋_GB2312" w:cs="仿宋_GB2312"/>
          <w:spacing w:val="-1"/>
        </w:rPr>
      </w:pPr>
    </w:p>
    <w:p>
      <w:pPr>
        <w:jc w:val="center"/>
        <w:rPr>
          <w:rFonts w:ascii="仿宋_GB2312" w:hAnsi="仿宋_GB2312" w:eastAsia="仿宋_GB2312" w:cs="Times New Roman"/>
          <w:lang w:eastAsia="zh-CN"/>
        </w:rPr>
      </w:pPr>
    </w:p>
    <w:tbl>
      <w:tblPr>
        <w:tblStyle w:val="20"/>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0"/>
        <w:gridCol w:w="990"/>
        <w:gridCol w:w="560"/>
        <w:gridCol w:w="224"/>
        <w:gridCol w:w="801"/>
        <w:gridCol w:w="846"/>
        <w:gridCol w:w="334"/>
        <w:gridCol w:w="381"/>
        <w:gridCol w:w="713"/>
        <w:gridCol w:w="487"/>
        <w:gridCol w:w="564"/>
        <w:gridCol w:w="522"/>
        <w:gridCol w:w="570"/>
        <w:gridCol w:w="550"/>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bottom w:val="single" w:color="auto" w:sz="12" w:space="0"/>
            </w:tcBorders>
            <w:vAlign w:val="center"/>
          </w:tcPr>
          <w:p>
            <w:pPr>
              <w:pStyle w:val="9"/>
              <w:widowControl/>
              <w:tabs>
                <w:tab w:val="left" w:pos="454"/>
              </w:tabs>
              <w:ind w:left="29"/>
              <w:rPr>
                <w:rFonts w:ascii="仿宋_GB2312" w:hAnsi="仿宋_GB2312" w:eastAsia="仿宋_GB2312" w:cs="Times New Roman"/>
                <w:b/>
                <w:bCs/>
                <w:kern w:val="2"/>
                <w:sz w:val="21"/>
                <w:szCs w:val="21"/>
                <w:lang w:eastAsia="zh-CN"/>
              </w:rPr>
            </w:pP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仿宋_GB2312"/>
                <w:b/>
                <w:bCs/>
                <w:spacing w:val="-1"/>
                <w:kern w:val="2"/>
                <w:sz w:val="21"/>
                <w:szCs w:val="21"/>
                <w:lang w:eastAsia="zh-CN"/>
              </w:rPr>
              <w:t>II-4</w:t>
            </w:r>
            <w:r>
              <w:rPr>
                <w:rFonts w:hint="eastAsia" w:ascii="仿宋_GB2312" w:hAnsi="仿宋_GB2312" w:eastAsia="仿宋_GB2312" w:cs="仿宋_GB2312"/>
                <w:b/>
                <w:bCs/>
                <w:spacing w:val="-1"/>
                <w:kern w:val="2"/>
                <w:sz w:val="21"/>
                <w:szCs w:val="21"/>
                <w:lang w:eastAsia="zh-CN"/>
              </w:rPr>
              <w:t>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1030"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姓名</w:t>
            </w:r>
          </w:p>
        </w:tc>
        <w:tc>
          <w:tcPr>
            <w:tcW w:w="990"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孙永刚</w:t>
            </w:r>
          </w:p>
        </w:tc>
        <w:tc>
          <w:tcPr>
            <w:tcW w:w="560"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性别</w:t>
            </w:r>
          </w:p>
        </w:tc>
        <w:tc>
          <w:tcPr>
            <w:tcW w:w="1025"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男</w:t>
            </w:r>
          </w:p>
        </w:tc>
        <w:tc>
          <w:tcPr>
            <w:tcW w:w="846"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年龄</w:t>
            </w:r>
          </w:p>
        </w:tc>
        <w:tc>
          <w:tcPr>
            <w:tcW w:w="715" w:type="dxa"/>
            <w:gridSpan w:val="2"/>
            <w:vAlign w:val="center"/>
          </w:tcPr>
          <w:p>
            <w:pPr>
              <w:jc w:val="center"/>
              <w:rPr>
                <w:rFonts w:ascii="仿宋_GB2312" w:hAnsi="仿宋_GB2312" w:eastAsia="仿宋_GB2312" w:cs="仿宋_GB2312"/>
              </w:rPr>
            </w:pPr>
            <w:r>
              <w:rPr>
                <w:rFonts w:ascii="仿宋_GB2312" w:hAnsi="仿宋_GB2312" w:eastAsia="仿宋_GB2312" w:cs="仿宋_GB2312"/>
              </w:rPr>
              <w:t>39</w:t>
            </w:r>
          </w:p>
        </w:tc>
        <w:tc>
          <w:tcPr>
            <w:tcW w:w="120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专业技术职务</w:t>
            </w:r>
          </w:p>
        </w:tc>
        <w:tc>
          <w:tcPr>
            <w:tcW w:w="1086"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教授</w:t>
            </w:r>
          </w:p>
        </w:tc>
        <w:tc>
          <w:tcPr>
            <w:tcW w:w="112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学术头衔</w:t>
            </w:r>
          </w:p>
        </w:tc>
        <w:tc>
          <w:tcPr>
            <w:tcW w:w="1361" w:type="dxa"/>
          </w:tcPr>
          <w:p>
            <w:pPr>
              <w:rPr>
                <w:rFonts w:ascii="仿宋_GB2312" w:hAnsi="仿宋_GB2312" w:eastAsia="仿宋_GB2312" w:cs="Times New Roman"/>
                <w:lang w:eastAsia="zh-CN"/>
              </w:rPr>
            </w:pPr>
            <w:r>
              <w:rPr>
                <w:rFonts w:hint="eastAsia" w:ascii="仿宋_GB2312" w:hAnsi="仿宋_GB2312" w:eastAsia="仿宋_GB2312" w:cs="仿宋_GB2312"/>
                <w:sz w:val="13"/>
                <w:szCs w:val="13"/>
                <w:lang w:eastAsia="zh-CN"/>
              </w:rPr>
              <w:t>内蒙古自治区“新世纪</w:t>
            </w:r>
            <w:r>
              <w:rPr>
                <w:rFonts w:ascii="仿宋_GB2312" w:hAnsi="仿宋_GB2312" w:eastAsia="仿宋_GB2312" w:cs="仿宋_GB2312"/>
                <w:sz w:val="13"/>
                <w:szCs w:val="13"/>
                <w:lang w:eastAsia="zh-CN"/>
              </w:rPr>
              <w:t>321</w:t>
            </w:r>
            <w:r>
              <w:rPr>
                <w:rFonts w:hint="eastAsia" w:ascii="仿宋_GB2312" w:hAnsi="仿宋_GB2312" w:eastAsia="仿宋_GB2312" w:cs="仿宋_GB2312"/>
                <w:sz w:val="13"/>
                <w:szCs w:val="13"/>
                <w:lang w:eastAsia="zh-CN"/>
              </w:rPr>
              <w:t>人才工程”第二层次人选；</w:t>
            </w:r>
            <w:r>
              <w:rPr>
                <w:rFonts w:hint="eastAsia" w:ascii="仿宋_GB2312" w:hAnsi="仿宋_GB2312" w:eastAsia="仿宋_GB2312" w:cs="仿宋_GB2312"/>
                <w:color w:val="000000"/>
                <w:sz w:val="13"/>
                <w:szCs w:val="13"/>
                <w:shd w:val="clear" w:color="auto" w:fill="FFFFFF"/>
                <w:lang w:eastAsia="zh-CN"/>
              </w:rPr>
              <w:t>内蒙古自治区“草原英才”工程青年创新人才第一层次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804"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最终学位或最后学历</w:t>
            </w:r>
          </w:p>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（包括学校、专业、时间）</w:t>
            </w:r>
          </w:p>
        </w:tc>
        <w:tc>
          <w:tcPr>
            <w:tcW w:w="1981" w:type="dxa"/>
            <w:gridSpan w:val="3"/>
          </w:tcPr>
          <w:p>
            <w:pPr>
              <w:rPr>
                <w:rFonts w:ascii="仿宋_GB2312" w:hAnsi="仿宋_GB2312" w:eastAsia="仿宋_GB2312" w:cs="Times New Roman"/>
                <w:lang w:eastAsia="zh-CN"/>
              </w:rPr>
            </w:pPr>
            <w:r>
              <w:rPr>
                <w:rFonts w:hint="eastAsia" w:ascii="仿宋_GB2312" w:hAnsi="仿宋_GB2312" w:eastAsia="仿宋_GB2312" w:cs="仿宋_GB2312"/>
                <w:sz w:val="18"/>
                <w:szCs w:val="18"/>
                <w:lang w:eastAsia="zh-CN"/>
              </w:rPr>
              <w:t>博士，内蒙古师范大学科学技术史专业，</w:t>
            </w:r>
            <w:r>
              <w:rPr>
                <w:rFonts w:ascii="仿宋_GB2312" w:hAnsi="仿宋_GB2312" w:eastAsia="仿宋_GB2312" w:cs="仿宋_GB2312"/>
                <w:sz w:val="18"/>
                <w:szCs w:val="18"/>
                <w:lang w:eastAsia="zh-CN"/>
              </w:rPr>
              <w:t>2014</w:t>
            </w:r>
            <w:r>
              <w:rPr>
                <w:rFonts w:hint="eastAsia" w:ascii="仿宋_GB2312" w:hAnsi="仿宋_GB2312" w:eastAsia="仿宋_GB2312" w:cs="仿宋_GB2312"/>
                <w:sz w:val="18"/>
                <w:szCs w:val="18"/>
                <w:lang w:eastAsia="zh-CN"/>
              </w:rPr>
              <w:t>年</w:t>
            </w:r>
            <w:r>
              <w:rPr>
                <w:rFonts w:ascii="仿宋_GB2312" w:hAnsi="仿宋_GB2312" w:eastAsia="仿宋_GB2312" w:cs="仿宋_GB2312"/>
                <w:sz w:val="18"/>
                <w:szCs w:val="18"/>
                <w:lang w:eastAsia="zh-CN"/>
              </w:rPr>
              <w:t>6</w:t>
            </w:r>
            <w:r>
              <w:rPr>
                <w:rFonts w:hint="eastAsia" w:ascii="仿宋_GB2312" w:hAnsi="仿宋_GB2312" w:eastAsia="仿宋_GB2312" w:cs="仿宋_GB2312"/>
                <w:sz w:val="18"/>
                <w:szCs w:val="18"/>
                <w:lang w:eastAsia="zh-CN"/>
              </w:rPr>
              <w:t>月</w:t>
            </w:r>
          </w:p>
        </w:tc>
        <w:tc>
          <w:tcPr>
            <w:tcW w:w="1094" w:type="dxa"/>
            <w:gridSpan w:val="2"/>
          </w:tcPr>
          <w:p>
            <w:pPr>
              <w:rPr>
                <w:rFonts w:ascii="仿宋_GB2312" w:hAnsi="仿宋_GB2312" w:eastAsia="仿宋_GB2312" w:cs="Times New Roman"/>
              </w:rPr>
            </w:pPr>
            <w:r>
              <w:rPr>
                <w:rFonts w:hint="eastAsia" w:ascii="仿宋_GB2312" w:hAnsi="仿宋_GB2312" w:eastAsia="仿宋_GB2312" w:cs="仿宋_GB2312"/>
              </w:rPr>
              <w:t>招生领域（方向）</w:t>
            </w:r>
          </w:p>
        </w:tc>
        <w:tc>
          <w:tcPr>
            <w:tcW w:w="1573" w:type="dxa"/>
            <w:gridSpan w:val="3"/>
          </w:tcPr>
          <w:p>
            <w:pPr>
              <w:rPr>
                <w:rFonts w:ascii="仿宋_GB2312" w:hAnsi="仿宋_GB2312" w:eastAsia="仿宋_GB2312" w:cs="Times New Roman"/>
                <w:sz w:val="21"/>
                <w:szCs w:val="21"/>
              </w:rPr>
            </w:pPr>
            <w:r>
              <w:rPr>
                <w:rFonts w:hint="eastAsia" w:ascii="仿宋_GB2312" w:hAnsi="仿宋_GB2312" w:eastAsia="仿宋_GB2312" w:cs="仿宋_GB2312"/>
                <w:sz w:val="21"/>
                <w:szCs w:val="21"/>
              </w:rPr>
              <w:t>考古技术与应用</w:t>
            </w:r>
          </w:p>
        </w:tc>
        <w:tc>
          <w:tcPr>
            <w:tcW w:w="1120" w:type="dxa"/>
            <w:gridSpan w:val="2"/>
          </w:tcPr>
          <w:p>
            <w:pPr>
              <w:rPr>
                <w:rFonts w:ascii="仿宋_GB2312" w:hAnsi="仿宋_GB2312" w:eastAsia="仿宋_GB2312" w:cs="Times New Roman"/>
                <w:sz w:val="21"/>
                <w:szCs w:val="21"/>
              </w:rPr>
            </w:pPr>
            <w:r>
              <w:rPr>
                <w:rFonts w:hint="eastAsia" w:ascii="仿宋_GB2312" w:hAnsi="仿宋_GB2312" w:eastAsia="仿宋_GB2312" w:cs="仿宋_GB2312"/>
                <w:sz w:val="21"/>
                <w:szCs w:val="21"/>
              </w:rPr>
              <w:t>所在院系</w:t>
            </w:r>
          </w:p>
        </w:tc>
        <w:tc>
          <w:tcPr>
            <w:tcW w:w="1361" w:type="dxa"/>
          </w:tcPr>
          <w:p>
            <w:pPr>
              <w:rPr>
                <w:rFonts w:ascii="仿宋_GB2312" w:hAnsi="仿宋_GB2312" w:eastAsia="仿宋_GB2312" w:cs="Times New Roman"/>
                <w:sz w:val="21"/>
                <w:szCs w:val="21"/>
              </w:rPr>
            </w:pPr>
            <w:r>
              <w:rPr>
                <w:rFonts w:hint="eastAsia" w:ascii="仿宋_GB2312" w:hAnsi="仿宋_GB2312" w:eastAsia="仿宋_GB2312" w:cs="仿宋_GB2312"/>
                <w:sz w:val="21"/>
                <w:szCs w:val="21"/>
              </w:rPr>
              <w:t>历史文化学院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21" w:hRule="atLeast"/>
          <w:jc w:val="center"/>
        </w:trPr>
        <w:tc>
          <w:tcPr>
            <w:tcW w:w="1030"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骨干教师简介</w:t>
            </w:r>
          </w:p>
        </w:tc>
        <w:tc>
          <w:tcPr>
            <w:tcW w:w="8903" w:type="dxa"/>
            <w:gridSpan w:val="14"/>
          </w:tcPr>
          <w:p>
            <w:pPr>
              <w:widowControl/>
              <w:jc w:val="both"/>
              <w:rPr>
                <w:rFonts w:ascii="仿宋_GB2312" w:hAnsi="仿宋_GB2312" w:eastAsia="仿宋_GB2312" w:cs="Times New Roman"/>
                <w:spacing w:val="-2"/>
                <w:kern w:val="2"/>
                <w:sz w:val="21"/>
                <w:szCs w:val="21"/>
                <w:lang w:eastAsia="zh-CN"/>
              </w:rPr>
            </w:pPr>
            <w:r>
              <w:rPr>
                <w:rFonts w:hint="eastAsia" w:ascii="仿宋_GB2312" w:hAnsi="仿宋_GB2312" w:eastAsia="仿宋_GB2312" w:cs="仿宋_GB2312"/>
                <w:spacing w:val="-2"/>
                <w:kern w:val="2"/>
                <w:sz w:val="21"/>
                <w:szCs w:val="21"/>
                <w:lang w:eastAsia="zh-CN"/>
              </w:rPr>
              <w:t>对照申请基本条件编写，包括教师基本情况、教学经验、行业实务经历、学术水平、海外经历、代表性成果、拟承担培养任务等（限</w:t>
            </w:r>
            <w:r>
              <w:rPr>
                <w:rFonts w:ascii="仿宋_GB2312" w:hAnsi="仿宋_GB2312" w:eastAsia="仿宋_GB2312" w:cs="仿宋_GB2312"/>
                <w:spacing w:val="-2"/>
                <w:kern w:val="2"/>
                <w:sz w:val="21"/>
                <w:szCs w:val="21"/>
                <w:lang w:eastAsia="zh-CN"/>
              </w:rPr>
              <w:t>300</w:t>
            </w:r>
            <w:r>
              <w:rPr>
                <w:rFonts w:hint="eastAsia" w:ascii="仿宋_GB2312" w:hAnsi="仿宋_GB2312" w:eastAsia="仿宋_GB2312" w:cs="仿宋_GB2312"/>
                <w:spacing w:val="-2"/>
                <w:kern w:val="2"/>
                <w:sz w:val="21"/>
                <w:szCs w:val="21"/>
                <w:lang w:eastAsia="zh-CN"/>
              </w:rPr>
              <w:t>字）</w:t>
            </w:r>
          </w:p>
          <w:p>
            <w:pPr>
              <w:widowControl/>
              <w:ind w:firstLine="440" w:firstLineChars="200"/>
              <w:jc w:val="both"/>
              <w:rPr>
                <w:rFonts w:ascii="仿宋_GB2312" w:hAnsi="仿宋_GB2312" w:eastAsia="仿宋_GB2312" w:cs="Times New Roman"/>
                <w:kern w:val="2"/>
                <w:sz w:val="21"/>
                <w:szCs w:val="21"/>
                <w:lang w:eastAsia="zh-CN"/>
              </w:rPr>
            </w:pPr>
            <w:r>
              <w:rPr>
                <w:rFonts w:hint="eastAsia" w:ascii="仿宋_GB2312" w:hAnsi="仿宋_GB2312" w:eastAsia="仿宋_GB2312" w:cs="仿宋_GB2312"/>
                <w:color w:val="000000"/>
                <w:lang w:eastAsia="zh-CN"/>
              </w:rPr>
              <w:t>孙永刚教授长期从事内蒙古地区考古学、植物考古学教学与研究，取得丰硕成果，具有一定学术影响力。近五年来主持、参与国家级科研项目4项；主持省部级科研项目1项；出版学术专著1部，参编2部；发表学术论文23篇。荣获内蒙古自治区高等教育教坛新秀奖，入选内蒙古自治区“新世纪321人才工程”第二层次人选，入选内蒙古自治区“草原英才”工程青年创新人才第一层次。担任中国考古学会植物考古专业委员会秘书长，内蒙古契丹辽文化研究会秘书长，内蒙古红山文化研究会秘书长等。承担多门本科、研究生专业课程教学及实习、实训指导工作，目前培养文博专业硕士研究生10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30"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近五年代表性成果（限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75" w:type="dxa"/>
            <w:gridSpan w:val="4"/>
            <w:vAlign w:val="center"/>
          </w:tcPr>
          <w:p>
            <w:pPr>
              <w:widowControl/>
              <w:jc w:val="center"/>
              <w:rPr>
                <w:rFonts w:ascii="仿宋_GB2312" w:hAnsi="仿宋_GB2312" w:eastAsia="仿宋_GB2312" w:cs="Times New Roman"/>
                <w:spacing w:val="-1"/>
                <w:kern w:val="2"/>
                <w:sz w:val="21"/>
                <w:szCs w:val="21"/>
                <w:lang w:eastAsia="zh-CN"/>
              </w:rPr>
            </w:pPr>
            <w:r>
              <w:rPr>
                <w:rFonts w:hint="eastAsia" w:ascii="仿宋_GB2312" w:hAnsi="仿宋_GB2312" w:eastAsia="仿宋_GB2312" w:cs="仿宋_GB2312"/>
                <w:spacing w:val="-1"/>
                <w:kern w:val="2"/>
                <w:sz w:val="21"/>
                <w:szCs w:val="21"/>
                <w:lang w:eastAsia="zh-CN"/>
              </w:rPr>
              <w:t>成果名称</w:t>
            </w:r>
          </w:p>
          <w:p>
            <w:pPr>
              <w:widowControl/>
              <w:ind w:left="-1" w:leftChars="-32" w:right="-99" w:rightChars="-45"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（获</w:t>
            </w:r>
            <w:r>
              <w:rPr>
                <w:rFonts w:hint="eastAsia" w:ascii="仿宋_GB2312" w:hAnsi="仿宋_GB2312" w:eastAsia="仿宋_GB2312" w:cs="仿宋_GB2312"/>
                <w:spacing w:val="-3"/>
                <w:kern w:val="2"/>
                <w:sz w:val="21"/>
                <w:szCs w:val="21"/>
                <w:lang w:eastAsia="zh-CN"/>
              </w:rPr>
              <w:t>奖</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论</w:t>
            </w:r>
            <w:r>
              <w:rPr>
                <w:rFonts w:hint="eastAsia" w:ascii="仿宋_GB2312" w:hAnsi="仿宋_GB2312" w:eastAsia="仿宋_GB2312" w:cs="仿宋_GB2312"/>
                <w:kern w:val="2"/>
                <w:sz w:val="21"/>
                <w:szCs w:val="21"/>
                <w:lang w:eastAsia="zh-CN"/>
              </w:rPr>
              <w:t>文</w:t>
            </w:r>
            <w:r>
              <w:rPr>
                <w:rFonts w:hint="eastAsia" w:ascii="仿宋_GB2312" w:hAnsi="仿宋_GB2312" w:eastAsia="仿宋_GB2312" w:cs="仿宋_GB2312"/>
                <w:spacing w:val="-17"/>
                <w:kern w:val="2"/>
                <w:sz w:val="21"/>
                <w:szCs w:val="21"/>
                <w:lang w:eastAsia="zh-CN"/>
              </w:rPr>
              <w:t>、</w:t>
            </w:r>
            <w:r>
              <w:rPr>
                <w:rFonts w:hint="eastAsia" w:ascii="仿宋_GB2312" w:hAnsi="仿宋_GB2312" w:eastAsia="仿宋_GB2312" w:cs="仿宋_GB2312"/>
                <w:spacing w:val="-1"/>
                <w:kern w:val="2"/>
                <w:sz w:val="21"/>
                <w:szCs w:val="21"/>
                <w:lang w:eastAsia="zh-CN"/>
              </w:rPr>
              <w:t>专</w:t>
            </w:r>
            <w:r>
              <w:rPr>
                <w:rFonts w:hint="eastAsia" w:ascii="仿宋_GB2312" w:hAnsi="仿宋_GB2312" w:eastAsia="仿宋_GB2312" w:cs="仿宋_GB2312"/>
                <w:spacing w:val="-3"/>
                <w:kern w:val="2"/>
                <w:sz w:val="21"/>
                <w:szCs w:val="21"/>
                <w:lang w:eastAsia="zh-CN"/>
              </w:rPr>
              <w:t>著</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专</w:t>
            </w:r>
            <w:r>
              <w:rPr>
                <w:rFonts w:hint="eastAsia" w:ascii="仿宋_GB2312" w:hAnsi="仿宋_GB2312" w:eastAsia="仿宋_GB2312" w:cs="仿宋_GB2312"/>
                <w:spacing w:val="-1"/>
                <w:kern w:val="2"/>
                <w:sz w:val="21"/>
                <w:szCs w:val="21"/>
                <w:lang w:eastAsia="zh-CN"/>
              </w:rPr>
              <w:t>利</w:t>
            </w:r>
            <w:r>
              <w:rPr>
                <w:rFonts w:hint="eastAsia" w:ascii="仿宋_GB2312" w:hAnsi="仿宋_GB2312" w:eastAsia="仿宋_GB2312" w:cs="仿宋_GB2312"/>
                <w:spacing w:val="-41"/>
                <w:kern w:val="2"/>
                <w:sz w:val="21"/>
                <w:szCs w:val="21"/>
                <w:lang w:eastAsia="zh-CN"/>
              </w:rPr>
              <w:t>、</w:t>
            </w:r>
            <w:r>
              <w:rPr>
                <w:rFonts w:hint="eastAsia" w:ascii="仿宋_GB2312" w:hAnsi="仿宋_GB2312" w:eastAsia="仿宋_GB2312" w:cs="仿宋_GB2312"/>
                <w:spacing w:val="-2"/>
                <w:kern w:val="2"/>
                <w:sz w:val="21"/>
                <w:szCs w:val="21"/>
                <w:lang w:eastAsia="zh-CN"/>
              </w:rPr>
              <w:t>咨询报告等名称</w:t>
            </w:r>
            <w:r>
              <w:rPr>
                <w:rFonts w:hint="eastAsia" w:ascii="仿宋_GB2312" w:hAnsi="仿宋_GB2312" w:eastAsia="仿宋_GB2312" w:cs="仿宋_GB2312"/>
                <w:kern w:val="2"/>
                <w:sz w:val="21"/>
                <w:szCs w:val="21"/>
                <w:lang w:eastAsia="zh-CN"/>
              </w:rPr>
              <w:t>）</w:t>
            </w:r>
          </w:p>
        </w:tc>
        <w:tc>
          <w:tcPr>
            <w:tcW w:w="3325" w:type="dxa"/>
            <w:gridSpan w:val="6"/>
            <w:vAlign w:val="center"/>
          </w:tcPr>
          <w:p>
            <w:pPr>
              <w:widowControl/>
              <w:ind w:left="-121" w:leftChars="-55" w:right="-99" w:rightChars="-45" w:firstLine="12" w:firstLineChars="6"/>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2"/>
                <w:kern w:val="2"/>
                <w:sz w:val="21"/>
                <w:szCs w:val="21"/>
                <w:lang w:eastAsia="zh-CN"/>
              </w:rPr>
              <w:t>获奖类别及等级，发表刊物、</w:t>
            </w:r>
            <w:r>
              <w:rPr>
                <w:rFonts w:hint="eastAsia" w:ascii="仿宋_GB2312" w:hAnsi="仿宋_GB2312" w:eastAsia="仿宋_GB2312" w:cs="仿宋_GB2312"/>
                <w:spacing w:val="-17"/>
                <w:kern w:val="2"/>
                <w:sz w:val="21"/>
                <w:szCs w:val="21"/>
                <w:lang w:eastAsia="zh-CN"/>
              </w:rPr>
              <w:t>页码及引用次数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出</w:t>
            </w:r>
            <w:r>
              <w:rPr>
                <w:rFonts w:hint="eastAsia" w:ascii="仿宋_GB2312" w:hAnsi="仿宋_GB2312" w:eastAsia="仿宋_GB2312" w:cs="仿宋_GB2312"/>
                <w:spacing w:val="-3"/>
                <w:kern w:val="2"/>
                <w:sz w:val="21"/>
                <w:szCs w:val="21"/>
                <w:lang w:eastAsia="zh-CN"/>
              </w:rPr>
              <w:t>版</w:t>
            </w:r>
            <w:r>
              <w:rPr>
                <w:rFonts w:hint="eastAsia" w:ascii="仿宋_GB2312" w:hAnsi="仿宋_GB2312" w:eastAsia="仿宋_GB2312" w:cs="仿宋_GB2312"/>
                <w:kern w:val="2"/>
                <w:sz w:val="21"/>
                <w:szCs w:val="21"/>
                <w:lang w:eastAsia="zh-CN"/>
              </w:rPr>
              <w:t>单</w:t>
            </w:r>
            <w:r>
              <w:rPr>
                <w:rFonts w:hint="eastAsia" w:ascii="仿宋_GB2312" w:hAnsi="仿宋_GB2312" w:eastAsia="仿宋_GB2312" w:cs="仿宋_GB2312"/>
                <w:spacing w:val="-3"/>
                <w:kern w:val="2"/>
                <w:sz w:val="21"/>
                <w:szCs w:val="21"/>
                <w:lang w:eastAsia="zh-CN"/>
              </w:rPr>
              <w:t>位</w:t>
            </w:r>
            <w:r>
              <w:rPr>
                <w:rFonts w:hint="eastAsia" w:ascii="仿宋_GB2312" w:hAnsi="仿宋_GB2312" w:eastAsia="仿宋_GB2312" w:cs="仿宋_GB2312"/>
                <w:kern w:val="2"/>
                <w:sz w:val="21"/>
                <w:szCs w:val="21"/>
                <w:lang w:eastAsia="zh-CN"/>
              </w:rPr>
              <w:t>及</w:t>
            </w:r>
            <w:r>
              <w:rPr>
                <w:rFonts w:hint="eastAsia" w:ascii="仿宋_GB2312" w:hAnsi="仿宋_GB2312" w:eastAsia="仿宋_GB2312" w:cs="仿宋_GB2312"/>
                <w:spacing w:val="-3"/>
                <w:kern w:val="2"/>
                <w:sz w:val="21"/>
                <w:szCs w:val="21"/>
                <w:lang w:eastAsia="zh-CN"/>
              </w:rPr>
              <w:t>总</w:t>
            </w:r>
            <w:r>
              <w:rPr>
                <w:rFonts w:hint="eastAsia" w:ascii="仿宋_GB2312" w:hAnsi="仿宋_GB2312" w:eastAsia="仿宋_GB2312" w:cs="仿宋_GB2312"/>
                <w:kern w:val="2"/>
                <w:sz w:val="21"/>
                <w:szCs w:val="21"/>
                <w:lang w:eastAsia="zh-CN"/>
              </w:rPr>
              <w:t>印数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专利</w:t>
            </w:r>
            <w:r>
              <w:rPr>
                <w:rFonts w:hint="eastAsia" w:ascii="仿宋_GB2312" w:hAnsi="仿宋_GB2312" w:eastAsia="仿宋_GB2312" w:cs="仿宋_GB2312"/>
                <w:spacing w:val="-1"/>
                <w:kern w:val="2"/>
                <w:sz w:val="21"/>
                <w:szCs w:val="21"/>
                <w:lang w:eastAsia="zh-CN"/>
              </w:rPr>
              <w:t>类型及专利号</w:t>
            </w: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时间</w:t>
            </w:r>
          </w:p>
        </w:tc>
        <w:tc>
          <w:tcPr>
            <w:tcW w:w="191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试论夏家店下层文化生业方式</w:t>
            </w:r>
            <w:r>
              <w:rPr>
                <w:rFonts w:ascii="仿宋_GB2312" w:hAnsi="仿宋_GB2312" w:eastAsia="仿宋_GB2312" w:cs="仿宋_GB2312"/>
                <w:color w:val="000000"/>
                <w:lang w:eastAsia="zh-CN"/>
              </w:rPr>
              <w:t>—</w:t>
            </w:r>
            <w:r>
              <w:rPr>
                <w:rFonts w:hint="eastAsia" w:ascii="仿宋_GB2312" w:hAnsi="仿宋_GB2312" w:eastAsia="仿宋_GB2312" w:cs="仿宋_GB2312"/>
                <w:color w:val="000000"/>
                <w:lang w:eastAsia="zh-CN"/>
              </w:rPr>
              <w:t>以植物考古学为中心</w:t>
            </w:r>
          </w:p>
        </w:tc>
        <w:tc>
          <w:tcPr>
            <w:tcW w:w="3325" w:type="dxa"/>
            <w:gridSpan w:val="6"/>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内蒙古社会科学</w:t>
            </w:r>
            <w:r>
              <w:rPr>
                <w:rFonts w:ascii="仿宋_GB2312" w:hAnsi="仿宋_GB2312" w:eastAsia="仿宋_GB2312" w:cs="仿宋_GB2312"/>
                <w:color w:val="000000"/>
              </w:rPr>
              <w:t>45-48</w:t>
            </w:r>
          </w:p>
        </w:tc>
        <w:tc>
          <w:tcPr>
            <w:tcW w:w="1092"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2013.9</w:t>
            </w:r>
          </w:p>
        </w:tc>
        <w:tc>
          <w:tcPr>
            <w:tcW w:w="1911" w:type="dxa"/>
            <w:gridSpan w:val="2"/>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栽培大豆起源与植物考古学研究</w:t>
            </w:r>
          </w:p>
        </w:tc>
        <w:tc>
          <w:tcPr>
            <w:tcW w:w="3325" w:type="dxa"/>
            <w:gridSpan w:val="6"/>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农业考古</w:t>
            </w:r>
            <w:r>
              <w:rPr>
                <w:rFonts w:ascii="仿宋_GB2312" w:hAnsi="仿宋_GB2312" w:eastAsia="仿宋_GB2312" w:cs="仿宋_GB2312"/>
                <w:color w:val="000000"/>
              </w:rPr>
              <w:t>11-15</w:t>
            </w:r>
          </w:p>
        </w:tc>
        <w:tc>
          <w:tcPr>
            <w:tcW w:w="1092"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2013.12</w:t>
            </w:r>
          </w:p>
        </w:tc>
        <w:tc>
          <w:tcPr>
            <w:tcW w:w="1911" w:type="dxa"/>
            <w:gridSpan w:val="2"/>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从历史文献到考古资料：论栽培大豆的起源</w:t>
            </w:r>
          </w:p>
        </w:tc>
        <w:tc>
          <w:tcPr>
            <w:tcW w:w="3325" w:type="dxa"/>
            <w:gridSpan w:val="6"/>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大豆科学</w:t>
            </w:r>
            <w:r>
              <w:rPr>
                <w:rFonts w:ascii="仿宋_GB2312" w:hAnsi="仿宋_GB2312" w:eastAsia="仿宋_GB2312" w:cs="仿宋_GB2312"/>
                <w:color w:val="000000"/>
              </w:rPr>
              <w:t>124-127</w:t>
            </w:r>
          </w:p>
        </w:tc>
        <w:tc>
          <w:tcPr>
            <w:tcW w:w="1092"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2014.2</w:t>
            </w:r>
          </w:p>
        </w:tc>
        <w:tc>
          <w:tcPr>
            <w:tcW w:w="1911" w:type="dxa"/>
            <w:gridSpan w:val="2"/>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030"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目前主</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持的行业应用背景较强的科研项目（限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75"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项目来源与项目类别</w:t>
            </w:r>
          </w:p>
        </w:tc>
        <w:tc>
          <w:tcPr>
            <w:tcW w:w="332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项目名称</w:t>
            </w: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起讫时间</w:t>
            </w:r>
          </w:p>
        </w:tc>
        <w:tc>
          <w:tcPr>
            <w:tcW w:w="1911" w:type="dxa"/>
            <w:gridSpan w:val="2"/>
            <w:vAlign w:val="center"/>
          </w:tcPr>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到账经费</w:t>
            </w:r>
          </w:p>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中国博士后科学基金会第</w:t>
            </w:r>
            <w:r>
              <w:rPr>
                <w:rFonts w:ascii="仿宋_GB2312" w:hAnsi="仿宋_GB2312" w:eastAsia="仿宋_GB2312" w:cs="仿宋_GB2312"/>
                <w:color w:val="000000"/>
                <w:lang w:eastAsia="zh-CN"/>
              </w:rPr>
              <w:t>60</w:t>
            </w:r>
            <w:r>
              <w:rPr>
                <w:rFonts w:hint="eastAsia" w:ascii="仿宋_GB2312" w:hAnsi="仿宋_GB2312" w:eastAsia="仿宋_GB2312" w:cs="仿宋_GB2312"/>
                <w:color w:val="000000"/>
                <w:lang w:eastAsia="zh-CN"/>
              </w:rPr>
              <w:t>批面上资助</w:t>
            </w:r>
          </w:p>
        </w:tc>
        <w:tc>
          <w:tcPr>
            <w:tcW w:w="3325" w:type="dxa"/>
            <w:gridSpan w:val="6"/>
            <w:vAlign w:val="center"/>
          </w:tcPr>
          <w:p>
            <w:pPr>
              <w:rPr>
                <w:rFonts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rPr>
              <w:t>辽西地区青铜时代植物遗存研究</w:t>
            </w:r>
          </w:p>
        </w:tc>
        <w:tc>
          <w:tcPr>
            <w:tcW w:w="1092" w:type="dxa"/>
            <w:gridSpan w:val="2"/>
            <w:vAlign w:val="center"/>
          </w:tcPr>
          <w:p>
            <w:pP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2016.9-2017.12</w:t>
            </w:r>
          </w:p>
        </w:tc>
        <w:tc>
          <w:tcPr>
            <w:tcW w:w="1911" w:type="dxa"/>
            <w:gridSpan w:val="2"/>
            <w:vAlign w:val="center"/>
          </w:tcPr>
          <w:p>
            <w:pPr>
              <w:jc w:val="center"/>
              <w:rPr>
                <w:rFonts w:ascii="仿宋_GB2312" w:hAnsi="仿宋_GB2312" w:eastAsia="仿宋_GB2312" w:cs="Times New Roman"/>
                <w:color w:val="000000"/>
                <w:lang w:eastAsia="zh-CN"/>
              </w:rPr>
            </w:pPr>
            <w:r>
              <w:rPr>
                <w:rFonts w:ascii="仿宋_GB2312" w:hAnsi="仿宋_GB2312" w:eastAsia="仿宋_GB2312" w:cs="仿宋_GB2312"/>
                <w:color w:val="000000"/>
                <w:lang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rPr>
                <w:rFonts w:ascii="仿宋_GB2312" w:hAnsi="仿宋_GB2312" w:eastAsia="仿宋_GB2312" w:cs="Times New Roman"/>
                <w:color w:val="000000"/>
                <w:lang w:eastAsia="zh-CN"/>
              </w:rPr>
            </w:pPr>
            <w:r>
              <w:rPr>
                <w:rFonts w:hint="eastAsia" w:ascii="仿宋_GB2312" w:hAnsi="仿宋_GB2312" w:eastAsia="仿宋_GB2312" w:cs="Times New Roman"/>
                <w:color w:val="000000"/>
                <w:lang w:eastAsia="zh-CN"/>
              </w:rPr>
              <w:t>全国哲学社会科学规划办公室</w:t>
            </w:r>
          </w:p>
        </w:tc>
        <w:tc>
          <w:tcPr>
            <w:tcW w:w="3325" w:type="dxa"/>
            <w:gridSpan w:val="6"/>
            <w:vAlign w:val="center"/>
          </w:tcPr>
          <w:p>
            <w:pPr>
              <w:rPr>
                <w:rFonts w:ascii="仿宋_GB2312" w:hAnsi="仿宋_GB2312" w:eastAsia="仿宋_GB2312" w:cs="Times New Roman"/>
                <w:color w:val="000000"/>
                <w:lang w:eastAsia="zh-CN"/>
              </w:rPr>
            </w:pPr>
            <w:r>
              <w:rPr>
                <w:rFonts w:hint="eastAsia" w:ascii="仿宋_GB2312" w:hAnsi="仿宋_GB2312" w:eastAsia="仿宋_GB2312" w:cs="Times New Roman"/>
                <w:color w:val="000000"/>
                <w:lang w:eastAsia="zh-CN"/>
              </w:rPr>
              <w:t>辽西地区史前时期植物考古研究</w:t>
            </w:r>
          </w:p>
        </w:tc>
        <w:tc>
          <w:tcPr>
            <w:tcW w:w="1092" w:type="dxa"/>
            <w:gridSpan w:val="2"/>
            <w:vAlign w:val="center"/>
          </w:tcPr>
          <w:p>
            <w:pPr>
              <w:rPr>
                <w:rFonts w:ascii="仿宋_GB2312" w:hAnsi="仿宋_GB2312" w:eastAsia="仿宋_GB2312" w:cs="Times New Roman"/>
                <w:color w:val="000000"/>
                <w:lang w:eastAsia="zh-CN"/>
              </w:rPr>
            </w:pPr>
            <w:r>
              <w:rPr>
                <w:rFonts w:hint="eastAsia" w:ascii="仿宋_GB2312" w:hAnsi="仿宋_GB2312" w:eastAsia="仿宋_GB2312" w:cs="Times New Roman"/>
                <w:color w:val="auto"/>
                <w:lang w:eastAsia="zh-CN"/>
              </w:rPr>
              <w:t>2014.6-</w:t>
            </w:r>
            <w:r>
              <w:rPr>
                <w:rFonts w:hint="eastAsia" w:ascii="仿宋_GB2312" w:hAnsi="仿宋_GB2312" w:eastAsia="仿宋_GB2312" w:cs="Times New Roman"/>
                <w:color w:val="auto"/>
                <w:lang w:val="en-US" w:eastAsia="zh-CN"/>
              </w:rPr>
              <w:t>2017</w:t>
            </w:r>
            <w:r>
              <w:rPr>
                <w:rFonts w:hint="eastAsia" w:ascii="仿宋_GB2312" w:hAnsi="仿宋_GB2312" w:eastAsia="仿宋_GB2312" w:cs="Times New Roman"/>
                <w:color w:val="auto"/>
                <w:lang w:eastAsia="zh-CN"/>
              </w:rPr>
              <w:t>.12</w:t>
            </w:r>
          </w:p>
        </w:tc>
        <w:tc>
          <w:tcPr>
            <w:tcW w:w="1911"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Times New Roman"/>
                <w:color w:val="000000"/>
                <w:lang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widowControl/>
              <w:jc w:val="center"/>
              <w:rPr>
                <w:rFonts w:ascii="仿宋_GB2312" w:hAnsi="仿宋_GB2312" w:eastAsia="仿宋_GB2312" w:cs="Times New Roman"/>
                <w:kern w:val="2"/>
                <w:sz w:val="21"/>
                <w:szCs w:val="21"/>
                <w:highlight w:val="none"/>
                <w:lang w:eastAsia="zh-CN"/>
              </w:rPr>
            </w:pPr>
            <w:r>
              <w:rPr>
                <w:rFonts w:hint="eastAsia" w:ascii="仿宋_GB2312" w:hAnsi="仿宋_GB2312" w:eastAsia="仿宋_GB2312" w:cs="Times New Roman"/>
                <w:kern w:val="2"/>
                <w:sz w:val="21"/>
                <w:szCs w:val="21"/>
                <w:highlight w:val="none"/>
                <w:lang w:eastAsia="zh-CN"/>
              </w:rPr>
              <w:t>内蒙古教育厅</w:t>
            </w:r>
          </w:p>
        </w:tc>
        <w:tc>
          <w:tcPr>
            <w:tcW w:w="3325" w:type="dxa"/>
            <w:gridSpan w:val="6"/>
            <w:vAlign w:val="center"/>
          </w:tcPr>
          <w:p>
            <w:pPr>
              <w:widowControl/>
              <w:jc w:val="center"/>
              <w:rPr>
                <w:rFonts w:ascii="仿宋_GB2312" w:hAnsi="仿宋_GB2312" w:eastAsia="仿宋_GB2312" w:cs="Times New Roman"/>
                <w:kern w:val="2"/>
                <w:sz w:val="21"/>
                <w:szCs w:val="21"/>
                <w:highlight w:val="none"/>
                <w:lang w:eastAsia="zh-CN"/>
              </w:rPr>
            </w:pPr>
            <w:r>
              <w:rPr>
                <w:rFonts w:hint="eastAsia" w:ascii="仿宋_GB2312" w:hAnsi="仿宋_GB2312" w:eastAsia="仿宋_GB2312" w:cs="Times New Roman"/>
                <w:kern w:val="2"/>
                <w:sz w:val="21"/>
                <w:szCs w:val="21"/>
                <w:highlight w:val="none"/>
                <w:lang w:eastAsia="zh-CN"/>
              </w:rPr>
              <w:t>红山文化时期手工业技术、经济与文明起源关系研究</w:t>
            </w:r>
          </w:p>
        </w:tc>
        <w:tc>
          <w:tcPr>
            <w:tcW w:w="1092" w:type="dxa"/>
            <w:gridSpan w:val="2"/>
            <w:vAlign w:val="center"/>
          </w:tcPr>
          <w:p>
            <w:pPr>
              <w:widowControl/>
              <w:jc w:val="center"/>
              <w:rPr>
                <w:rFonts w:ascii="仿宋_GB2312" w:hAnsi="仿宋_GB2312" w:eastAsia="仿宋_GB2312" w:cs="Times New Roman"/>
                <w:kern w:val="2"/>
                <w:sz w:val="21"/>
                <w:szCs w:val="21"/>
                <w:highlight w:val="yellow"/>
                <w:lang w:eastAsia="zh-CN"/>
              </w:rPr>
            </w:pPr>
            <w:r>
              <w:rPr>
                <w:rFonts w:hint="eastAsia" w:ascii="仿宋_GB2312" w:hAnsi="仿宋_GB2312" w:eastAsia="仿宋_GB2312" w:cs="Times New Roman"/>
                <w:kern w:val="2"/>
                <w:sz w:val="21"/>
                <w:szCs w:val="21"/>
                <w:highlight w:val="none"/>
                <w:lang w:eastAsia="zh-CN"/>
              </w:rPr>
              <w:t>2014.1-</w:t>
            </w:r>
            <w:r>
              <w:rPr>
                <w:rFonts w:hint="eastAsia" w:ascii="仿宋_GB2312" w:hAnsi="仿宋_GB2312" w:eastAsia="仿宋_GB2312" w:cs="Times New Roman"/>
                <w:kern w:val="2"/>
                <w:sz w:val="21"/>
                <w:szCs w:val="21"/>
                <w:highlight w:val="none"/>
                <w:lang w:val="en-US" w:eastAsia="zh-CN"/>
              </w:rPr>
              <w:t>2017.6</w:t>
            </w:r>
          </w:p>
        </w:tc>
        <w:tc>
          <w:tcPr>
            <w:tcW w:w="1911" w:type="dxa"/>
            <w:gridSpan w:val="2"/>
            <w:vAlign w:val="center"/>
          </w:tcPr>
          <w:p>
            <w:pPr>
              <w:widowControl/>
              <w:jc w:val="center"/>
              <w:rPr>
                <w:rFonts w:ascii="仿宋_GB2312" w:hAnsi="仿宋_GB2312" w:eastAsia="仿宋_GB2312" w:cs="Times New Roman"/>
                <w:kern w:val="2"/>
                <w:sz w:val="21"/>
                <w:szCs w:val="21"/>
                <w:highlight w:val="yellow"/>
                <w:lang w:eastAsia="zh-CN"/>
              </w:rPr>
            </w:pPr>
            <w:r>
              <w:rPr>
                <w:rFonts w:hint="eastAsia" w:ascii="仿宋_GB2312" w:hAnsi="仿宋_GB2312" w:eastAsia="仿宋_GB2312" w:cs="Times New Roman"/>
                <w:kern w:val="2"/>
                <w:sz w:val="21"/>
                <w:szCs w:val="21"/>
                <w:highlight w:val="none"/>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1030"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主讲课</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程情况（限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门）</w:t>
            </w:r>
          </w:p>
        </w:tc>
        <w:tc>
          <w:tcPr>
            <w:tcW w:w="2575"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Times New Roman"/>
                <w:kern w:val="2"/>
                <w:sz w:val="21"/>
                <w:szCs w:val="21"/>
                <w:lang w:eastAsia="zh-CN"/>
              </w:rPr>
              <w:tab/>
            </w:r>
            <w:r>
              <w:rPr>
                <w:rFonts w:hint="eastAsia" w:ascii="仿宋_GB2312" w:hAnsi="仿宋_GB2312" w:eastAsia="仿宋_GB2312" w:cs="仿宋_GB2312"/>
                <w:kern w:val="2"/>
                <w:sz w:val="21"/>
                <w:szCs w:val="21"/>
                <w:lang w:eastAsia="zh-CN"/>
              </w:rPr>
              <w:t>间</w:t>
            </w:r>
          </w:p>
        </w:tc>
        <w:tc>
          <w:tcPr>
            <w:tcW w:w="332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课程名称</w:t>
            </w: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学</w:t>
            </w:r>
            <w:r>
              <w:rPr>
                <w:rFonts w:hint="eastAsia" w:ascii="仿宋_GB2312" w:hAnsi="仿宋_GB2312" w:eastAsia="仿宋_GB2312" w:cs="仿宋_GB2312"/>
                <w:kern w:val="2"/>
                <w:sz w:val="21"/>
                <w:szCs w:val="21"/>
                <w:lang w:val="en-US" w:eastAsia="zh-CN"/>
              </w:rPr>
              <w:t xml:space="preserve"> </w:t>
            </w:r>
            <w:r>
              <w:rPr>
                <w:rFonts w:hint="eastAsia" w:ascii="仿宋_GB2312" w:hAnsi="仿宋_GB2312" w:eastAsia="仿宋_GB2312" w:cs="仿宋_GB2312"/>
                <w:kern w:val="2"/>
                <w:sz w:val="21"/>
                <w:szCs w:val="21"/>
                <w:lang w:eastAsia="zh-CN"/>
              </w:rPr>
              <w:t>时</w:t>
            </w:r>
          </w:p>
        </w:tc>
        <w:tc>
          <w:tcPr>
            <w:tcW w:w="191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2013.9</w:t>
            </w:r>
            <w:r>
              <w:rPr>
                <w:rFonts w:hint="eastAsia" w:ascii="仿宋_GB2312" w:hAnsi="仿宋_GB2312" w:eastAsia="仿宋_GB2312" w:cs="仿宋_GB2312"/>
                <w:color w:val="000000"/>
                <w:lang w:eastAsia="zh-CN"/>
              </w:rPr>
              <w:t>-2016.12</w:t>
            </w:r>
          </w:p>
        </w:tc>
        <w:tc>
          <w:tcPr>
            <w:tcW w:w="3325" w:type="dxa"/>
            <w:gridSpan w:val="6"/>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中国考古学通论</w:t>
            </w:r>
          </w:p>
        </w:tc>
        <w:tc>
          <w:tcPr>
            <w:tcW w:w="1092"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216</w:t>
            </w:r>
          </w:p>
        </w:tc>
        <w:tc>
          <w:tcPr>
            <w:tcW w:w="1911"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文物与博物馆专业硕士研究生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2014.3-2016.7</w:t>
            </w:r>
          </w:p>
        </w:tc>
        <w:tc>
          <w:tcPr>
            <w:tcW w:w="3325" w:type="dxa"/>
            <w:gridSpan w:val="6"/>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考古学理论与方法</w:t>
            </w:r>
          </w:p>
        </w:tc>
        <w:tc>
          <w:tcPr>
            <w:tcW w:w="1092"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162</w:t>
            </w:r>
          </w:p>
        </w:tc>
        <w:tc>
          <w:tcPr>
            <w:tcW w:w="1911"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文物与博物馆专业硕士研究生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1030" w:type="dxa"/>
            <w:vMerge w:val="continue"/>
            <w:tcBorders>
              <w:bottom w:val="single" w:color="auto" w:sz="12" w:space="0"/>
            </w:tcBorders>
            <w:vAlign w:val="center"/>
          </w:tcPr>
          <w:p>
            <w:pPr>
              <w:widowControl/>
              <w:jc w:val="center"/>
              <w:rPr>
                <w:rFonts w:ascii="仿宋_GB2312" w:hAnsi="仿宋_GB2312" w:eastAsia="仿宋_GB2312" w:cs="Times New Roman"/>
                <w:kern w:val="2"/>
                <w:sz w:val="21"/>
                <w:szCs w:val="21"/>
                <w:lang w:eastAsia="zh-CN"/>
              </w:rPr>
            </w:pPr>
          </w:p>
        </w:tc>
        <w:tc>
          <w:tcPr>
            <w:tcW w:w="2575" w:type="dxa"/>
            <w:gridSpan w:val="4"/>
            <w:tcBorders>
              <w:bottom w:val="single" w:color="auto" w:sz="12" w:space="0"/>
            </w:tcBorders>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2014.3-2016.7</w:t>
            </w:r>
          </w:p>
        </w:tc>
        <w:tc>
          <w:tcPr>
            <w:tcW w:w="3325" w:type="dxa"/>
            <w:gridSpan w:val="6"/>
            <w:tcBorders>
              <w:bottom w:val="single" w:color="auto" w:sz="12" w:space="0"/>
            </w:tcBorders>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科技考古学概论</w:t>
            </w:r>
          </w:p>
        </w:tc>
        <w:tc>
          <w:tcPr>
            <w:tcW w:w="1092" w:type="dxa"/>
            <w:gridSpan w:val="2"/>
            <w:tcBorders>
              <w:bottom w:val="single" w:color="auto" w:sz="12" w:space="0"/>
            </w:tcBorders>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162</w:t>
            </w:r>
          </w:p>
        </w:tc>
        <w:tc>
          <w:tcPr>
            <w:tcW w:w="1911" w:type="dxa"/>
            <w:gridSpan w:val="2"/>
            <w:tcBorders>
              <w:bottom w:val="single" w:color="auto" w:sz="12" w:space="0"/>
            </w:tcBorders>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文物与博物馆专业硕士研究生</w:t>
            </w: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rPr>
        <w:t>注</w:t>
      </w:r>
      <w:r>
        <w:rPr>
          <w:rFonts w:hint="eastAsia" w:ascii="仿宋_GB2312" w:hAnsi="仿宋_GB2312" w:eastAsia="仿宋_GB2312" w:cs="仿宋_GB2312"/>
          <w:spacing w:val="-44"/>
        </w:rPr>
        <w:t>：</w:t>
      </w:r>
      <w:r>
        <w:rPr>
          <w:rFonts w:ascii="仿宋_GB2312" w:hAnsi="仿宋_GB2312" w:eastAsia="仿宋_GB2312" w:cs="仿宋_GB2312"/>
          <w:spacing w:val="1"/>
        </w:rPr>
        <w:t>1</w:t>
      </w:r>
      <w:r>
        <w:rPr>
          <w:rFonts w:ascii="仿宋_GB2312" w:hAnsi="仿宋_GB2312" w:eastAsia="仿宋_GB2312" w:cs="仿宋_GB2312"/>
        </w:rPr>
        <w:t xml:space="preserve">. </w:t>
      </w:r>
      <w:r>
        <w:rPr>
          <w:rFonts w:hint="eastAsia" w:ascii="仿宋_GB2312" w:hAnsi="仿宋_GB2312" w:eastAsia="仿宋_GB2312" w:cs="仿宋_GB2312"/>
        </w:rPr>
        <w:t>本表按相关专业学位</w:t>
      </w:r>
      <w:r>
        <w:rPr>
          <w:rFonts w:hint="eastAsia" w:ascii="仿宋_GB2312" w:hAnsi="仿宋_GB2312" w:eastAsia="仿宋_GB2312" w:cs="仿宋_GB2312"/>
          <w:spacing w:val="-3"/>
        </w:rPr>
        <w:t>类</w:t>
      </w:r>
      <w:r>
        <w:rPr>
          <w:rFonts w:hint="eastAsia" w:ascii="仿宋_GB2312" w:hAnsi="仿宋_GB2312" w:eastAsia="仿宋_GB2312" w:cs="仿宋_GB2312"/>
        </w:rPr>
        <w:t>别申请基本条件规定人数填写</w:t>
      </w:r>
      <w:r>
        <w:rPr>
          <w:rFonts w:hint="eastAsia" w:ascii="仿宋_GB2312" w:hAnsi="仿宋_GB2312" w:eastAsia="仿宋_GB2312" w:cs="仿宋_GB2312"/>
          <w:spacing w:val="-44"/>
        </w:rPr>
        <w:t>，</w:t>
      </w:r>
      <w:r>
        <w:rPr>
          <w:rFonts w:hint="eastAsia" w:ascii="仿宋_GB2312" w:hAnsi="仿宋_GB2312" w:eastAsia="仿宋_GB2312" w:cs="仿宋_GB2312"/>
        </w:rPr>
        <w:t>未规定的按不少于</w:t>
      </w:r>
      <w:r>
        <w:rPr>
          <w:rFonts w:ascii="仿宋_GB2312" w:hAnsi="仿宋_GB2312" w:eastAsia="仿宋_GB2312" w:cs="仿宋_GB2312"/>
        </w:rPr>
        <w:t>3</w:t>
      </w:r>
      <w:r>
        <w:rPr>
          <w:rFonts w:hint="eastAsia" w:ascii="仿宋_GB2312" w:hAnsi="仿宋_GB2312" w:eastAsia="仿宋_GB2312" w:cs="仿宋_GB2312"/>
        </w:rPr>
        <w:t>人填写</w:t>
      </w:r>
      <w:r>
        <w:rPr>
          <w:rFonts w:hint="eastAsia" w:ascii="仿宋_GB2312" w:hAnsi="仿宋_GB2312" w:eastAsia="仿宋_GB2312" w:cs="仿宋_GB2312"/>
          <w:spacing w:val="-46"/>
        </w:rPr>
        <w:t>，</w:t>
      </w:r>
      <w:r>
        <w:rPr>
          <w:rFonts w:hint="eastAsia" w:ascii="仿宋_GB2312" w:hAnsi="仿宋_GB2312" w:eastAsia="仿宋_GB2312" w:cs="仿宋_GB2312"/>
        </w:rPr>
        <w:t>每人限填一份</w:t>
      </w:r>
      <w:r>
        <w:rPr>
          <w:rFonts w:hint="eastAsia" w:ascii="仿宋_GB2312" w:hAnsi="仿宋_GB2312" w:eastAsia="仿宋_GB2312" w:cs="仿宋_GB2312"/>
          <w:spacing w:val="-44"/>
        </w:rPr>
        <w:t>。</w:t>
      </w:r>
      <w:r>
        <w:rPr>
          <w:rFonts w:hint="eastAsia" w:ascii="仿宋_GB2312" w:hAnsi="仿宋_GB2312" w:eastAsia="仿宋_GB2312" w:cs="仿宋_GB2312"/>
        </w:rPr>
        <w:t>本表可复制。</w:t>
      </w:r>
    </w:p>
    <w:p>
      <w:pPr>
        <w:pStyle w:val="12"/>
        <w:spacing w:before="18"/>
        <w:ind w:left="227" w:leftChars="103" w:firstLine="270" w:firstLineChars="150"/>
        <w:rPr>
          <w:rFonts w:ascii="仿宋_GB2312" w:hAnsi="仿宋_GB2312" w:eastAsia="仿宋_GB2312" w:cs="Times New Roman"/>
        </w:rPr>
      </w:pPr>
      <w:r>
        <w:rPr>
          <w:rFonts w:ascii="仿宋_GB2312" w:hAnsi="仿宋_GB2312" w:eastAsia="仿宋_GB2312" w:cs="仿宋_GB2312"/>
        </w:rPr>
        <w:t xml:space="preserve">2. </w:t>
      </w:r>
      <w:r>
        <w:rPr>
          <w:rFonts w:hint="eastAsia" w:ascii="仿宋_GB2312" w:hAnsi="仿宋_GB2312" w:eastAsia="仿宋_GB2312" w:cs="仿宋_GB2312"/>
          <w:spacing w:val="-1"/>
        </w:rPr>
        <w:t>“</w:t>
      </w:r>
      <w:r>
        <w:rPr>
          <w:rFonts w:hint="eastAsia" w:ascii="仿宋_GB2312" w:hAnsi="仿宋_GB2312" w:eastAsia="仿宋_GB2312" w:cs="仿宋_GB2312"/>
        </w:rPr>
        <w:t>近五年代表性成果</w:t>
      </w:r>
      <w:r>
        <w:rPr>
          <w:rFonts w:hint="eastAsia" w:ascii="仿宋_GB2312" w:hAnsi="仿宋_GB2312" w:eastAsia="仿宋_GB2312" w:cs="仿宋_GB2312"/>
          <w:spacing w:val="-1"/>
        </w:rPr>
        <w:t>”限填写本人是第一作者（第一专利权人等）或通讯作者的情况，成果署名单位不限。</w:t>
      </w:r>
    </w:p>
    <w:p>
      <w:pPr>
        <w:jc w:val="center"/>
        <w:rPr>
          <w:rFonts w:ascii="仿宋_GB2312" w:hAnsi="仿宋_GB2312" w:eastAsia="仿宋_GB2312" w:cs="Times New Roman"/>
          <w:lang w:eastAsia="zh-CN"/>
        </w:rPr>
      </w:pPr>
    </w:p>
    <w:tbl>
      <w:tblPr>
        <w:tblStyle w:val="20"/>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0"/>
        <w:gridCol w:w="990"/>
        <w:gridCol w:w="543"/>
        <w:gridCol w:w="17"/>
        <w:gridCol w:w="1025"/>
        <w:gridCol w:w="846"/>
        <w:gridCol w:w="202"/>
        <w:gridCol w:w="513"/>
        <w:gridCol w:w="713"/>
        <w:gridCol w:w="487"/>
        <w:gridCol w:w="564"/>
        <w:gridCol w:w="253"/>
        <w:gridCol w:w="839"/>
        <w:gridCol w:w="371"/>
        <w:gridCol w:w="1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bottom w:val="single" w:color="auto" w:sz="12" w:space="0"/>
            </w:tcBorders>
            <w:vAlign w:val="center"/>
          </w:tcPr>
          <w:p>
            <w:pPr>
              <w:pStyle w:val="9"/>
              <w:widowControl/>
              <w:tabs>
                <w:tab w:val="left" w:pos="454"/>
              </w:tabs>
              <w:ind w:left="29"/>
              <w:rPr>
                <w:rFonts w:ascii="仿宋_GB2312" w:hAnsi="仿宋_GB2312" w:eastAsia="仿宋_GB2312" w:cs="Times New Roman"/>
                <w:b/>
                <w:bCs/>
                <w:kern w:val="2"/>
                <w:sz w:val="21"/>
                <w:szCs w:val="21"/>
                <w:lang w:eastAsia="zh-CN"/>
              </w:rPr>
            </w:pP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仿宋_GB2312"/>
                <w:b/>
                <w:bCs/>
                <w:spacing w:val="-1"/>
                <w:kern w:val="2"/>
                <w:sz w:val="21"/>
                <w:szCs w:val="21"/>
                <w:lang w:eastAsia="zh-CN"/>
              </w:rPr>
              <w:t>II-4</w:t>
            </w:r>
            <w:r>
              <w:rPr>
                <w:rFonts w:hint="eastAsia" w:ascii="仿宋_GB2312" w:hAnsi="仿宋_GB2312" w:eastAsia="仿宋_GB2312" w:cs="仿宋_GB2312"/>
                <w:b/>
                <w:bCs/>
                <w:spacing w:val="-1"/>
                <w:kern w:val="2"/>
                <w:sz w:val="21"/>
                <w:szCs w:val="21"/>
                <w:lang w:eastAsia="zh-CN"/>
              </w:rPr>
              <w:t>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1030"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姓名</w:t>
            </w:r>
          </w:p>
        </w:tc>
        <w:tc>
          <w:tcPr>
            <w:tcW w:w="990" w:type="dxa"/>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杨福瑞</w:t>
            </w:r>
          </w:p>
        </w:tc>
        <w:tc>
          <w:tcPr>
            <w:tcW w:w="56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性别</w:t>
            </w:r>
          </w:p>
        </w:tc>
        <w:tc>
          <w:tcPr>
            <w:tcW w:w="1025" w:type="dxa"/>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男</w:t>
            </w:r>
          </w:p>
        </w:tc>
        <w:tc>
          <w:tcPr>
            <w:tcW w:w="846"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年龄</w:t>
            </w:r>
          </w:p>
        </w:tc>
        <w:tc>
          <w:tcPr>
            <w:tcW w:w="715" w:type="dxa"/>
            <w:gridSpan w:val="2"/>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56</w:t>
            </w:r>
          </w:p>
        </w:tc>
        <w:tc>
          <w:tcPr>
            <w:tcW w:w="120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专业技术职务</w:t>
            </w:r>
          </w:p>
        </w:tc>
        <w:tc>
          <w:tcPr>
            <w:tcW w:w="817" w:type="dxa"/>
            <w:gridSpan w:val="2"/>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教授</w:t>
            </w:r>
          </w:p>
        </w:tc>
        <w:tc>
          <w:tcPr>
            <w:tcW w:w="121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学术头衔</w:t>
            </w:r>
          </w:p>
        </w:tc>
        <w:tc>
          <w:tcPr>
            <w:tcW w:w="1540" w:type="dxa"/>
            <w:vAlign w:val="center"/>
          </w:tcPr>
          <w:p>
            <w:pPr>
              <w:jc w:val="center"/>
              <w:rPr>
                <w:rFonts w:ascii="仿宋_GB2312" w:hAnsi="仿宋_GB2312" w:eastAsia="仿宋_GB2312" w:cs="Times New Roman"/>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563" w:type="dxa"/>
            <w:gridSpan w:val="3"/>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最终学位或最后学历</w:t>
            </w:r>
          </w:p>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（包括学校、专业、时间）</w:t>
            </w:r>
          </w:p>
        </w:tc>
        <w:tc>
          <w:tcPr>
            <w:tcW w:w="2090" w:type="dxa"/>
            <w:gridSpan w:val="4"/>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学士，东北师范大学历史系，1984年</w:t>
            </w:r>
          </w:p>
        </w:tc>
        <w:tc>
          <w:tcPr>
            <w:tcW w:w="1226" w:type="dxa"/>
            <w:gridSpan w:val="2"/>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招生领域（方向）</w:t>
            </w:r>
          </w:p>
          <w:p>
            <w:pPr>
              <w:jc w:val="center"/>
              <w:rPr>
                <w:rFonts w:ascii="仿宋_GB2312" w:hAnsi="仿宋_GB2312" w:eastAsia="仿宋_GB2312" w:cs="Times New Roman"/>
                <w:lang w:eastAsia="zh-CN"/>
              </w:rPr>
            </w:pPr>
          </w:p>
        </w:tc>
        <w:tc>
          <w:tcPr>
            <w:tcW w:w="1304" w:type="dxa"/>
            <w:gridSpan w:val="3"/>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文物修复与保护</w:t>
            </w:r>
          </w:p>
        </w:tc>
        <w:tc>
          <w:tcPr>
            <w:tcW w:w="121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所在院系</w:t>
            </w:r>
          </w:p>
        </w:tc>
        <w:tc>
          <w:tcPr>
            <w:tcW w:w="1540" w:type="dxa"/>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历史文化学院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1" w:hRule="atLeast"/>
          <w:jc w:val="center"/>
        </w:trPr>
        <w:tc>
          <w:tcPr>
            <w:tcW w:w="1030"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骨干教师简介</w:t>
            </w:r>
          </w:p>
        </w:tc>
        <w:tc>
          <w:tcPr>
            <w:tcW w:w="8903" w:type="dxa"/>
            <w:gridSpan w:val="14"/>
          </w:tcPr>
          <w:p>
            <w:pPr>
              <w:widowControl/>
              <w:jc w:val="both"/>
              <w:rPr>
                <w:rFonts w:ascii="仿宋_GB2312" w:hAnsi="仿宋_GB2312" w:eastAsia="仿宋_GB2312" w:cs="Times New Roman"/>
                <w:spacing w:val="-2"/>
                <w:kern w:val="2"/>
                <w:sz w:val="21"/>
                <w:szCs w:val="21"/>
                <w:lang w:eastAsia="zh-CN"/>
              </w:rPr>
            </w:pPr>
            <w:r>
              <w:rPr>
                <w:rFonts w:hint="eastAsia" w:ascii="仿宋_GB2312" w:hAnsi="仿宋_GB2312" w:eastAsia="仿宋_GB2312" w:cs="仿宋_GB2312"/>
                <w:spacing w:val="-2"/>
                <w:kern w:val="2"/>
                <w:sz w:val="21"/>
                <w:szCs w:val="21"/>
                <w:lang w:eastAsia="zh-CN"/>
              </w:rPr>
              <w:t>对照申请基本条件编写，包括教师基本情况、教学经验、行业实务经历、学术水平、海外经历、代表性成果、拟承担培养任务等（限</w:t>
            </w:r>
            <w:r>
              <w:rPr>
                <w:rFonts w:ascii="仿宋_GB2312" w:hAnsi="仿宋_GB2312" w:eastAsia="仿宋_GB2312" w:cs="仿宋_GB2312"/>
                <w:spacing w:val="-2"/>
                <w:kern w:val="2"/>
                <w:sz w:val="21"/>
                <w:szCs w:val="21"/>
                <w:lang w:eastAsia="zh-CN"/>
              </w:rPr>
              <w:t>300</w:t>
            </w:r>
            <w:r>
              <w:rPr>
                <w:rFonts w:hint="eastAsia" w:ascii="仿宋_GB2312" w:hAnsi="仿宋_GB2312" w:eastAsia="仿宋_GB2312" w:cs="仿宋_GB2312"/>
                <w:spacing w:val="-2"/>
                <w:kern w:val="2"/>
                <w:sz w:val="21"/>
                <w:szCs w:val="21"/>
                <w:lang w:eastAsia="zh-CN"/>
              </w:rPr>
              <w:t>字）</w:t>
            </w:r>
          </w:p>
          <w:p>
            <w:pPr>
              <w:widowControl/>
              <w:ind w:firstLine="440" w:firstLineChars="200"/>
              <w:jc w:val="both"/>
              <w:rPr>
                <w:rFonts w:ascii="仿宋_GB2312" w:hAnsi="仿宋_GB2312" w:eastAsia="仿宋_GB2312" w:cs="Times New Roman"/>
                <w:kern w:val="2"/>
                <w:sz w:val="21"/>
                <w:szCs w:val="21"/>
                <w:lang w:eastAsia="zh-CN"/>
              </w:rPr>
            </w:pPr>
            <w:r>
              <w:rPr>
                <w:rFonts w:hint="eastAsia" w:ascii="仿宋_GB2312" w:hAnsi="仿宋_GB2312" w:eastAsia="仿宋_GB2312" w:cs="仿宋_GB2312"/>
                <w:lang w:eastAsia="zh-CN"/>
              </w:rPr>
              <w:t>杨福瑞教授长期从事北方民族历史文化研究，并在红山文化、契丹文物保护等研究领域中拥有一定的影响力和知名度。近年来致力于文物学与文物保护方向教学与研究。主持省部级科研项目2项，出版学术著作1部，发表学术论文13篇。2015年荣获内蒙古自治区教学名师。承担《史学概论》、《文物学理论与方法》等多门本科生、研究生课程及实习、实训指导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30"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近五年代表性成果（限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75" w:type="dxa"/>
            <w:gridSpan w:val="4"/>
            <w:vAlign w:val="center"/>
          </w:tcPr>
          <w:p>
            <w:pPr>
              <w:widowControl/>
              <w:jc w:val="center"/>
              <w:rPr>
                <w:rFonts w:ascii="仿宋_GB2312" w:hAnsi="仿宋_GB2312" w:eastAsia="仿宋_GB2312" w:cs="Times New Roman"/>
                <w:spacing w:val="-1"/>
                <w:kern w:val="2"/>
                <w:sz w:val="21"/>
                <w:szCs w:val="21"/>
                <w:lang w:eastAsia="zh-CN"/>
              </w:rPr>
            </w:pPr>
            <w:r>
              <w:rPr>
                <w:rFonts w:hint="eastAsia" w:ascii="仿宋_GB2312" w:hAnsi="仿宋_GB2312" w:eastAsia="仿宋_GB2312" w:cs="仿宋_GB2312"/>
                <w:spacing w:val="-1"/>
                <w:kern w:val="2"/>
                <w:sz w:val="21"/>
                <w:szCs w:val="21"/>
                <w:lang w:eastAsia="zh-CN"/>
              </w:rPr>
              <w:t>成果名称</w:t>
            </w:r>
          </w:p>
          <w:p>
            <w:pPr>
              <w:widowControl/>
              <w:ind w:left="-1" w:leftChars="-32" w:right="-99" w:rightChars="-45"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（获</w:t>
            </w:r>
            <w:r>
              <w:rPr>
                <w:rFonts w:hint="eastAsia" w:ascii="仿宋_GB2312" w:hAnsi="仿宋_GB2312" w:eastAsia="仿宋_GB2312" w:cs="仿宋_GB2312"/>
                <w:spacing w:val="-3"/>
                <w:kern w:val="2"/>
                <w:sz w:val="21"/>
                <w:szCs w:val="21"/>
                <w:lang w:eastAsia="zh-CN"/>
              </w:rPr>
              <w:t>奖</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论</w:t>
            </w:r>
            <w:r>
              <w:rPr>
                <w:rFonts w:hint="eastAsia" w:ascii="仿宋_GB2312" w:hAnsi="仿宋_GB2312" w:eastAsia="仿宋_GB2312" w:cs="仿宋_GB2312"/>
                <w:kern w:val="2"/>
                <w:sz w:val="21"/>
                <w:szCs w:val="21"/>
                <w:lang w:eastAsia="zh-CN"/>
              </w:rPr>
              <w:t>文</w:t>
            </w:r>
            <w:r>
              <w:rPr>
                <w:rFonts w:hint="eastAsia" w:ascii="仿宋_GB2312" w:hAnsi="仿宋_GB2312" w:eastAsia="仿宋_GB2312" w:cs="仿宋_GB2312"/>
                <w:spacing w:val="-17"/>
                <w:kern w:val="2"/>
                <w:sz w:val="21"/>
                <w:szCs w:val="21"/>
                <w:lang w:eastAsia="zh-CN"/>
              </w:rPr>
              <w:t>、</w:t>
            </w:r>
            <w:r>
              <w:rPr>
                <w:rFonts w:hint="eastAsia" w:ascii="仿宋_GB2312" w:hAnsi="仿宋_GB2312" w:eastAsia="仿宋_GB2312" w:cs="仿宋_GB2312"/>
                <w:spacing w:val="-1"/>
                <w:kern w:val="2"/>
                <w:sz w:val="21"/>
                <w:szCs w:val="21"/>
                <w:lang w:eastAsia="zh-CN"/>
              </w:rPr>
              <w:t>专</w:t>
            </w:r>
            <w:r>
              <w:rPr>
                <w:rFonts w:hint="eastAsia" w:ascii="仿宋_GB2312" w:hAnsi="仿宋_GB2312" w:eastAsia="仿宋_GB2312" w:cs="仿宋_GB2312"/>
                <w:spacing w:val="-3"/>
                <w:kern w:val="2"/>
                <w:sz w:val="21"/>
                <w:szCs w:val="21"/>
                <w:lang w:eastAsia="zh-CN"/>
              </w:rPr>
              <w:t>著</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专</w:t>
            </w:r>
            <w:r>
              <w:rPr>
                <w:rFonts w:hint="eastAsia" w:ascii="仿宋_GB2312" w:hAnsi="仿宋_GB2312" w:eastAsia="仿宋_GB2312" w:cs="仿宋_GB2312"/>
                <w:spacing w:val="-1"/>
                <w:kern w:val="2"/>
                <w:sz w:val="21"/>
                <w:szCs w:val="21"/>
                <w:lang w:eastAsia="zh-CN"/>
              </w:rPr>
              <w:t>利</w:t>
            </w:r>
            <w:r>
              <w:rPr>
                <w:rFonts w:hint="eastAsia" w:ascii="仿宋_GB2312" w:hAnsi="仿宋_GB2312" w:eastAsia="仿宋_GB2312" w:cs="仿宋_GB2312"/>
                <w:spacing w:val="-41"/>
                <w:kern w:val="2"/>
                <w:sz w:val="21"/>
                <w:szCs w:val="21"/>
                <w:lang w:eastAsia="zh-CN"/>
              </w:rPr>
              <w:t>、</w:t>
            </w:r>
            <w:r>
              <w:rPr>
                <w:rFonts w:hint="eastAsia" w:ascii="仿宋_GB2312" w:hAnsi="仿宋_GB2312" w:eastAsia="仿宋_GB2312" w:cs="仿宋_GB2312"/>
                <w:spacing w:val="-2"/>
                <w:kern w:val="2"/>
                <w:sz w:val="21"/>
                <w:szCs w:val="21"/>
                <w:lang w:eastAsia="zh-CN"/>
              </w:rPr>
              <w:t>咨询报告等名称</w:t>
            </w:r>
            <w:r>
              <w:rPr>
                <w:rFonts w:hint="eastAsia" w:ascii="仿宋_GB2312" w:hAnsi="仿宋_GB2312" w:eastAsia="仿宋_GB2312" w:cs="仿宋_GB2312"/>
                <w:kern w:val="2"/>
                <w:sz w:val="21"/>
                <w:szCs w:val="21"/>
                <w:lang w:eastAsia="zh-CN"/>
              </w:rPr>
              <w:t>）</w:t>
            </w:r>
          </w:p>
        </w:tc>
        <w:tc>
          <w:tcPr>
            <w:tcW w:w="3325" w:type="dxa"/>
            <w:gridSpan w:val="6"/>
            <w:vAlign w:val="center"/>
          </w:tcPr>
          <w:p>
            <w:pPr>
              <w:widowControl/>
              <w:ind w:left="-121" w:leftChars="-55" w:right="-99" w:rightChars="-45" w:firstLine="12" w:firstLineChars="6"/>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2"/>
                <w:kern w:val="2"/>
                <w:sz w:val="21"/>
                <w:szCs w:val="21"/>
                <w:lang w:eastAsia="zh-CN"/>
              </w:rPr>
              <w:t>获奖类别及等级，发表刊物、</w:t>
            </w:r>
            <w:r>
              <w:rPr>
                <w:rFonts w:hint="eastAsia" w:ascii="仿宋_GB2312" w:hAnsi="仿宋_GB2312" w:eastAsia="仿宋_GB2312" w:cs="仿宋_GB2312"/>
                <w:spacing w:val="-17"/>
                <w:kern w:val="2"/>
                <w:sz w:val="21"/>
                <w:szCs w:val="21"/>
                <w:lang w:eastAsia="zh-CN"/>
              </w:rPr>
              <w:t>页码及引用次数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出</w:t>
            </w:r>
            <w:r>
              <w:rPr>
                <w:rFonts w:hint="eastAsia" w:ascii="仿宋_GB2312" w:hAnsi="仿宋_GB2312" w:eastAsia="仿宋_GB2312" w:cs="仿宋_GB2312"/>
                <w:spacing w:val="-3"/>
                <w:kern w:val="2"/>
                <w:sz w:val="21"/>
                <w:szCs w:val="21"/>
                <w:lang w:eastAsia="zh-CN"/>
              </w:rPr>
              <w:t>版</w:t>
            </w:r>
            <w:r>
              <w:rPr>
                <w:rFonts w:hint="eastAsia" w:ascii="仿宋_GB2312" w:hAnsi="仿宋_GB2312" w:eastAsia="仿宋_GB2312" w:cs="仿宋_GB2312"/>
                <w:kern w:val="2"/>
                <w:sz w:val="21"/>
                <w:szCs w:val="21"/>
                <w:lang w:eastAsia="zh-CN"/>
              </w:rPr>
              <w:t>单</w:t>
            </w:r>
            <w:r>
              <w:rPr>
                <w:rFonts w:hint="eastAsia" w:ascii="仿宋_GB2312" w:hAnsi="仿宋_GB2312" w:eastAsia="仿宋_GB2312" w:cs="仿宋_GB2312"/>
                <w:spacing w:val="-3"/>
                <w:kern w:val="2"/>
                <w:sz w:val="21"/>
                <w:szCs w:val="21"/>
                <w:lang w:eastAsia="zh-CN"/>
              </w:rPr>
              <w:t>位</w:t>
            </w:r>
            <w:r>
              <w:rPr>
                <w:rFonts w:hint="eastAsia" w:ascii="仿宋_GB2312" w:hAnsi="仿宋_GB2312" w:eastAsia="仿宋_GB2312" w:cs="仿宋_GB2312"/>
                <w:kern w:val="2"/>
                <w:sz w:val="21"/>
                <w:szCs w:val="21"/>
                <w:lang w:eastAsia="zh-CN"/>
              </w:rPr>
              <w:t>及</w:t>
            </w:r>
            <w:r>
              <w:rPr>
                <w:rFonts w:hint="eastAsia" w:ascii="仿宋_GB2312" w:hAnsi="仿宋_GB2312" w:eastAsia="仿宋_GB2312" w:cs="仿宋_GB2312"/>
                <w:spacing w:val="-3"/>
                <w:kern w:val="2"/>
                <w:sz w:val="21"/>
                <w:szCs w:val="21"/>
                <w:lang w:eastAsia="zh-CN"/>
              </w:rPr>
              <w:t>总</w:t>
            </w:r>
            <w:r>
              <w:rPr>
                <w:rFonts w:hint="eastAsia" w:ascii="仿宋_GB2312" w:hAnsi="仿宋_GB2312" w:eastAsia="仿宋_GB2312" w:cs="仿宋_GB2312"/>
                <w:kern w:val="2"/>
                <w:sz w:val="21"/>
                <w:szCs w:val="21"/>
                <w:lang w:eastAsia="zh-CN"/>
              </w:rPr>
              <w:t>印数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专利</w:t>
            </w:r>
            <w:r>
              <w:rPr>
                <w:rFonts w:hint="eastAsia" w:ascii="仿宋_GB2312" w:hAnsi="仿宋_GB2312" w:eastAsia="仿宋_GB2312" w:cs="仿宋_GB2312"/>
                <w:spacing w:val="-1"/>
                <w:kern w:val="2"/>
                <w:sz w:val="21"/>
                <w:szCs w:val="21"/>
                <w:lang w:eastAsia="zh-CN"/>
              </w:rPr>
              <w:t>类型及专利号</w:t>
            </w: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时间</w:t>
            </w:r>
          </w:p>
        </w:tc>
        <w:tc>
          <w:tcPr>
            <w:tcW w:w="191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宋绶使辽路线之中京至木叶山段考实</w:t>
            </w:r>
            <w:r>
              <w:rPr>
                <w:rFonts w:ascii="仿宋_GB2312" w:hAnsi="仿宋_GB2312" w:eastAsia="仿宋_GB2312" w:cs="仿宋_GB2312"/>
                <w:color w:val="000000"/>
                <w:lang w:eastAsia="zh-CN"/>
              </w:rPr>
              <w:t>——</w:t>
            </w:r>
            <w:r>
              <w:rPr>
                <w:rFonts w:hint="eastAsia" w:ascii="仿宋_GB2312" w:hAnsi="仿宋_GB2312" w:eastAsia="仿宋_GB2312" w:cs="仿宋_GB2312"/>
                <w:color w:val="000000"/>
                <w:lang w:eastAsia="zh-CN"/>
              </w:rPr>
              <w:t>兼考木叶山地理位置</w:t>
            </w:r>
          </w:p>
        </w:tc>
        <w:tc>
          <w:tcPr>
            <w:tcW w:w="3325" w:type="dxa"/>
            <w:gridSpan w:val="6"/>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北方文物</w:t>
            </w:r>
            <w:r>
              <w:rPr>
                <w:rFonts w:ascii="仿宋_GB2312" w:hAnsi="仿宋_GB2312" w:eastAsia="仿宋_GB2312" w:cs="仿宋_GB2312"/>
                <w:color w:val="000000"/>
              </w:rPr>
              <w:t>78-82</w:t>
            </w:r>
          </w:p>
        </w:tc>
        <w:tc>
          <w:tcPr>
            <w:tcW w:w="1092" w:type="dxa"/>
            <w:gridSpan w:val="2"/>
          </w:tcPr>
          <w:p>
            <w:pPr>
              <w:jc w:val="center"/>
              <w:rPr>
                <w:rFonts w:ascii="仿宋_GB2312" w:hAnsi="仿宋_GB2312" w:eastAsia="仿宋_GB2312" w:cs="仿宋_GB2312"/>
                <w:color w:val="000000"/>
              </w:rPr>
            </w:pPr>
            <w:r>
              <w:rPr>
                <w:rFonts w:ascii="仿宋_GB2312" w:hAnsi="仿宋_GB2312" w:eastAsia="仿宋_GB2312" w:cs="仿宋_GB2312"/>
                <w:color w:val="000000"/>
              </w:rPr>
              <w:t>2013.4</w:t>
            </w:r>
          </w:p>
        </w:tc>
        <w:tc>
          <w:tcPr>
            <w:tcW w:w="1911" w:type="dxa"/>
            <w:gridSpan w:val="2"/>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第二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契丹祭山礼仪考论</w:t>
            </w:r>
          </w:p>
        </w:tc>
        <w:tc>
          <w:tcPr>
            <w:tcW w:w="3325" w:type="dxa"/>
            <w:gridSpan w:val="6"/>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北方文物</w:t>
            </w:r>
            <w:r>
              <w:rPr>
                <w:rFonts w:ascii="仿宋_GB2312" w:hAnsi="仿宋_GB2312" w:eastAsia="仿宋_GB2312" w:cs="仿宋_GB2312"/>
                <w:color w:val="000000"/>
              </w:rPr>
              <w:t>59-62</w:t>
            </w:r>
          </w:p>
        </w:tc>
        <w:tc>
          <w:tcPr>
            <w:tcW w:w="1092" w:type="dxa"/>
            <w:gridSpan w:val="2"/>
          </w:tcPr>
          <w:p>
            <w:pPr>
              <w:jc w:val="center"/>
              <w:rPr>
                <w:rFonts w:ascii="仿宋_GB2312" w:hAnsi="仿宋_GB2312" w:eastAsia="仿宋_GB2312" w:cs="仿宋_GB2312"/>
                <w:color w:val="000000"/>
              </w:rPr>
            </w:pPr>
            <w:r>
              <w:rPr>
                <w:rFonts w:ascii="仿宋_GB2312" w:hAnsi="仿宋_GB2312" w:eastAsia="仿宋_GB2312" w:cs="仿宋_GB2312"/>
                <w:color w:val="000000"/>
              </w:rPr>
              <w:t>2014.3</w:t>
            </w:r>
          </w:p>
        </w:tc>
        <w:tc>
          <w:tcPr>
            <w:tcW w:w="1911" w:type="dxa"/>
            <w:gridSpan w:val="2"/>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第二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契丹学概论</w:t>
            </w:r>
          </w:p>
        </w:tc>
        <w:tc>
          <w:tcPr>
            <w:tcW w:w="3325" w:type="dxa"/>
            <w:gridSpan w:val="6"/>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内蒙古人民出版社</w:t>
            </w:r>
          </w:p>
        </w:tc>
        <w:tc>
          <w:tcPr>
            <w:tcW w:w="1092" w:type="dxa"/>
            <w:gridSpan w:val="2"/>
          </w:tcPr>
          <w:p>
            <w:pPr>
              <w:jc w:val="center"/>
              <w:rPr>
                <w:rFonts w:ascii="仿宋_GB2312" w:hAnsi="仿宋_GB2312" w:eastAsia="仿宋_GB2312" w:cs="仿宋_GB2312"/>
                <w:color w:val="000000"/>
              </w:rPr>
            </w:pPr>
            <w:r>
              <w:rPr>
                <w:rFonts w:ascii="仿宋_GB2312" w:hAnsi="仿宋_GB2312" w:eastAsia="仿宋_GB2312" w:cs="仿宋_GB2312"/>
                <w:color w:val="000000"/>
              </w:rPr>
              <w:t>2015.12</w:t>
            </w:r>
          </w:p>
        </w:tc>
        <w:tc>
          <w:tcPr>
            <w:tcW w:w="1911" w:type="dxa"/>
            <w:gridSpan w:val="2"/>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主编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030"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目前主</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持的行业应用背景较强的科研项目（限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75"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项目来源与项目类别</w:t>
            </w:r>
          </w:p>
        </w:tc>
        <w:tc>
          <w:tcPr>
            <w:tcW w:w="332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项目名称</w:t>
            </w: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起讫时间</w:t>
            </w:r>
          </w:p>
        </w:tc>
        <w:tc>
          <w:tcPr>
            <w:tcW w:w="1911" w:type="dxa"/>
            <w:gridSpan w:val="2"/>
            <w:vAlign w:val="center"/>
          </w:tcPr>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到账经费</w:t>
            </w:r>
          </w:p>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内蒙古社科规划办项目</w:t>
            </w:r>
          </w:p>
        </w:tc>
        <w:tc>
          <w:tcPr>
            <w:tcW w:w="3325" w:type="dxa"/>
            <w:gridSpan w:val="6"/>
            <w:vAlign w:val="center"/>
          </w:tcPr>
          <w:p>
            <w:pPr>
              <w:rPr>
                <w:rFonts w:ascii="仿宋_GB2312" w:hAnsi="仿宋_GB2312" w:eastAsia="仿宋_GB2312" w:cs="Times New Roman"/>
                <w:color w:val="auto"/>
                <w:lang w:eastAsia="zh-CN"/>
              </w:rPr>
            </w:pPr>
            <w:r>
              <w:rPr>
                <w:rFonts w:hint="eastAsia" w:ascii="仿宋_GB2312" w:hAnsi="仿宋_GB2312" w:eastAsia="仿宋_GB2312" w:cs="仿宋_GB2312"/>
                <w:color w:val="auto"/>
              </w:rPr>
              <w:t>红山文化的远古居民</w:t>
            </w:r>
          </w:p>
        </w:tc>
        <w:tc>
          <w:tcPr>
            <w:tcW w:w="1092" w:type="dxa"/>
            <w:gridSpan w:val="2"/>
            <w:vAlign w:val="center"/>
          </w:tcPr>
          <w:p>
            <w:pPr>
              <w:rPr>
                <w:rFonts w:ascii="仿宋_GB2312" w:hAnsi="仿宋_GB2312" w:eastAsia="仿宋_GB2312" w:cs="Times New Roman"/>
                <w:color w:val="auto"/>
                <w:lang w:eastAsia="zh-CN"/>
              </w:rPr>
            </w:pPr>
            <w:r>
              <w:rPr>
                <w:rFonts w:ascii="仿宋_GB2312" w:hAnsi="仿宋_GB2312" w:eastAsia="仿宋_GB2312" w:cs="仿宋_GB2312"/>
                <w:color w:val="auto"/>
              </w:rPr>
              <w:t>2016.</w:t>
            </w:r>
            <w:r>
              <w:rPr>
                <w:rFonts w:hint="eastAsia" w:ascii="仿宋_GB2312" w:hAnsi="仿宋_GB2312" w:eastAsia="仿宋_GB2312" w:cs="仿宋_GB2312"/>
                <w:color w:val="auto"/>
                <w:lang w:val="en-US" w:eastAsia="zh-CN"/>
              </w:rPr>
              <w:t>12</w:t>
            </w:r>
            <w:r>
              <w:rPr>
                <w:rFonts w:ascii="仿宋_GB2312" w:hAnsi="仿宋_GB2312" w:eastAsia="仿宋_GB2312" w:cs="仿宋_GB2312"/>
                <w:color w:val="auto"/>
                <w:lang w:eastAsia="zh-CN"/>
              </w:rPr>
              <w:t>-2018</w:t>
            </w:r>
            <w:r>
              <w:rPr>
                <w:rFonts w:hint="eastAsia" w:ascii="仿宋_GB2312" w:hAnsi="仿宋_GB2312" w:eastAsia="仿宋_GB2312" w:cs="仿宋_GB2312"/>
                <w:color w:val="auto"/>
                <w:lang w:eastAsia="zh-CN"/>
              </w:rPr>
              <w:t>.6</w:t>
            </w:r>
          </w:p>
        </w:tc>
        <w:tc>
          <w:tcPr>
            <w:tcW w:w="1911" w:type="dxa"/>
            <w:gridSpan w:val="2"/>
            <w:vAlign w:val="center"/>
          </w:tcPr>
          <w:p>
            <w:pPr>
              <w:jc w:val="center"/>
              <w:rPr>
                <w:rFonts w:ascii="仿宋_GB2312" w:hAnsi="仿宋_GB2312" w:eastAsia="仿宋_GB2312" w:cs="Times New Roman"/>
                <w:color w:val="000000"/>
                <w:lang w:eastAsia="zh-CN"/>
              </w:rPr>
            </w:pPr>
            <w:r>
              <w:rPr>
                <w:rFonts w:ascii="仿宋_GB2312" w:hAnsi="仿宋_GB2312" w:eastAsia="仿宋_GB2312" w:cs="仿宋_GB2312"/>
                <w:color w:val="000000"/>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Times New Roman"/>
                <w:color w:val="000000"/>
                <w:lang w:eastAsia="zh-CN"/>
              </w:rPr>
            </w:pPr>
          </w:p>
        </w:tc>
        <w:tc>
          <w:tcPr>
            <w:tcW w:w="3325" w:type="dxa"/>
            <w:gridSpan w:val="6"/>
            <w:vAlign w:val="center"/>
          </w:tcPr>
          <w:p>
            <w:pPr>
              <w:rPr>
                <w:rFonts w:ascii="仿宋_GB2312" w:hAnsi="仿宋_GB2312" w:eastAsia="仿宋_GB2312" w:cs="Times New Roman"/>
                <w:color w:val="000000"/>
                <w:lang w:eastAsia="zh-CN"/>
              </w:rPr>
            </w:pPr>
          </w:p>
        </w:tc>
        <w:tc>
          <w:tcPr>
            <w:tcW w:w="1092" w:type="dxa"/>
            <w:gridSpan w:val="2"/>
            <w:vAlign w:val="center"/>
          </w:tcPr>
          <w:p>
            <w:pPr>
              <w:rPr>
                <w:rFonts w:ascii="仿宋_GB2312" w:hAnsi="仿宋_GB2312" w:eastAsia="仿宋_GB2312" w:cs="Times New Roman"/>
                <w:color w:val="000000"/>
                <w:lang w:eastAsia="zh-CN"/>
              </w:rPr>
            </w:pPr>
          </w:p>
        </w:tc>
        <w:tc>
          <w:tcPr>
            <w:tcW w:w="1911" w:type="dxa"/>
            <w:gridSpan w:val="2"/>
            <w:vAlign w:val="center"/>
          </w:tcPr>
          <w:p>
            <w:pPr>
              <w:jc w:val="center"/>
              <w:rPr>
                <w:rFonts w:ascii="仿宋_GB2312" w:hAnsi="仿宋_GB2312" w:eastAsia="仿宋_GB2312" w:cs="Times New Roman"/>
                <w:color w:val="00000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Times New Roman"/>
                <w:color w:val="000000"/>
                <w:lang w:eastAsia="zh-CN"/>
              </w:rPr>
            </w:pPr>
          </w:p>
        </w:tc>
        <w:tc>
          <w:tcPr>
            <w:tcW w:w="3325" w:type="dxa"/>
            <w:gridSpan w:val="6"/>
            <w:vAlign w:val="center"/>
          </w:tcPr>
          <w:p>
            <w:pPr>
              <w:jc w:val="center"/>
              <w:rPr>
                <w:rFonts w:ascii="仿宋_GB2312" w:hAnsi="仿宋_GB2312" w:eastAsia="仿宋_GB2312" w:cs="Times New Roman"/>
                <w:color w:val="000000"/>
              </w:rPr>
            </w:pPr>
          </w:p>
        </w:tc>
        <w:tc>
          <w:tcPr>
            <w:tcW w:w="1092" w:type="dxa"/>
            <w:gridSpan w:val="2"/>
            <w:vAlign w:val="center"/>
          </w:tcPr>
          <w:p>
            <w:pPr>
              <w:jc w:val="center"/>
              <w:rPr>
                <w:rFonts w:ascii="仿宋_GB2312" w:hAnsi="仿宋_GB2312" w:eastAsia="仿宋_GB2312" w:cs="Times New Roman"/>
                <w:color w:val="000000"/>
              </w:rPr>
            </w:pPr>
          </w:p>
        </w:tc>
        <w:tc>
          <w:tcPr>
            <w:tcW w:w="1911" w:type="dxa"/>
            <w:gridSpan w:val="2"/>
            <w:vAlign w:val="center"/>
          </w:tcPr>
          <w:p>
            <w:pPr>
              <w:jc w:val="center"/>
              <w:rPr>
                <w:rFonts w:ascii="仿宋_GB2312" w:hAnsi="仿宋_GB2312" w:eastAsia="仿宋_GB2312" w:cs="Times New Roman"/>
                <w:color w:val="00000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1030"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主讲课</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程情况（限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门）</w:t>
            </w:r>
          </w:p>
        </w:tc>
        <w:tc>
          <w:tcPr>
            <w:tcW w:w="2575"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Times New Roman"/>
                <w:kern w:val="2"/>
                <w:sz w:val="21"/>
                <w:szCs w:val="21"/>
                <w:lang w:eastAsia="zh-CN"/>
              </w:rPr>
              <w:tab/>
            </w:r>
            <w:r>
              <w:rPr>
                <w:rFonts w:hint="eastAsia" w:ascii="仿宋_GB2312" w:hAnsi="仿宋_GB2312" w:eastAsia="仿宋_GB2312" w:cs="仿宋_GB2312"/>
                <w:kern w:val="2"/>
                <w:sz w:val="21"/>
                <w:szCs w:val="21"/>
                <w:lang w:eastAsia="zh-CN"/>
              </w:rPr>
              <w:t>间</w:t>
            </w:r>
          </w:p>
        </w:tc>
        <w:tc>
          <w:tcPr>
            <w:tcW w:w="332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课程名称</w:t>
            </w:r>
          </w:p>
        </w:tc>
        <w:tc>
          <w:tcPr>
            <w:tcW w:w="109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学</w:t>
            </w:r>
            <w:r>
              <w:rPr>
                <w:rFonts w:hint="eastAsia" w:ascii="仿宋_GB2312" w:hAnsi="仿宋_GB2312" w:eastAsia="仿宋_GB2312" w:cs="仿宋_GB2312"/>
                <w:kern w:val="2"/>
                <w:sz w:val="21"/>
                <w:szCs w:val="21"/>
                <w:lang w:val="en-US" w:eastAsia="zh-CN"/>
              </w:rPr>
              <w:t xml:space="preserve"> </w:t>
            </w:r>
            <w:r>
              <w:rPr>
                <w:rFonts w:hint="eastAsia" w:ascii="仿宋_GB2312" w:hAnsi="仿宋_GB2312" w:eastAsia="仿宋_GB2312" w:cs="仿宋_GB2312"/>
                <w:kern w:val="2"/>
                <w:sz w:val="21"/>
                <w:szCs w:val="21"/>
                <w:lang w:eastAsia="zh-CN"/>
              </w:rPr>
              <w:t>时</w:t>
            </w:r>
          </w:p>
        </w:tc>
        <w:tc>
          <w:tcPr>
            <w:tcW w:w="191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2013.9-201</w:t>
            </w:r>
            <w:r>
              <w:rPr>
                <w:rFonts w:hint="eastAsia" w:ascii="仿宋_GB2312" w:hAnsi="仿宋_GB2312" w:eastAsia="仿宋_GB2312" w:cs="仿宋_GB2312"/>
                <w:color w:val="000000"/>
                <w:lang w:eastAsia="zh-CN"/>
              </w:rPr>
              <w:t>6.12</w:t>
            </w:r>
          </w:p>
        </w:tc>
        <w:tc>
          <w:tcPr>
            <w:tcW w:w="3325" w:type="dxa"/>
            <w:gridSpan w:val="6"/>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中国古代青铜器</w:t>
            </w:r>
          </w:p>
        </w:tc>
        <w:tc>
          <w:tcPr>
            <w:tcW w:w="1092"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216</w:t>
            </w:r>
          </w:p>
        </w:tc>
        <w:tc>
          <w:tcPr>
            <w:tcW w:w="1911"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文物与博物馆专业硕士研究生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30"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75" w:type="dxa"/>
            <w:gridSpan w:val="4"/>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2014.3-2016.7</w:t>
            </w:r>
          </w:p>
        </w:tc>
        <w:tc>
          <w:tcPr>
            <w:tcW w:w="3325" w:type="dxa"/>
            <w:gridSpan w:val="6"/>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文物学理论与方法</w:t>
            </w:r>
          </w:p>
        </w:tc>
        <w:tc>
          <w:tcPr>
            <w:tcW w:w="1092"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162</w:t>
            </w:r>
          </w:p>
        </w:tc>
        <w:tc>
          <w:tcPr>
            <w:tcW w:w="1911"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文物与博物馆专业硕士研究生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1030" w:type="dxa"/>
            <w:vMerge w:val="continue"/>
            <w:tcBorders>
              <w:bottom w:val="single" w:color="auto" w:sz="12" w:space="0"/>
            </w:tcBorders>
            <w:vAlign w:val="center"/>
          </w:tcPr>
          <w:p>
            <w:pPr>
              <w:widowControl/>
              <w:jc w:val="center"/>
              <w:rPr>
                <w:rFonts w:ascii="仿宋_GB2312" w:hAnsi="仿宋_GB2312" w:eastAsia="仿宋_GB2312" w:cs="Times New Roman"/>
                <w:kern w:val="2"/>
                <w:sz w:val="21"/>
                <w:szCs w:val="21"/>
                <w:lang w:eastAsia="zh-CN"/>
              </w:rPr>
            </w:pPr>
          </w:p>
        </w:tc>
        <w:tc>
          <w:tcPr>
            <w:tcW w:w="2575" w:type="dxa"/>
            <w:gridSpan w:val="4"/>
            <w:tcBorders>
              <w:bottom w:val="single" w:color="auto" w:sz="12" w:space="0"/>
            </w:tcBorders>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2014.3-2016.7</w:t>
            </w:r>
          </w:p>
        </w:tc>
        <w:tc>
          <w:tcPr>
            <w:tcW w:w="3325" w:type="dxa"/>
            <w:gridSpan w:val="6"/>
            <w:tcBorders>
              <w:bottom w:val="single" w:color="auto" w:sz="12" w:space="0"/>
            </w:tcBorders>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中国古代建筑</w:t>
            </w:r>
          </w:p>
        </w:tc>
        <w:tc>
          <w:tcPr>
            <w:tcW w:w="1092" w:type="dxa"/>
            <w:gridSpan w:val="2"/>
            <w:tcBorders>
              <w:bottom w:val="single" w:color="auto" w:sz="12" w:space="0"/>
            </w:tcBorders>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162</w:t>
            </w:r>
          </w:p>
        </w:tc>
        <w:tc>
          <w:tcPr>
            <w:tcW w:w="1911" w:type="dxa"/>
            <w:gridSpan w:val="2"/>
            <w:tcBorders>
              <w:bottom w:val="single" w:color="auto" w:sz="12" w:space="0"/>
            </w:tcBorders>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文物与博物馆专业硕士研究生</w:t>
            </w:r>
          </w:p>
        </w:tc>
      </w:tr>
    </w:tbl>
    <w:p>
      <w:pPr>
        <w:jc w:val="center"/>
        <w:rPr>
          <w:rFonts w:ascii="仿宋_GB2312" w:hAnsi="仿宋_GB2312" w:eastAsia="仿宋_GB2312" w:cs="Times New Roman"/>
          <w:lang w:eastAsia="zh-CN"/>
        </w:rPr>
      </w:pPr>
    </w:p>
    <w:p>
      <w:pPr>
        <w:pStyle w:val="12"/>
        <w:spacing w:before="18"/>
        <w:ind w:left="227"/>
        <w:rPr>
          <w:rFonts w:ascii="仿宋_GB2312" w:hAnsi="仿宋_GB2312" w:eastAsia="仿宋_GB2312" w:cs="Times New Roman"/>
        </w:rPr>
      </w:pPr>
      <w:r>
        <w:rPr>
          <w:rFonts w:hint="eastAsia" w:ascii="仿宋_GB2312" w:hAnsi="仿宋_GB2312" w:eastAsia="仿宋_GB2312" w:cs="仿宋_GB2312"/>
        </w:rPr>
        <w:t>注</w:t>
      </w:r>
      <w:r>
        <w:rPr>
          <w:rFonts w:hint="eastAsia" w:ascii="仿宋_GB2312" w:hAnsi="仿宋_GB2312" w:eastAsia="仿宋_GB2312" w:cs="仿宋_GB2312"/>
          <w:spacing w:val="-44"/>
        </w:rPr>
        <w:t>：</w:t>
      </w:r>
      <w:r>
        <w:rPr>
          <w:rFonts w:ascii="仿宋_GB2312" w:hAnsi="仿宋_GB2312" w:eastAsia="仿宋_GB2312" w:cs="仿宋_GB2312"/>
          <w:spacing w:val="1"/>
        </w:rPr>
        <w:t>1</w:t>
      </w:r>
      <w:r>
        <w:rPr>
          <w:rFonts w:ascii="仿宋_GB2312" w:hAnsi="仿宋_GB2312" w:eastAsia="仿宋_GB2312" w:cs="仿宋_GB2312"/>
        </w:rPr>
        <w:t xml:space="preserve">. </w:t>
      </w:r>
      <w:r>
        <w:rPr>
          <w:rFonts w:hint="eastAsia" w:ascii="仿宋_GB2312" w:hAnsi="仿宋_GB2312" w:eastAsia="仿宋_GB2312" w:cs="仿宋_GB2312"/>
        </w:rPr>
        <w:t>本表按相关专业学位</w:t>
      </w:r>
      <w:r>
        <w:rPr>
          <w:rFonts w:hint="eastAsia" w:ascii="仿宋_GB2312" w:hAnsi="仿宋_GB2312" w:eastAsia="仿宋_GB2312" w:cs="仿宋_GB2312"/>
          <w:spacing w:val="-3"/>
        </w:rPr>
        <w:t>类</w:t>
      </w:r>
      <w:r>
        <w:rPr>
          <w:rFonts w:hint="eastAsia" w:ascii="仿宋_GB2312" w:hAnsi="仿宋_GB2312" w:eastAsia="仿宋_GB2312" w:cs="仿宋_GB2312"/>
        </w:rPr>
        <w:t>别申请基本条件规定人数填写</w:t>
      </w:r>
      <w:r>
        <w:rPr>
          <w:rFonts w:hint="eastAsia" w:ascii="仿宋_GB2312" w:hAnsi="仿宋_GB2312" w:eastAsia="仿宋_GB2312" w:cs="仿宋_GB2312"/>
          <w:spacing w:val="-44"/>
        </w:rPr>
        <w:t>，</w:t>
      </w:r>
      <w:r>
        <w:rPr>
          <w:rFonts w:hint="eastAsia" w:ascii="仿宋_GB2312" w:hAnsi="仿宋_GB2312" w:eastAsia="仿宋_GB2312" w:cs="仿宋_GB2312"/>
        </w:rPr>
        <w:t>未规定的按不少于</w:t>
      </w:r>
      <w:r>
        <w:rPr>
          <w:rFonts w:ascii="仿宋_GB2312" w:hAnsi="仿宋_GB2312" w:eastAsia="仿宋_GB2312" w:cs="仿宋_GB2312"/>
        </w:rPr>
        <w:t>3</w:t>
      </w:r>
      <w:r>
        <w:rPr>
          <w:rFonts w:hint="eastAsia" w:ascii="仿宋_GB2312" w:hAnsi="仿宋_GB2312" w:eastAsia="仿宋_GB2312" w:cs="仿宋_GB2312"/>
        </w:rPr>
        <w:t>人填写</w:t>
      </w:r>
      <w:r>
        <w:rPr>
          <w:rFonts w:hint="eastAsia" w:ascii="仿宋_GB2312" w:hAnsi="仿宋_GB2312" w:eastAsia="仿宋_GB2312" w:cs="仿宋_GB2312"/>
          <w:spacing w:val="-46"/>
        </w:rPr>
        <w:t>，</w:t>
      </w:r>
      <w:r>
        <w:rPr>
          <w:rFonts w:hint="eastAsia" w:ascii="仿宋_GB2312" w:hAnsi="仿宋_GB2312" w:eastAsia="仿宋_GB2312" w:cs="仿宋_GB2312"/>
        </w:rPr>
        <w:t>每人限填一份</w:t>
      </w:r>
      <w:r>
        <w:rPr>
          <w:rFonts w:hint="eastAsia" w:ascii="仿宋_GB2312" w:hAnsi="仿宋_GB2312" w:eastAsia="仿宋_GB2312" w:cs="仿宋_GB2312"/>
          <w:spacing w:val="-44"/>
        </w:rPr>
        <w:t>。</w:t>
      </w:r>
      <w:r>
        <w:rPr>
          <w:rFonts w:hint="eastAsia" w:ascii="仿宋_GB2312" w:hAnsi="仿宋_GB2312" w:eastAsia="仿宋_GB2312" w:cs="仿宋_GB2312"/>
        </w:rPr>
        <w:t>本表可复制。</w:t>
      </w:r>
    </w:p>
    <w:p>
      <w:pPr>
        <w:pStyle w:val="12"/>
        <w:spacing w:before="18"/>
        <w:ind w:left="227" w:leftChars="103" w:firstLine="270" w:firstLineChars="150"/>
        <w:rPr>
          <w:rFonts w:ascii="仿宋_GB2312" w:hAnsi="仿宋_GB2312" w:eastAsia="仿宋_GB2312" w:cs="Times New Roman"/>
        </w:rPr>
      </w:pPr>
      <w:r>
        <w:rPr>
          <w:rFonts w:ascii="仿宋_GB2312" w:hAnsi="仿宋_GB2312" w:eastAsia="仿宋_GB2312" w:cs="仿宋_GB2312"/>
        </w:rPr>
        <w:t xml:space="preserve">2. </w:t>
      </w:r>
      <w:r>
        <w:rPr>
          <w:rFonts w:hint="eastAsia" w:ascii="仿宋_GB2312" w:hAnsi="仿宋_GB2312" w:eastAsia="仿宋_GB2312" w:cs="仿宋_GB2312"/>
          <w:spacing w:val="-1"/>
        </w:rPr>
        <w:t>“</w:t>
      </w:r>
      <w:r>
        <w:rPr>
          <w:rFonts w:hint="eastAsia" w:ascii="仿宋_GB2312" w:hAnsi="仿宋_GB2312" w:eastAsia="仿宋_GB2312" w:cs="仿宋_GB2312"/>
        </w:rPr>
        <w:t>近五年代表性成果</w:t>
      </w:r>
      <w:r>
        <w:rPr>
          <w:rFonts w:hint="eastAsia" w:ascii="仿宋_GB2312" w:hAnsi="仿宋_GB2312" w:eastAsia="仿宋_GB2312" w:cs="仿宋_GB2312"/>
          <w:spacing w:val="-1"/>
        </w:rPr>
        <w:t>”限填写本人是第一作者（第一专利权人等）或通讯作者的情况，成果署名单位不限。</w:t>
      </w:r>
    </w:p>
    <w:p>
      <w:pPr>
        <w:rPr>
          <w:rFonts w:ascii="仿宋_GB2312" w:hAnsi="仿宋_GB2312" w:eastAsia="仿宋_GB2312" w:cs="Times New Roman"/>
          <w:lang w:eastAsia="zh-CN"/>
        </w:rPr>
      </w:pPr>
    </w:p>
    <w:p>
      <w:pPr>
        <w:rPr>
          <w:rFonts w:ascii="仿宋_GB2312" w:hAnsi="仿宋_GB2312" w:eastAsia="仿宋_GB2312" w:cs="Times New Roman"/>
          <w:lang w:eastAsia="zh-CN"/>
        </w:rPr>
      </w:pPr>
    </w:p>
    <w:p>
      <w:pPr>
        <w:rPr>
          <w:rFonts w:ascii="仿宋_GB2312" w:hAnsi="仿宋_GB2312" w:eastAsia="仿宋_GB2312" w:cs="Times New Roman"/>
          <w:lang w:eastAsia="zh-CN"/>
        </w:rPr>
      </w:pPr>
    </w:p>
    <w:tbl>
      <w:tblPr>
        <w:tblStyle w:val="20"/>
        <w:tblpPr w:leftFromText="180" w:rightFromText="180" w:vertAnchor="text" w:horzAnchor="page" w:tblpX="1099" w:tblpY="272"/>
        <w:tblOverlap w:val="never"/>
        <w:tblW w:w="99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7"/>
        <w:gridCol w:w="983"/>
        <w:gridCol w:w="554"/>
        <w:gridCol w:w="36"/>
        <w:gridCol w:w="1015"/>
        <w:gridCol w:w="840"/>
        <w:gridCol w:w="111"/>
        <w:gridCol w:w="594"/>
        <w:gridCol w:w="491"/>
        <w:gridCol w:w="699"/>
        <w:gridCol w:w="560"/>
        <w:gridCol w:w="555"/>
        <w:gridCol w:w="606"/>
        <w:gridCol w:w="544"/>
        <w:gridCol w:w="1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trPr>
        <w:tc>
          <w:tcPr>
            <w:tcW w:w="9933" w:type="dxa"/>
            <w:gridSpan w:val="15"/>
            <w:tcBorders>
              <w:top w:val="single" w:color="auto" w:sz="12" w:space="0"/>
              <w:bottom w:val="single" w:color="auto" w:sz="12" w:space="0"/>
            </w:tcBorders>
            <w:vAlign w:val="center"/>
          </w:tcPr>
          <w:p>
            <w:pPr>
              <w:pStyle w:val="9"/>
              <w:widowControl/>
              <w:tabs>
                <w:tab w:val="left" w:pos="454"/>
              </w:tabs>
              <w:ind w:left="29"/>
              <w:rPr>
                <w:rFonts w:ascii="仿宋_GB2312" w:hAnsi="仿宋_GB2312" w:eastAsia="仿宋_GB2312" w:cs="Times New Roman"/>
                <w:b/>
                <w:bCs/>
                <w:kern w:val="2"/>
                <w:sz w:val="21"/>
                <w:szCs w:val="21"/>
                <w:lang w:eastAsia="zh-CN"/>
              </w:rPr>
            </w:pP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仿宋_GB2312"/>
                <w:b/>
                <w:bCs/>
                <w:spacing w:val="-1"/>
                <w:kern w:val="2"/>
                <w:sz w:val="21"/>
                <w:szCs w:val="21"/>
                <w:lang w:eastAsia="zh-CN"/>
              </w:rPr>
              <w:t>II-4</w:t>
            </w:r>
            <w:r>
              <w:rPr>
                <w:rFonts w:hint="eastAsia" w:ascii="仿宋_GB2312" w:hAnsi="仿宋_GB2312" w:eastAsia="仿宋_GB2312" w:cs="仿宋_GB2312"/>
                <w:b/>
                <w:bCs/>
                <w:spacing w:val="-1"/>
                <w:kern w:val="2"/>
                <w:sz w:val="21"/>
                <w:szCs w:val="21"/>
                <w:lang w:eastAsia="zh-CN"/>
              </w:rPr>
              <w:t>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trPr>
        <w:tc>
          <w:tcPr>
            <w:tcW w:w="1207"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姓名</w:t>
            </w:r>
          </w:p>
        </w:tc>
        <w:tc>
          <w:tcPr>
            <w:tcW w:w="983" w:type="dxa"/>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于建设</w:t>
            </w:r>
          </w:p>
        </w:tc>
        <w:tc>
          <w:tcPr>
            <w:tcW w:w="554"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性别</w:t>
            </w:r>
          </w:p>
        </w:tc>
        <w:tc>
          <w:tcPr>
            <w:tcW w:w="1051" w:type="dxa"/>
            <w:gridSpan w:val="2"/>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男</w:t>
            </w:r>
          </w:p>
        </w:tc>
        <w:tc>
          <w:tcPr>
            <w:tcW w:w="840"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年龄</w:t>
            </w:r>
          </w:p>
        </w:tc>
        <w:tc>
          <w:tcPr>
            <w:tcW w:w="705" w:type="dxa"/>
            <w:gridSpan w:val="2"/>
            <w:vAlign w:val="center"/>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59</w:t>
            </w:r>
          </w:p>
        </w:tc>
        <w:tc>
          <w:tcPr>
            <w:tcW w:w="119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专业技术职务</w:t>
            </w:r>
          </w:p>
        </w:tc>
        <w:tc>
          <w:tcPr>
            <w:tcW w:w="1115" w:type="dxa"/>
            <w:gridSpan w:val="2"/>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教授</w:t>
            </w:r>
          </w:p>
        </w:tc>
        <w:tc>
          <w:tcPr>
            <w:tcW w:w="115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学术头衔</w:t>
            </w:r>
          </w:p>
        </w:tc>
        <w:tc>
          <w:tcPr>
            <w:tcW w:w="1138" w:type="dxa"/>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内蒙古红山文化研究会会长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trPr>
        <w:tc>
          <w:tcPr>
            <w:tcW w:w="2780"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最终学位或最后学历</w:t>
            </w:r>
          </w:p>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（包括学校、专业、时间）</w:t>
            </w:r>
          </w:p>
        </w:tc>
        <w:tc>
          <w:tcPr>
            <w:tcW w:w="1966" w:type="dxa"/>
            <w:gridSpan w:val="3"/>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学士，辽宁师范大学历史系，</w:t>
            </w:r>
            <w:r>
              <w:rPr>
                <w:rFonts w:ascii="仿宋_GB2312" w:hAnsi="仿宋_GB2312" w:eastAsia="仿宋_GB2312" w:cs="仿宋_GB2312"/>
                <w:lang w:eastAsia="zh-CN"/>
              </w:rPr>
              <w:t>1982</w:t>
            </w:r>
            <w:r>
              <w:rPr>
                <w:rFonts w:hint="eastAsia" w:ascii="仿宋_GB2312" w:hAnsi="仿宋_GB2312" w:eastAsia="仿宋_GB2312" w:cs="仿宋_GB2312"/>
                <w:lang w:eastAsia="zh-CN"/>
              </w:rPr>
              <w:t>年</w:t>
            </w:r>
          </w:p>
        </w:tc>
        <w:tc>
          <w:tcPr>
            <w:tcW w:w="1085" w:type="dxa"/>
            <w:gridSpan w:val="2"/>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招生领域（方向）</w:t>
            </w:r>
          </w:p>
          <w:p>
            <w:pPr>
              <w:jc w:val="center"/>
              <w:rPr>
                <w:rFonts w:ascii="仿宋_GB2312" w:hAnsi="仿宋_GB2312" w:eastAsia="仿宋_GB2312" w:cs="Times New Roman"/>
                <w:lang w:eastAsia="zh-CN"/>
              </w:rPr>
            </w:pPr>
          </w:p>
        </w:tc>
        <w:tc>
          <w:tcPr>
            <w:tcW w:w="1814" w:type="dxa"/>
            <w:gridSpan w:val="3"/>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文化遗产保护、文物修复与保护</w:t>
            </w:r>
          </w:p>
        </w:tc>
        <w:tc>
          <w:tcPr>
            <w:tcW w:w="115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所在院系</w:t>
            </w:r>
          </w:p>
        </w:tc>
        <w:tc>
          <w:tcPr>
            <w:tcW w:w="1138" w:type="dxa"/>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历史文化学院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06" w:hRule="atLeast"/>
        </w:trPr>
        <w:tc>
          <w:tcPr>
            <w:tcW w:w="1207"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骨干教师简介</w:t>
            </w:r>
          </w:p>
        </w:tc>
        <w:tc>
          <w:tcPr>
            <w:tcW w:w="8726" w:type="dxa"/>
            <w:gridSpan w:val="14"/>
          </w:tcPr>
          <w:p>
            <w:pPr>
              <w:widowControl/>
              <w:jc w:val="both"/>
              <w:rPr>
                <w:rFonts w:ascii="仿宋_GB2312" w:hAnsi="仿宋_GB2312" w:eastAsia="仿宋_GB2312" w:cs="Times New Roman"/>
                <w:spacing w:val="-2"/>
                <w:kern w:val="2"/>
                <w:sz w:val="21"/>
                <w:szCs w:val="21"/>
                <w:lang w:eastAsia="zh-CN"/>
              </w:rPr>
            </w:pPr>
            <w:r>
              <w:rPr>
                <w:rFonts w:hint="eastAsia" w:ascii="仿宋_GB2312" w:hAnsi="仿宋_GB2312" w:eastAsia="仿宋_GB2312" w:cs="仿宋_GB2312"/>
                <w:spacing w:val="-2"/>
                <w:kern w:val="2"/>
                <w:sz w:val="21"/>
                <w:szCs w:val="21"/>
                <w:lang w:eastAsia="zh-CN"/>
              </w:rPr>
              <w:t>对照申请基本条件编写，包括教师基本情况、教学经验、行业实务经历、学术水平、海外经历、代表性成果、拟承担培养任务等（限</w:t>
            </w:r>
            <w:r>
              <w:rPr>
                <w:rFonts w:ascii="仿宋_GB2312" w:hAnsi="仿宋_GB2312" w:eastAsia="仿宋_GB2312" w:cs="仿宋_GB2312"/>
                <w:spacing w:val="-2"/>
                <w:kern w:val="2"/>
                <w:sz w:val="21"/>
                <w:szCs w:val="21"/>
                <w:lang w:eastAsia="zh-CN"/>
              </w:rPr>
              <w:t>300</w:t>
            </w:r>
            <w:r>
              <w:rPr>
                <w:rFonts w:hint="eastAsia" w:ascii="仿宋_GB2312" w:hAnsi="仿宋_GB2312" w:eastAsia="仿宋_GB2312" w:cs="仿宋_GB2312"/>
                <w:spacing w:val="-2"/>
                <w:kern w:val="2"/>
                <w:sz w:val="21"/>
                <w:szCs w:val="21"/>
                <w:lang w:eastAsia="zh-CN"/>
              </w:rPr>
              <w:t>字）</w:t>
            </w:r>
          </w:p>
          <w:p>
            <w:pPr>
              <w:rPr>
                <w:rFonts w:ascii="仿宋_GB2312" w:hAnsi="仿宋_GB2312" w:eastAsia="仿宋_GB2312" w:cs="Times New Roman"/>
                <w:color w:val="000000"/>
                <w:sz w:val="21"/>
                <w:szCs w:val="21"/>
                <w:lang w:eastAsia="zh-CN"/>
              </w:rPr>
            </w:pPr>
            <w:r>
              <w:rPr>
                <w:rFonts w:ascii="仿宋_GB2312" w:hAnsi="仿宋_GB2312" w:eastAsia="仿宋_GB2312" w:cs="仿宋_GB2312"/>
                <w:color w:val="000000"/>
                <w:sz w:val="21"/>
                <w:szCs w:val="21"/>
                <w:lang w:eastAsia="zh-CN"/>
              </w:rPr>
              <w:t xml:space="preserve">   </w:t>
            </w:r>
            <w:r>
              <w:rPr>
                <w:rFonts w:hint="eastAsia" w:ascii="仿宋_GB2312" w:hAnsi="仿宋_GB2312" w:eastAsia="仿宋_GB2312" w:cs="仿宋_GB2312"/>
                <w:color w:val="000000"/>
                <w:sz w:val="21"/>
                <w:szCs w:val="21"/>
                <w:lang w:eastAsia="zh-CN"/>
              </w:rPr>
              <w:t>于建设教授长期从事内蒙古地区文化遗产保护、策划教学与研究。2004年，在赤峰城市景观文化建设委员会担任主任委员，有丰富的北方大遗址保护、规划、设计理念，并筹划、组建保护规划、设计团队，亲自参与了喀喇沁旗王府建设规划、红山区晋商院落保护、阿鲁科尔沁旗宝山壁画墓发掘、赤峰市工业建筑遗址群保护、辽真寂寺石窟保护等规划及保护工程。聘为赤峰学院文物与博物馆专业研究生导师，主讲中国文化史、文物保护、文化遗产策划等专业课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trPr>
        <w:tc>
          <w:tcPr>
            <w:tcW w:w="1207"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近五年代表性成果（限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88" w:type="dxa"/>
            <w:gridSpan w:val="4"/>
            <w:vAlign w:val="center"/>
          </w:tcPr>
          <w:p>
            <w:pPr>
              <w:widowControl/>
              <w:jc w:val="center"/>
              <w:rPr>
                <w:rFonts w:ascii="仿宋_GB2312" w:hAnsi="仿宋_GB2312" w:eastAsia="仿宋_GB2312" w:cs="Times New Roman"/>
                <w:spacing w:val="-1"/>
                <w:kern w:val="2"/>
                <w:sz w:val="21"/>
                <w:szCs w:val="21"/>
                <w:lang w:eastAsia="zh-CN"/>
              </w:rPr>
            </w:pPr>
            <w:r>
              <w:rPr>
                <w:rFonts w:hint="eastAsia" w:ascii="仿宋_GB2312" w:hAnsi="仿宋_GB2312" w:eastAsia="仿宋_GB2312" w:cs="仿宋_GB2312"/>
                <w:spacing w:val="-1"/>
                <w:kern w:val="2"/>
                <w:sz w:val="21"/>
                <w:szCs w:val="21"/>
                <w:lang w:eastAsia="zh-CN"/>
              </w:rPr>
              <w:t>成果名称</w:t>
            </w:r>
          </w:p>
          <w:p>
            <w:pPr>
              <w:widowControl/>
              <w:ind w:left="-1" w:leftChars="-32" w:right="-99" w:rightChars="-45"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（获</w:t>
            </w:r>
            <w:r>
              <w:rPr>
                <w:rFonts w:hint="eastAsia" w:ascii="仿宋_GB2312" w:hAnsi="仿宋_GB2312" w:eastAsia="仿宋_GB2312" w:cs="仿宋_GB2312"/>
                <w:spacing w:val="-3"/>
                <w:kern w:val="2"/>
                <w:sz w:val="21"/>
                <w:szCs w:val="21"/>
                <w:lang w:eastAsia="zh-CN"/>
              </w:rPr>
              <w:t>奖</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论</w:t>
            </w:r>
            <w:r>
              <w:rPr>
                <w:rFonts w:hint="eastAsia" w:ascii="仿宋_GB2312" w:hAnsi="仿宋_GB2312" w:eastAsia="仿宋_GB2312" w:cs="仿宋_GB2312"/>
                <w:kern w:val="2"/>
                <w:sz w:val="21"/>
                <w:szCs w:val="21"/>
                <w:lang w:eastAsia="zh-CN"/>
              </w:rPr>
              <w:t>文</w:t>
            </w:r>
            <w:r>
              <w:rPr>
                <w:rFonts w:hint="eastAsia" w:ascii="仿宋_GB2312" w:hAnsi="仿宋_GB2312" w:eastAsia="仿宋_GB2312" w:cs="仿宋_GB2312"/>
                <w:spacing w:val="-17"/>
                <w:kern w:val="2"/>
                <w:sz w:val="21"/>
                <w:szCs w:val="21"/>
                <w:lang w:eastAsia="zh-CN"/>
              </w:rPr>
              <w:t>、</w:t>
            </w:r>
            <w:r>
              <w:rPr>
                <w:rFonts w:hint="eastAsia" w:ascii="仿宋_GB2312" w:hAnsi="仿宋_GB2312" w:eastAsia="仿宋_GB2312" w:cs="仿宋_GB2312"/>
                <w:spacing w:val="-1"/>
                <w:kern w:val="2"/>
                <w:sz w:val="21"/>
                <w:szCs w:val="21"/>
                <w:lang w:eastAsia="zh-CN"/>
              </w:rPr>
              <w:t>专</w:t>
            </w:r>
            <w:r>
              <w:rPr>
                <w:rFonts w:hint="eastAsia" w:ascii="仿宋_GB2312" w:hAnsi="仿宋_GB2312" w:eastAsia="仿宋_GB2312" w:cs="仿宋_GB2312"/>
                <w:spacing w:val="-3"/>
                <w:kern w:val="2"/>
                <w:sz w:val="21"/>
                <w:szCs w:val="21"/>
                <w:lang w:eastAsia="zh-CN"/>
              </w:rPr>
              <w:t>著</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专</w:t>
            </w:r>
            <w:r>
              <w:rPr>
                <w:rFonts w:hint="eastAsia" w:ascii="仿宋_GB2312" w:hAnsi="仿宋_GB2312" w:eastAsia="仿宋_GB2312" w:cs="仿宋_GB2312"/>
                <w:spacing w:val="-1"/>
                <w:kern w:val="2"/>
                <w:sz w:val="21"/>
                <w:szCs w:val="21"/>
                <w:lang w:eastAsia="zh-CN"/>
              </w:rPr>
              <w:t>利</w:t>
            </w:r>
            <w:r>
              <w:rPr>
                <w:rFonts w:hint="eastAsia" w:ascii="仿宋_GB2312" w:hAnsi="仿宋_GB2312" w:eastAsia="仿宋_GB2312" w:cs="仿宋_GB2312"/>
                <w:spacing w:val="-41"/>
                <w:kern w:val="2"/>
                <w:sz w:val="21"/>
                <w:szCs w:val="21"/>
                <w:lang w:eastAsia="zh-CN"/>
              </w:rPr>
              <w:t>、</w:t>
            </w:r>
            <w:r>
              <w:rPr>
                <w:rFonts w:hint="eastAsia" w:ascii="仿宋_GB2312" w:hAnsi="仿宋_GB2312" w:eastAsia="仿宋_GB2312" w:cs="仿宋_GB2312"/>
                <w:spacing w:val="-2"/>
                <w:kern w:val="2"/>
                <w:sz w:val="21"/>
                <w:szCs w:val="21"/>
                <w:lang w:eastAsia="zh-CN"/>
              </w:rPr>
              <w:t>咨询报告等名称</w:t>
            </w:r>
            <w:r>
              <w:rPr>
                <w:rFonts w:hint="eastAsia" w:ascii="仿宋_GB2312" w:hAnsi="仿宋_GB2312" w:eastAsia="仿宋_GB2312" w:cs="仿宋_GB2312"/>
                <w:kern w:val="2"/>
                <w:sz w:val="21"/>
                <w:szCs w:val="21"/>
                <w:lang w:eastAsia="zh-CN"/>
              </w:rPr>
              <w:t>）</w:t>
            </w:r>
          </w:p>
        </w:tc>
        <w:tc>
          <w:tcPr>
            <w:tcW w:w="3295" w:type="dxa"/>
            <w:gridSpan w:val="6"/>
            <w:vAlign w:val="center"/>
          </w:tcPr>
          <w:p>
            <w:pPr>
              <w:widowControl/>
              <w:ind w:left="-121" w:leftChars="-55" w:right="-99" w:rightChars="-45" w:firstLine="12" w:firstLineChars="6"/>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2"/>
                <w:kern w:val="2"/>
                <w:sz w:val="21"/>
                <w:szCs w:val="21"/>
                <w:lang w:eastAsia="zh-CN"/>
              </w:rPr>
              <w:t>获奖类别及等级，发表刊物、</w:t>
            </w:r>
            <w:r>
              <w:rPr>
                <w:rFonts w:hint="eastAsia" w:ascii="仿宋_GB2312" w:hAnsi="仿宋_GB2312" w:eastAsia="仿宋_GB2312" w:cs="仿宋_GB2312"/>
                <w:spacing w:val="-17"/>
                <w:kern w:val="2"/>
                <w:sz w:val="21"/>
                <w:szCs w:val="21"/>
                <w:lang w:eastAsia="zh-CN"/>
              </w:rPr>
              <w:t>页码及引用次数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出</w:t>
            </w:r>
            <w:r>
              <w:rPr>
                <w:rFonts w:hint="eastAsia" w:ascii="仿宋_GB2312" w:hAnsi="仿宋_GB2312" w:eastAsia="仿宋_GB2312" w:cs="仿宋_GB2312"/>
                <w:spacing w:val="-3"/>
                <w:kern w:val="2"/>
                <w:sz w:val="21"/>
                <w:szCs w:val="21"/>
                <w:lang w:eastAsia="zh-CN"/>
              </w:rPr>
              <w:t>版</w:t>
            </w:r>
            <w:r>
              <w:rPr>
                <w:rFonts w:hint="eastAsia" w:ascii="仿宋_GB2312" w:hAnsi="仿宋_GB2312" w:eastAsia="仿宋_GB2312" w:cs="仿宋_GB2312"/>
                <w:kern w:val="2"/>
                <w:sz w:val="21"/>
                <w:szCs w:val="21"/>
                <w:lang w:eastAsia="zh-CN"/>
              </w:rPr>
              <w:t>单</w:t>
            </w:r>
            <w:r>
              <w:rPr>
                <w:rFonts w:hint="eastAsia" w:ascii="仿宋_GB2312" w:hAnsi="仿宋_GB2312" w:eastAsia="仿宋_GB2312" w:cs="仿宋_GB2312"/>
                <w:spacing w:val="-3"/>
                <w:kern w:val="2"/>
                <w:sz w:val="21"/>
                <w:szCs w:val="21"/>
                <w:lang w:eastAsia="zh-CN"/>
              </w:rPr>
              <w:t>位</w:t>
            </w:r>
            <w:r>
              <w:rPr>
                <w:rFonts w:hint="eastAsia" w:ascii="仿宋_GB2312" w:hAnsi="仿宋_GB2312" w:eastAsia="仿宋_GB2312" w:cs="仿宋_GB2312"/>
                <w:kern w:val="2"/>
                <w:sz w:val="21"/>
                <w:szCs w:val="21"/>
                <w:lang w:eastAsia="zh-CN"/>
              </w:rPr>
              <w:t>及</w:t>
            </w:r>
            <w:r>
              <w:rPr>
                <w:rFonts w:hint="eastAsia" w:ascii="仿宋_GB2312" w:hAnsi="仿宋_GB2312" w:eastAsia="仿宋_GB2312" w:cs="仿宋_GB2312"/>
                <w:spacing w:val="-3"/>
                <w:kern w:val="2"/>
                <w:sz w:val="21"/>
                <w:szCs w:val="21"/>
                <w:lang w:eastAsia="zh-CN"/>
              </w:rPr>
              <w:t>总</w:t>
            </w:r>
            <w:r>
              <w:rPr>
                <w:rFonts w:hint="eastAsia" w:ascii="仿宋_GB2312" w:hAnsi="仿宋_GB2312" w:eastAsia="仿宋_GB2312" w:cs="仿宋_GB2312"/>
                <w:kern w:val="2"/>
                <w:sz w:val="21"/>
                <w:szCs w:val="21"/>
                <w:lang w:eastAsia="zh-CN"/>
              </w:rPr>
              <w:t>印数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专利</w:t>
            </w:r>
            <w:r>
              <w:rPr>
                <w:rFonts w:hint="eastAsia" w:ascii="仿宋_GB2312" w:hAnsi="仿宋_GB2312" w:eastAsia="仿宋_GB2312" w:cs="仿宋_GB2312"/>
                <w:spacing w:val="-1"/>
                <w:kern w:val="2"/>
                <w:sz w:val="21"/>
                <w:szCs w:val="21"/>
                <w:lang w:eastAsia="zh-CN"/>
              </w:rPr>
              <w:t>类型及专利号</w:t>
            </w:r>
          </w:p>
        </w:tc>
        <w:tc>
          <w:tcPr>
            <w:tcW w:w="116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时间</w:t>
            </w:r>
          </w:p>
        </w:tc>
        <w:tc>
          <w:tcPr>
            <w:tcW w:w="168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207"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88" w:type="dxa"/>
            <w:gridSpan w:val="4"/>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红山文化人物造像分析</w:t>
            </w:r>
          </w:p>
        </w:tc>
        <w:tc>
          <w:tcPr>
            <w:tcW w:w="3295" w:type="dxa"/>
            <w:gridSpan w:val="6"/>
            <w:vAlign w:val="center"/>
          </w:tcPr>
          <w:p>
            <w:pPr>
              <w:jc w:val="center"/>
              <w:rPr>
                <w:rFonts w:ascii="仿宋_GB2312" w:hAnsi="仿宋_GB2312" w:eastAsia="仿宋_GB2312" w:cs="Times New Roman"/>
                <w:color w:val="000000"/>
                <w:lang w:eastAsia="zh-CN"/>
              </w:rPr>
            </w:pPr>
            <w:r>
              <w:rPr>
                <w:rFonts w:hint="eastAsia" w:eastAsia="仿宋_GB2312"/>
                <w:lang w:eastAsia="zh-CN"/>
              </w:rPr>
              <w:t>北方文物</w:t>
            </w:r>
          </w:p>
        </w:tc>
        <w:tc>
          <w:tcPr>
            <w:tcW w:w="1161"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w:t>
            </w:r>
            <w:r>
              <w:rPr>
                <w:rFonts w:hint="eastAsia" w:ascii="仿宋_GB2312" w:hAnsi="仿宋_GB2312" w:eastAsia="仿宋_GB2312" w:cs="仿宋_GB2312"/>
                <w:color w:val="000000"/>
                <w:lang w:eastAsia="zh-CN"/>
              </w:rPr>
              <w:t>4.8</w:t>
            </w:r>
          </w:p>
        </w:tc>
        <w:tc>
          <w:tcPr>
            <w:tcW w:w="1682" w:type="dxa"/>
            <w:gridSpan w:val="2"/>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trPr>
        <w:tc>
          <w:tcPr>
            <w:tcW w:w="1207"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88" w:type="dxa"/>
            <w:gridSpan w:val="4"/>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红山文化国际学术研讨会述评</w:t>
            </w:r>
          </w:p>
        </w:tc>
        <w:tc>
          <w:tcPr>
            <w:tcW w:w="3295" w:type="dxa"/>
            <w:gridSpan w:val="6"/>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农业考古</w:t>
            </w:r>
          </w:p>
        </w:tc>
        <w:tc>
          <w:tcPr>
            <w:tcW w:w="1161"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2013.12</w:t>
            </w:r>
          </w:p>
        </w:tc>
        <w:tc>
          <w:tcPr>
            <w:tcW w:w="1682"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第一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trPr>
        <w:tc>
          <w:tcPr>
            <w:tcW w:w="1207"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88" w:type="dxa"/>
            <w:gridSpan w:val="4"/>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敬天崇祖：红山文化时期的原始信仰</w:t>
            </w:r>
          </w:p>
        </w:tc>
        <w:tc>
          <w:tcPr>
            <w:tcW w:w="3295" w:type="dxa"/>
            <w:gridSpan w:val="6"/>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光明日报</w:t>
            </w:r>
          </w:p>
        </w:tc>
        <w:tc>
          <w:tcPr>
            <w:tcW w:w="1161" w:type="dxa"/>
            <w:gridSpan w:val="2"/>
            <w:vAlign w:val="center"/>
          </w:tcPr>
          <w:p>
            <w:pPr>
              <w:jc w:val="center"/>
              <w:rPr>
                <w:rFonts w:ascii="仿宋_GB2312" w:hAnsi="仿宋_GB2312" w:eastAsia="仿宋_GB2312" w:cs="仿宋_GB2312"/>
                <w:color w:val="000000"/>
              </w:rPr>
            </w:pPr>
            <w:r>
              <w:rPr>
                <w:rFonts w:ascii="仿宋_GB2312" w:hAnsi="仿宋_GB2312" w:eastAsia="仿宋_GB2312" w:cs="仿宋_GB2312"/>
                <w:color w:val="000000"/>
              </w:rPr>
              <w:t>2016.12</w:t>
            </w:r>
          </w:p>
        </w:tc>
        <w:tc>
          <w:tcPr>
            <w:tcW w:w="1682" w:type="dxa"/>
            <w:gridSpan w:val="2"/>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rPr>
              <w:t>第一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trPr>
        <w:tc>
          <w:tcPr>
            <w:tcW w:w="1207"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目前主持的行业应用背景较强的科研项目（限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88"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项目来源与项目类别</w:t>
            </w:r>
          </w:p>
        </w:tc>
        <w:tc>
          <w:tcPr>
            <w:tcW w:w="329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项目名称</w:t>
            </w:r>
          </w:p>
        </w:tc>
        <w:tc>
          <w:tcPr>
            <w:tcW w:w="116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起讫时间</w:t>
            </w:r>
          </w:p>
        </w:tc>
        <w:tc>
          <w:tcPr>
            <w:tcW w:w="1682" w:type="dxa"/>
            <w:gridSpan w:val="2"/>
            <w:vAlign w:val="center"/>
          </w:tcPr>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到账经费</w:t>
            </w:r>
          </w:p>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trPr>
        <w:tc>
          <w:tcPr>
            <w:tcW w:w="1207"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88" w:type="dxa"/>
            <w:gridSpan w:val="4"/>
            <w:vAlign w:val="center"/>
          </w:tcPr>
          <w:p>
            <w:pPr>
              <w:rPr>
                <w:rFonts w:ascii="仿宋_GB2312" w:hAnsi="仿宋_GB2312" w:eastAsia="仿宋_GB2312" w:cs="Times New Roman"/>
                <w:lang w:eastAsia="zh-CN"/>
              </w:rPr>
            </w:pPr>
            <w:r>
              <w:rPr>
                <w:rFonts w:hint="eastAsia" w:ascii="仿宋_GB2312" w:hAnsi="仿宋_GB2312" w:eastAsia="仿宋_GB2312" w:cs="Times New Roman"/>
                <w:lang w:eastAsia="zh-CN"/>
              </w:rPr>
              <w:t>国家社科基金</w:t>
            </w:r>
          </w:p>
        </w:tc>
        <w:tc>
          <w:tcPr>
            <w:tcW w:w="3295" w:type="dxa"/>
            <w:gridSpan w:val="6"/>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红山文化社会形态研究</w:t>
            </w:r>
          </w:p>
        </w:tc>
        <w:tc>
          <w:tcPr>
            <w:tcW w:w="1161" w:type="dxa"/>
            <w:gridSpan w:val="2"/>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2012</w:t>
            </w:r>
            <w:r>
              <w:rPr>
                <w:rFonts w:hint="eastAsia" w:ascii="仿宋_GB2312" w:hAnsi="仿宋_GB2312" w:eastAsia="仿宋_GB2312" w:cs="Times New Roman"/>
                <w:lang w:val="en-US" w:eastAsia="zh-CN"/>
              </w:rPr>
              <w:t>.</w:t>
            </w:r>
            <w:r>
              <w:rPr>
                <w:rFonts w:hint="eastAsia" w:ascii="仿宋_GB2312" w:hAnsi="仿宋_GB2312" w:eastAsia="仿宋_GB2312" w:cs="Times New Roman"/>
                <w:lang w:eastAsia="zh-CN"/>
              </w:rPr>
              <w:t>6-</w:t>
            </w:r>
            <w:r>
              <w:rPr>
                <w:rFonts w:hint="eastAsia" w:ascii="仿宋_GB2312" w:hAnsi="仿宋_GB2312" w:eastAsia="仿宋_GB2312" w:cs="Times New Roman"/>
                <w:color w:val="auto"/>
                <w:highlight w:val="none"/>
                <w:lang w:val="en-US" w:eastAsia="zh-CN"/>
              </w:rPr>
              <w:t>2017.12</w:t>
            </w:r>
          </w:p>
        </w:tc>
        <w:tc>
          <w:tcPr>
            <w:tcW w:w="1682" w:type="dxa"/>
            <w:gridSpan w:val="2"/>
            <w:vAlign w:val="center"/>
          </w:tcPr>
          <w:p>
            <w:pPr>
              <w:jc w:val="center"/>
              <w:rPr>
                <w:rFonts w:ascii="仿宋_GB2312" w:hAnsi="仿宋_GB2312" w:eastAsia="仿宋_GB2312" w:cs="Times New Roman"/>
                <w:sz w:val="18"/>
                <w:szCs w:val="18"/>
                <w:lang w:eastAsia="zh-CN"/>
              </w:rPr>
            </w:pPr>
            <w:r>
              <w:rPr>
                <w:rFonts w:hint="eastAsia" w:ascii="仿宋_GB2312" w:hAnsi="仿宋_GB2312" w:eastAsia="仿宋_GB2312" w:cs="Times New Roman"/>
                <w:sz w:val="22"/>
                <w:szCs w:val="22"/>
                <w:lang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trPr>
        <w:tc>
          <w:tcPr>
            <w:tcW w:w="1207"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88" w:type="dxa"/>
            <w:gridSpan w:val="4"/>
            <w:vAlign w:val="center"/>
          </w:tcPr>
          <w:p>
            <w:pPr>
              <w:rPr>
                <w:rFonts w:hint="eastAsia" w:ascii="仿宋_GB2312" w:hAnsi="仿宋_GB2312" w:eastAsia="仿宋_GB2312" w:cs="Times New Roman"/>
                <w:lang w:eastAsia="zh-CN"/>
              </w:rPr>
            </w:pPr>
            <w:r>
              <w:rPr>
                <w:rFonts w:hint="eastAsia" w:ascii="仿宋_GB2312" w:hAnsi="仿宋_GB2312" w:eastAsia="仿宋_GB2312" w:cs="Times New Roman"/>
                <w:lang w:eastAsia="zh-CN"/>
              </w:rPr>
              <w:t>内蒙古自治区党委组织部</w:t>
            </w:r>
          </w:p>
        </w:tc>
        <w:tc>
          <w:tcPr>
            <w:tcW w:w="3295" w:type="dxa"/>
            <w:gridSpan w:val="6"/>
            <w:vAlign w:val="center"/>
          </w:tcPr>
          <w:p>
            <w:pPr>
              <w:rPr>
                <w:rFonts w:hint="eastAsia" w:ascii="仿宋_GB2312" w:hAnsi="仿宋_GB2312" w:eastAsia="仿宋_GB2312" w:cs="Times New Roman"/>
                <w:lang w:eastAsia="zh-CN"/>
              </w:rPr>
            </w:pPr>
            <w:r>
              <w:rPr>
                <w:rFonts w:hint="eastAsia" w:ascii="仿宋_GB2312" w:hAnsi="仿宋_GB2312" w:eastAsia="仿宋_GB2312" w:cs="Times New Roman"/>
                <w:lang w:eastAsia="zh-CN"/>
              </w:rPr>
              <w:t>红山文化研究创新人才团队</w:t>
            </w:r>
          </w:p>
        </w:tc>
        <w:tc>
          <w:tcPr>
            <w:tcW w:w="1161" w:type="dxa"/>
            <w:gridSpan w:val="2"/>
            <w:vAlign w:val="center"/>
          </w:tcPr>
          <w:p>
            <w:pPr>
              <w:rPr>
                <w:rFonts w:hint="eastAsia" w:ascii="仿宋_GB2312" w:hAnsi="仿宋_GB2312" w:eastAsia="仿宋_GB2312" w:cs="Times New Roman"/>
                <w:lang w:eastAsia="zh-CN"/>
              </w:rPr>
            </w:pPr>
            <w:r>
              <w:rPr>
                <w:rFonts w:hint="eastAsia" w:ascii="仿宋_GB2312" w:hAnsi="仿宋_GB2312" w:eastAsia="仿宋_GB2312" w:cs="Times New Roman"/>
                <w:lang w:eastAsia="zh-CN"/>
              </w:rPr>
              <w:t>2013.6-2018</w:t>
            </w:r>
            <w:r>
              <w:rPr>
                <w:rFonts w:hint="eastAsia" w:ascii="仿宋_GB2312" w:hAnsi="仿宋_GB2312" w:eastAsia="仿宋_GB2312" w:cs="Times New Roman"/>
                <w:lang w:val="en-US" w:eastAsia="zh-CN"/>
              </w:rPr>
              <w:t>.</w:t>
            </w:r>
            <w:r>
              <w:rPr>
                <w:rFonts w:hint="eastAsia" w:ascii="仿宋_GB2312" w:hAnsi="仿宋_GB2312" w:eastAsia="仿宋_GB2312" w:cs="Times New Roman"/>
                <w:lang w:eastAsia="zh-CN"/>
              </w:rPr>
              <w:t>6</w:t>
            </w:r>
          </w:p>
        </w:tc>
        <w:tc>
          <w:tcPr>
            <w:tcW w:w="1682" w:type="dxa"/>
            <w:gridSpan w:val="2"/>
            <w:vAlign w:val="center"/>
          </w:tcPr>
          <w:p>
            <w:pPr>
              <w:jc w:val="center"/>
              <w:rPr>
                <w:rFonts w:hint="eastAsia" w:ascii="仿宋_GB2312" w:hAnsi="仿宋_GB2312" w:eastAsia="仿宋_GB2312" w:cs="Times New Roman"/>
                <w:lang w:eastAsia="zh-CN"/>
              </w:rPr>
            </w:pPr>
            <w:r>
              <w:rPr>
                <w:rFonts w:hint="eastAsia" w:ascii="仿宋_GB2312" w:hAnsi="仿宋_GB2312" w:eastAsia="仿宋_GB2312" w:cs="Times New Roman"/>
                <w:sz w:val="22"/>
                <w:szCs w:val="22"/>
                <w:lang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trPr>
        <w:tc>
          <w:tcPr>
            <w:tcW w:w="1207"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88" w:type="dxa"/>
            <w:gridSpan w:val="4"/>
            <w:vAlign w:val="center"/>
          </w:tcPr>
          <w:p>
            <w:pPr>
              <w:widowControl/>
              <w:jc w:val="center"/>
              <w:rPr>
                <w:rFonts w:ascii="仿宋_GB2312" w:hAnsi="仿宋_GB2312" w:eastAsia="仿宋_GB2312" w:cs="Times New Roman"/>
                <w:kern w:val="2"/>
                <w:sz w:val="21"/>
                <w:szCs w:val="21"/>
                <w:lang w:eastAsia="zh-CN"/>
              </w:rPr>
            </w:pPr>
          </w:p>
        </w:tc>
        <w:tc>
          <w:tcPr>
            <w:tcW w:w="3295" w:type="dxa"/>
            <w:gridSpan w:val="6"/>
            <w:vAlign w:val="center"/>
          </w:tcPr>
          <w:p>
            <w:pPr>
              <w:widowControl/>
              <w:jc w:val="center"/>
              <w:rPr>
                <w:rFonts w:ascii="仿宋_GB2312" w:hAnsi="仿宋_GB2312" w:eastAsia="仿宋_GB2312" w:cs="Times New Roman"/>
                <w:kern w:val="2"/>
                <w:sz w:val="21"/>
                <w:szCs w:val="21"/>
                <w:lang w:eastAsia="zh-CN"/>
              </w:rPr>
            </w:pPr>
          </w:p>
        </w:tc>
        <w:tc>
          <w:tcPr>
            <w:tcW w:w="1161" w:type="dxa"/>
            <w:gridSpan w:val="2"/>
            <w:vAlign w:val="center"/>
          </w:tcPr>
          <w:p>
            <w:pPr>
              <w:widowControl/>
              <w:jc w:val="center"/>
              <w:rPr>
                <w:rFonts w:ascii="仿宋_GB2312" w:hAnsi="仿宋_GB2312" w:eastAsia="仿宋_GB2312" w:cs="Times New Roman"/>
                <w:kern w:val="2"/>
                <w:sz w:val="21"/>
                <w:szCs w:val="21"/>
                <w:lang w:eastAsia="zh-CN"/>
              </w:rPr>
            </w:pPr>
          </w:p>
        </w:tc>
        <w:tc>
          <w:tcPr>
            <w:tcW w:w="1682" w:type="dxa"/>
            <w:gridSpan w:val="2"/>
            <w:vAlign w:val="center"/>
          </w:tcPr>
          <w:p>
            <w:pPr>
              <w:widowControl/>
              <w:jc w:val="center"/>
              <w:rPr>
                <w:rFonts w:ascii="仿宋_GB2312" w:hAnsi="仿宋_GB2312" w:eastAsia="仿宋_GB2312" w:cs="Times New Roman"/>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trPr>
        <w:tc>
          <w:tcPr>
            <w:tcW w:w="1207"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主讲课</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程情况（限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门）</w:t>
            </w:r>
          </w:p>
        </w:tc>
        <w:tc>
          <w:tcPr>
            <w:tcW w:w="2588"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Times New Roman"/>
                <w:kern w:val="2"/>
                <w:sz w:val="21"/>
                <w:szCs w:val="21"/>
                <w:lang w:eastAsia="zh-CN"/>
              </w:rPr>
              <w:tab/>
            </w:r>
            <w:r>
              <w:rPr>
                <w:rFonts w:hint="eastAsia" w:ascii="仿宋_GB2312" w:hAnsi="仿宋_GB2312" w:eastAsia="仿宋_GB2312" w:cs="仿宋_GB2312"/>
                <w:kern w:val="2"/>
                <w:sz w:val="21"/>
                <w:szCs w:val="21"/>
                <w:lang w:eastAsia="zh-CN"/>
              </w:rPr>
              <w:t>间</w:t>
            </w:r>
          </w:p>
        </w:tc>
        <w:tc>
          <w:tcPr>
            <w:tcW w:w="329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课程名称</w:t>
            </w:r>
          </w:p>
        </w:tc>
        <w:tc>
          <w:tcPr>
            <w:tcW w:w="116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学</w:t>
            </w:r>
            <w:r>
              <w:rPr>
                <w:rFonts w:hint="eastAsia" w:ascii="仿宋_GB2312" w:hAnsi="仿宋_GB2312" w:eastAsia="仿宋_GB2312" w:cs="仿宋_GB2312"/>
                <w:kern w:val="2"/>
                <w:sz w:val="21"/>
                <w:szCs w:val="21"/>
                <w:lang w:val="en-US" w:eastAsia="zh-CN"/>
              </w:rPr>
              <w:t xml:space="preserve"> </w:t>
            </w:r>
            <w:r>
              <w:rPr>
                <w:rFonts w:hint="eastAsia" w:ascii="仿宋_GB2312" w:hAnsi="仿宋_GB2312" w:eastAsia="仿宋_GB2312" w:cs="仿宋_GB2312"/>
                <w:kern w:val="2"/>
                <w:sz w:val="21"/>
                <w:szCs w:val="21"/>
                <w:lang w:eastAsia="zh-CN"/>
              </w:rPr>
              <w:t>时</w:t>
            </w:r>
          </w:p>
        </w:tc>
        <w:tc>
          <w:tcPr>
            <w:tcW w:w="1682"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trPr>
        <w:tc>
          <w:tcPr>
            <w:tcW w:w="1207"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88" w:type="dxa"/>
            <w:gridSpan w:val="4"/>
            <w:vAlign w:val="center"/>
          </w:tcPr>
          <w:p>
            <w:pPr>
              <w:jc w:val="center"/>
              <w:rPr>
                <w:rFonts w:ascii="仿宋_GB2312" w:hAnsi="仿宋_GB2312" w:eastAsia="仿宋_GB2312" w:cs="Times New Roman"/>
                <w:color w:val="000000"/>
                <w:lang w:eastAsia="zh-CN"/>
              </w:rPr>
            </w:pPr>
            <w:r>
              <w:rPr>
                <w:rFonts w:ascii="仿宋_GB2312" w:hAnsi="仿宋_GB2312" w:eastAsia="仿宋_GB2312" w:cs="仿宋_GB2312"/>
                <w:color w:val="000000"/>
                <w:lang w:eastAsia="zh-CN"/>
              </w:rPr>
              <w:t>2013</w:t>
            </w:r>
            <w:r>
              <w:rPr>
                <w:rFonts w:hint="eastAsia" w:ascii="仿宋_GB2312" w:hAnsi="仿宋_GB2312" w:eastAsia="仿宋_GB2312" w:cs="仿宋_GB2312"/>
                <w:color w:val="000000"/>
                <w:lang w:eastAsia="zh-CN"/>
              </w:rPr>
              <w:t>.9</w:t>
            </w:r>
            <w:r>
              <w:rPr>
                <w:rFonts w:ascii="仿宋_GB2312" w:hAnsi="仿宋_GB2312" w:eastAsia="仿宋_GB2312" w:cs="仿宋_GB2312"/>
                <w:color w:val="000000"/>
                <w:lang w:eastAsia="zh-CN"/>
              </w:rPr>
              <w:t>—201</w:t>
            </w:r>
            <w:r>
              <w:rPr>
                <w:rFonts w:hint="eastAsia" w:ascii="仿宋_GB2312" w:hAnsi="仿宋_GB2312" w:eastAsia="仿宋_GB2312" w:cs="仿宋_GB2312"/>
                <w:color w:val="000000"/>
                <w:lang w:eastAsia="zh-CN"/>
              </w:rPr>
              <w:t>6.12</w:t>
            </w:r>
          </w:p>
        </w:tc>
        <w:tc>
          <w:tcPr>
            <w:tcW w:w="3295" w:type="dxa"/>
            <w:gridSpan w:val="6"/>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仿宋_GB2312"/>
                <w:color w:val="000000"/>
                <w:lang w:eastAsia="zh-CN"/>
              </w:rPr>
              <w:t>中国文化史</w:t>
            </w:r>
          </w:p>
        </w:tc>
        <w:tc>
          <w:tcPr>
            <w:tcW w:w="1161" w:type="dxa"/>
            <w:gridSpan w:val="2"/>
            <w:vAlign w:val="center"/>
          </w:tcPr>
          <w:p>
            <w:pPr>
              <w:jc w:val="center"/>
              <w:rPr>
                <w:rFonts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162</w:t>
            </w:r>
          </w:p>
        </w:tc>
        <w:tc>
          <w:tcPr>
            <w:tcW w:w="1682"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Times New Roman"/>
                <w:color w:val="000000"/>
                <w:lang w:eastAsia="zh-CN"/>
              </w:rPr>
              <w:t>文物与博物馆专业研究生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trPr>
        <w:tc>
          <w:tcPr>
            <w:tcW w:w="1207"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88" w:type="dxa"/>
            <w:gridSpan w:val="4"/>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Times New Roman"/>
                <w:color w:val="000000"/>
                <w:lang w:eastAsia="zh-CN"/>
              </w:rPr>
              <w:t>2015.9-2016.12</w:t>
            </w:r>
          </w:p>
        </w:tc>
        <w:tc>
          <w:tcPr>
            <w:tcW w:w="3295" w:type="dxa"/>
            <w:gridSpan w:val="6"/>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Times New Roman"/>
                <w:color w:val="000000"/>
                <w:lang w:eastAsia="zh-CN"/>
              </w:rPr>
              <w:t>红山文化十二讲</w:t>
            </w:r>
          </w:p>
        </w:tc>
        <w:tc>
          <w:tcPr>
            <w:tcW w:w="1161"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Times New Roman"/>
                <w:color w:val="000000"/>
                <w:lang w:eastAsia="zh-CN"/>
              </w:rPr>
              <w:t>108</w:t>
            </w:r>
          </w:p>
        </w:tc>
        <w:tc>
          <w:tcPr>
            <w:tcW w:w="1682" w:type="dxa"/>
            <w:gridSpan w:val="2"/>
            <w:vAlign w:val="center"/>
          </w:tcPr>
          <w:p>
            <w:pPr>
              <w:jc w:val="center"/>
              <w:rPr>
                <w:rFonts w:ascii="仿宋_GB2312" w:hAnsi="仿宋_GB2312" w:eastAsia="仿宋_GB2312" w:cs="Times New Roman"/>
                <w:color w:val="000000"/>
                <w:lang w:eastAsia="zh-CN"/>
              </w:rPr>
            </w:pPr>
            <w:r>
              <w:rPr>
                <w:rFonts w:hint="eastAsia" w:ascii="仿宋_GB2312" w:hAnsi="仿宋_GB2312" w:eastAsia="仿宋_GB2312" w:cs="Times New Roman"/>
                <w:color w:val="000000"/>
                <w:lang w:eastAsia="zh-CN"/>
              </w:rPr>
              <w:t>文物与博物馆专业研究生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trPr>
        <w:tc>
          <w:tcPr>
            <w:tcW w:w="1207" w:type="dxa"/>
            <w:vMerge w:val="continue"/>
            <w:tcBorders>
              <w:bottom w:val="single" w:color="auto" w:sz="12" w:space="0"/>
            </w:tcBorders>
            <w:vAlign w:val="center"/>
          </w:tcPr>
          <w:p>
            <w:pPr>
              <w:widowControl/>
              <w:jc w:val="center"/>
              <w:rPr>
                <w:rFonts w:ascii="仿宋_GB2312" w:hAnsi="仿宋_GB2312" w:eastAsia="仿宋_GB2312" w:cs="Times New Roman"/>
                <w:kern w:val="2"/>
                <w:sz w:val="21"/>
                <w:szCs w:val="21"/>
                <w:lang w:eastAsia="zh-CN"/>
              </w:rPr>
            </w:pPr>
          </w:p>
        </w:tc>
        <w:tc>
          <w:tcPr>
            <w:tcW w:w="2588" w:type="dxa"/>
            <w:gridSpan w:val="4"/>
            <w:tcBorders>
              <w:bottom w:val="single" w:color="auto" w:sz="12" w:space="0"/>
            </w:tcBorders>
            <w:vAlign w:val="center"/>
          </w:tcPr>
          <w:p>
            <w:pPr>
              <w:jc w:val="center"/>
              <w:rPr>
                <w:rFonts w:ascii="仿宋_GB2312" w:hAnsi="仿宋_GB2312" w:eastAsia="仿宋_GB2312" w:cs="Times New Roman"/>
                <w:color w:val="000000"/>
                <w:lang w:eastAsia="zh-CN"/>
              </w:rPr>
            </w:pPr>
          </w:p>
        </w:tc>
        <w:tc>
          <w:tcPr>
            <w:tcW w:w="3295" w:type="dxa"/>
            <w:gridSpan w:val="6"/>
            <w:tcBorders>
              <w:bottom w:val="single" w:color="auto" w:sz="12" w:space="0"/>
            </w:tcBorders>
            <w:vAlign w:val="center"/>
          </w:tcPr>
          <w:p>
            <w:pPr>
              <w:jc w:val="center"/>
              <w:rPr>
                <w:rFonts w:ascii="仿宋_GB2312" w:hAnsi="仿宋_GB2312" w:eastAsia="仿宋_GB2312" w:cs="Times New Roman"/>
                <w:color w:val="000000"/>
                <w:lang w:eastAsia="zh-CN"/>
              </w:rPr>
            </w:pPr>
          </w:p>
        </w:tc>
        <w:tc>
          <w:tcPr>
            <w:tcW w:w="1161" w:type="dxa"/>
            <w:gridSpan w:val="2"/>
            <w:tcBorders>
              <w:bottom w:val="single" w:color="auto" w:sz="12" w:space="0"/>
            </w:tcBorders>
            <w:vAlign w:val="center"/>
          </w:tcPr>
          <w:p>
            <w:pPr>
              <w:jc w:val="center"/>
              <w:rPr>
                <w:rFonts w:ascii="仿宋_GB2312" w:hAnsi="仿宋_GB2312" w:eastAsia="仿宋_GB2312" w:cs="Times New Roman"/>
                <w:color w:val="000000"/>
                <w:lang w:eastAsia="zh-CN"/>
              </w:rPr>
            </w:pPr>
          </w:p>
        </w:tc>
        <w:tc>
          <w:tcPr>
            <w:tcW w:w="1682" w:type="dxa"/>
            <w:gridSpan w:val="2"/>
            <w:tcBorders>
              <w:bottom w:val="single" w:color="auto" w:sz="12" w:space="0"/>
            </w:tcBorders>
            <w:vAlign w:val="center"/>
          </w:tcPr>
          <w:p>
            <w:pPr>
              <w:jc w:val="center"/>
              <w:rPr>
                <w:rFonts w:ascii="仿宋_GB2312" w:hAnsi="仿宋_GB2312" w:eastAsia="仿宋_GB2312" w:cs="Times New Roman"/>
                <w:color w:val="000000"/>
                <w:lang w:eastAsia="zh-CN"/>
              </w:rPr>
            </w:pPr>
          </w:p>
        </w:tc>
      </w:tr>
    </w:tbl>
    <w:p>
      <w:pPr>
        <w:rPr>
          <w:rFonts w:ascii="仿宋_GB2312" w:hAnsi="仿宋_GB2312" w:eastAsia="仿宋_GB2312" w:cs="Times New Roman"/>
          <w:lang w:eastAsia="zh-CN"/>
        </w:rPr>
      </w:pPr>
    </w:p>
    <w:p>
      <w:pPr>
        <w:pStyle w:val="12"/>
        <w:spacing w:before="18"/>
        <w:ind w:left="227"/>
        <w:rPr>
          <w:rFonts w:ascii="仿宋_GB2312" w:hAnsi="仿宋_GB2312" w:eastAsia="仿宋_GB2312" w:cs="Times New Roman"/>
        </w:rPr>
      </w:pPr>
      <w:r>
        <w:rPr>
          <w:rFonts w:hint="eastAsia" w:ascii="仿宋_GB2312" w:hAnsi="仿宋_GB2312" w:eastAsia="仿宋_GB2312" w:cs="仿宋_GB2312"/>
        </w:rPr>
        <w:t>注</w:t>
      </w:r>
      <w:r>
        <w:rPr>
          <w:rFonts w:hint="eastAsia" w:ascii="仿宋_GB2312" w:hAnsi="仿宋_GB2312" w:eastAsia="仿宋_GB2312" w:cs="仿宋_GB2312"/>
          <w:spacing w:val="-44"/>
        </w:rPr>
        <w:t>：</w:t>
      </w:r>
      <w:r>
        <w:rPr>
          <w:rFonts w:ascii="仿宋_GB2312" w:hAnsi="仿宋_GB2312" w:eastAsia="仿宋_GB2312" w:cs="仿宋_GB2312"/>
          <w:spacing w:val="1"/>
        </w:rPr>
        <w:t>1</w:t>
      </w:r>
      <w:r>
        <w:rPr>
          <w:rFonts w:ascii="仿宋_GB2312" w:hAnsi="仿宋_GB2312" w:eastAsia="仿宋_GB2312" w:cs="仿宋_GB2312"/>
        </w:rPr>
        <w:t xml:space="preserve">. </w:t>
      </w:r>
      <w:r>
        <w:rPr>
          <w:rFonts w:hint="eastAsia" w:ascii="仿宋_GB2312" w:hAnsi="仿宋_GB2312" w:eastAsia="仿宋_GB2312" w:cs="仿宋_GB2312"/>
        </w:rPr>
        <w:t>本表按相关专业学位</w:t>
      </w:r>
      <w:r>
        <w:rPr>
          <w:rFonts w:hint="eastAsia" w:ascii="仿宋_GB2312" w:hAnsi="仿宋_GB2312" w:eastAsia="仿宋_GB2312" w:cs="仿宋_GB2312"/>
          <w:spacing w:val="-3"/>
        </w:rPr>
        <w:t>类</w:t>
      </w:r>
      <w:r>
        <w:rPr>
          <w:rFonts w:hint="eastAsia" w:ascii="仿宋_GB2312" w:hAnsi="仿宋_GB2312" w:eastAsia="仿宋_GB2312" w:cs="仿宋_GB2312"/>
        </w:rPr>
        <w:t>别申请基本条件规定人数填写</w:t>
      </w:r>
      <w:r>
        <w:rPr>
          <w:rFonts w:hint="eastAsia" w:ascii="仿宋_GB2312" w:hAnsi="仿宋_GB2312" w:eastAsia="仿宋_GB2312" w:cs="仿宋_GB2312"/>
          <w:spacing w:val="-44"/>
        </w:rPr>
        <w:t>，</w:t>
      </w:r>
      <w:r>
        <w:rPr>
          <w:rFonts w:hint="eastAsia" w:ascii="仿宋_GB2312" w:hAnsi="仿宋_GB2312" w:eastAsia="仿宋_GB2312" w:cs="仿宋_GB2312"/>
        </w:rPr>
        <w:t>未规定的按不少于</w:t>
      </w:r>
      <w:r>
        <w:rPr>
          <w:rFonts w:ascii="仿宋_GB2312" w:hAnsi="仿宋_GB2312" w:eastAsia="仿宋_GB2312" w:cs="仿宋_GB2312"/>
        </w:rPr>
        <w:t>3</w:t>
      </w:r>
      <w:r>
        <w:rPr>
          <w:rFonts w:hint="eastAsia" w:ascii="仿宋_GB2312" w:hAnsi="仿宋_GB2312" w:eastAsia="仿宋_GB2312" w:cs="仿宋_GB2312"/>
        </w:rPr>
        <w:t>人填写</w:t>
      </w:r>
      <w:r>
        <w:rPr>
          <w:rFonts w:hint="eastAsia" w:ascii="仿宋_GB2312" w:hAnsi="仿宋_GB2312" w:eastAsia="仿宋_GB2312" w:cs="仿宋_GB2312"/>
          <w:spacing w:val="-46"/>
        </w:rPr>
        <w:t>，</w:t>
      </w:r>
      <w:r>
        <w:rPr>
          <w:rFonts w:hint="eastAsia" w:ascii="仿宋_GB2312" w:hAnsi="仿宋_GB2312" w:eastAsia="仿宋_GB2312" w:cs="仿宋_GB2312"/>
        </w:rPr>
        <w:t>每人限填一份</w:t>
      </w:r>
      <w:r>
        <w:rPr>
          <w:rFonts w:hint="eastAsia" w:ascii="仿宋_GB2312" w:hAnsi="仿宋_GB2312" w:eastAsia="仿宋_GB2312" w:cs="仿宋_GB2312"/>
          <w:spacing w:val="-44"/>
        </w:rPr>
        <w:t>。</w:t>
      </w:r>
      <w:r>
        <w:rPr>
          <w:rFonts w:hint="eastAsia" w:ascii="仿宋_GB2312" w:hAnsi="仿宋_GB2312" w:eastAsia="仿宋_GB2312" w:cs="仿宋_GB2312"/>
        </w:rPr>
        <w:t>本表可复制。</w:t>
      </w:r>
    </w:p>
    <w:p>
      <w:pPr>
        <w:pStyle w:val="12"/>
        <w:spacing w:before="18"/>
        <w:ind w:left="227" w:leftChars="103" w:firstLine="270" w:firstLineChars="150"/>
        <w:rPr>
          <w:rFonts w:ascii="仿宋_GB2312" w:hAnsi="仿宋_GB2312" w:eastAsia="仿宋_GB2312" w:cs="Times New Roman"/>
        </w:rPr>
      </w:pPr>
      <w:r>
        <w:rPr>
          <w:rFonts w:ascii="仿宋_GB2312" w:hAnsi="仿宋_GB2312" w:eastAsia="仿宋_GB2312" w:cs="仿宋_GB2312"/>
        </w:rPr>
        <w:t xml:space="preserve">2. </w:t>
      </w:r>
      <w:r>
        <w:rPr>
          <w:rFonts w:hint="eastAsia" w:ascii="仿宋_GB2312" w:hAnsi="仿宋_GB2312" w:eastAsia="仿宋_GB2312" w:cs="仿宋_GB2312"/>
          <w:spacing w:val="-1"/>
        </w:rPr>
        <w:t>“</w:t>
      </w:r>
      <w:r>
        <w:rPr>
          <w:rFonts w:hint="eastAsia" w:ascii="仿宋_GB2312" w:hAnsi="仿宋_GB2312" w:eastAsia="仿宋_GB2312" w:cs="仿宋_GB2312"/>
        </w:rPr>
        <w:t>近五年代表性成果</w:t>
      </w:r>
      <w:r>
        <w:rPr>
          <w:rFonts w:hint="eastAsia" w:ascii="仿宋_GB2312" w:hAnsi="仿宋_GB2312" w:eastAsia="仿宋_GB2312" w:cs="仿宋_GB2312"/>
          <w:spacing w:val="-1"/>
        </w:rPr>
        <w:t>”限填写本人是第一作者（第一专利权人等）或通讯作者的情况，成果署名单位不限。</w:t>
      </w:r>
    </w:p>
    <w:p>
      <w:pPr>
        <w:rPr>
          <w:rFonts w:ascii="仿宋_GB2312" w:hAnsi="仿宋_GB2312" w:eastAsia="仿宋_GB2312" w:cs="Times New Roman"/>
          <w:lang w:eastAsia="zh-CN"/>
        </w:rPr>
      </w:pPr>
    </w:p>
    <w:p>
      <w:pPr>
        <w:rPr>
          <w:rFonts w:ascii="仿宋_GB2312" w:hAnsi="仿宋_GB2312" w:eastAsia="仿宋_GB2312" w:cs="Times New Roman"/>
          <w:lang w:eastAsia="zh-CN"/>
        </w:rPr>
      </w:pPr>
    </w:p>
    <w:p>
      <w:pPr>
        <w:rPr>
          <w:rFonts w:ascii="仿宋_GB2312" w:hAnsi="仿宋_GB2312" w:eastAsia="仿宋_GB2312" w:cs="Times New Roman"/>
          <w:lang w:eastAsia="zh-CN"/>
        </w:rPr>
      </w:pPr>
    </w:p>
    <w:tbl>
      <w:tblPr>
        <w:tblStyle w:val="20"/>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3"/>
        <w:gridCol w:w="983"/>
        <w:gridCol w:w="554"/>
        <w:gridCol w:w="219"/>
        <w:gridCol w:w="797"/>
        <w:gridCol w:w="840"/>
        <w:gridCol w:w="330"/>
        <w:gridCol w:w="375"/>
        <w:gridCol w:w="709"/>
        <w:gridCol w:w="481"/>
        <w:gridCol w:w="560"/>
        <w:gridCol w:w="555"/>
        <w:gridCol w:w="606"/>
        <w:gridCol w:w="544"/>
        <w:gridCol w:w="13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bottom w:val="single" w:color="auto" w:sz="12" w:space="0"/>
            </w:tcBorders>
            <w:vAlign w:val="center"/>
          </w:tcPr>
          <w:p>
            <w:pPr>
              <w:pStyle w:val="9"/>
              <w:widowControl/>
              <w:tabs>
                <w:tab w:val="left" w:pos="454"/>
              </w:tabs>
              <w:ind w:left="29"/>
              <w:rPr>
                <w:rFonts w:ascii="仿宋_GB2312" w:hAnsi="仿宋_GB2312" w:eastAsia="仿宋_GB2312" w:cs="Times New Roman"/>
                <w:b/>
                <w:bCs/>
                <w:kern w:val="2"/>
                <w:sz w:val="21"/>
                <w:szCs w:val="21"/>
                <w:lang w:eastAsia="zh-CN"/>
              </w:rPr>
            </w:pP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Times New Roman"/>
                <w:b/>
                <w:bCs/>
                <w:sz w:val="21"/>
                <w:szCs w:val="21"/>
                <w:lang w:eastAsia="zh-CN"/>
              </w:rPr>
              <w:br w:type="page"/>
            </w:r>
            <w:r>
              <w:rPr>
                <w:rFonts w:ascii="仿宋_GB2312" w:hAnsi="仿宋_GB2312" w:eastAsia="仿宋_GB2312" w:cs="仿宋_GB2312"/>
                <w:b/>
                <w:bCs/>
                <w:spacing w:val="-1"/>
                <w:kern w:val="2"/>
                <w:sz w:val="21"/>
                <w:szCs w:val="21"/>
                <w:lang w:eastAsia="zh-CN"/>
              </w:rPr>
              <w:t>II-4</w:t>
            </w:r>
            <w:r>
              <w:rPr>
                <w:rFonts w:hint="eastAsia" w:ascii="仿宋_GB2312" w:hAnsi="仿宋_GB2312" w:eastAsia="仿宋_GB2312" w:cs="仿宋_GB2312"/>
                <w:b/>
                <w:bCs/>
                <w:spacing w:val="-1"/>
                <w:kern w:val="2"/>
                <w:sz w:val="21"/>
                <w:szCs w:val="21"/>
                <w:lang w:eastAsia="zh-CN"/>
              </w:rPr>
              <w:t>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1023"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姓名</w:t>
            </w:r>
          </w:p>
        </w:tc>
        <w:tc>
          <w:tcPr>
            <w:tcW w:w="983" w:type="dxa"/>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雪莲</w:t>
            </w:r>
          </w:p>
        </w:tc>
        <w:tc>
          <w:tcPr>
            <w:tcW w:w="554"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性别</w:t>
            </w:r>
          </w:p>
        </w:tc>
        <w:tc>
          <w:tcPr>
            <w:tcW w:w="1016" w:type="dxa"/>
            <w:gridSpan w:val="2"/>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女</w:t>
            </w:r>
          </w:p>
        </w:tc>
        <w:tc>
          <w:tcPr>
            <w:tcW w:w="840" w:type="dxa"/>
            <w:vAlign w:val="center"/>
          </w:tcPr>
          <w:p>
            <w:pPr>
              <w:jc w:val="center"/>
              <w:rPr>
                <w:rFonts w:ascii="仿宋_GB2312" w:hAnsi="仿宋_GB2312" w:eastAsia="仿宋_GB2312" w:cs="Times New Roman"/>
              </w:rPr>
            </w:pPr>
            <w:r>
              <w:rPr>
                <w:rFonts w:hint="eastAsia" w:ascii="仿宋_GB2312" w:hAnsi="仿宋_GB2312" w:eastAsia="仿宋_GB2312" w:cs="仿宋_GB2312"/>
              </w:rPr>
              <w:t>年龄</w:t>
            </w:r>
          </w:p>
        </w:tc>
        <w:tc>
          <w:tcPr>
            <w:tcW w:w="705" w:type="dxa"/>
            <w:gridSpan w:val="2"/>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5</w:t>
            </w:r>
            <w:r>
              <w:rPr>
                <w:rFonts w:hint="eastAsia" w:ascii="仿宋_GB2312" w:hAnsi="仿宋_GB2312" w:eastAsia="仿宋_GB2312" w:cs="仿宋_GB2312"/>
                <w:lang w:eastAsia="zh-CN"/>
              </w:rPr>
              <w:t>1</w:t>
            </w:r>
          </w:p>
        </w:tc>
        <w:tc>
          <w:tcPr>
            <w:tcW w:w="119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专业技术职务</w:t>
            </w:r>
          </w:p>
        </w:tc>
        <w:tc>
          <w:tcPr>
            <w:tcW w:w="1115" w:type="dxa"/>
            <w:gridSpan w:val="2"/>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教授</w:t>
            </w:r>
          </w:p>
        </w:tc>
        <w:tc>
          <w:tcPr>
            <w:tcW w:w="115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学术头衔</w:t>
            </w:r>
          </w:p>
        </w:tc>
        <w:tc>
          <w:tcPr>
            <w:tcW w:w="1357" w:type="dxa"/>
            <w:vAlign w:val="center"/>
          </w:tcPr>
          <w:p>
            <w:pPr>
              <w:jc w:val="center"/>
              <w:rPr>
                <w:rFonts w:ascii="仿宋_GB2312" w:hAnsi="仿宋_GB2312" w:eastAsia="仿宋_GB2312" w:cs="Times New Roman"/>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779"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最终学位或最后学历</w:t>
            </w:r>
          </w:p>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（包括学校、专业、时间）</w:t>
            </w:r>
          </w:p>
        </w:tc>
        <w:tc>
          <w:tcPr>
            <w:tcW w:w="1967" w:type="dxa"/>
            <w:gridSpan w:val="3"/>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硕士，蒙古国国立教育大学历史学，2008年2月</w:t>
            </w:r>
          </w:p>
        </w:tc>
        <w:tc>
          <w:tcPr>
            <w:tcW w:w="1084" w:type="dxa"/>
            <w:gridSpan w:val="2"/>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招生领域（方向）</w:t>
            </w:r>
          </w:p>
          <w:p>
            <w:pPr>
              <w:jc w:val="center"/>
              <w:rPr>
                <w:rFonts w:ascii="仿宋_GB2312" w:hAnsi="仿宋_GB2312" w:eastAsia="仿宋_GB2312" w:cs="Times New Roman"/>
                <w:lang w:eastAsia="zh-CN"/>
              </w:rPr>
            </w:pPr>
          </w:p>
        </w:tc>
        <w:tc>
          <w:tcPr>
            <w:tcW w:w="1596" w:type="dxa"/>
            <w:gridSpan w:val="3"/>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数字博物馆与文化创意</w:t>
            </w:r>
          </w:p>
        </w:tc>
        <w:tc>
          <w:tcPr>
            <w:tcW w:w="1150" w:type="dxa"/>
            <w:gridSpan w:val="2"/>
            <w:vAlign w:val="center"/>
          </w:tcPr>
          <w:p>
            <w:pPr>
              <w:jc w:val="center"/>
              <w:rPr>
                <w:rFonts w:ascii="仿宋_GB2312" w:hAnsi="仿宋_GB2312" w:eastAsia="仿宋_GB2312" w:cs="Times New Roman"/>
              </w:rPr>
            </w:pPr>
            <w:r>
              <w:rPr>
                <w:rFonts w:hint="eastAsia" w:ascii="仿宋_GB2312" w:hAnsi="仿宋_GB2312" w:eastAsia="仿宋_GB2312" w:cs="仿宋_GB2312"/>
              </w:rPr>
              <w:t>所在院系</w:t>
            </w:r>
          </w:p>
        </w:tc>
        <w:tc>
          <w:tcPr>
            <w:tcW w:w="1357" w:type="dxa"/>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历史文化学院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41" w:hRule="atLeast"/>
          <w:jc w:val="center"/>
        </w:trPr>
        <w:tc>
          <w:tcPr>
            <w:tcW w:w="1023" w:type="dxa"/>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骨干教师简介</w:t>
            </w:r>
          </w:p>
        </w:tc>
        <w:tc>
          <w:tcPr>
            <w:tcW w:w="8910" w:type="dxa"/>
            <w:gridSpan w:val="14"/>
          </w:tcPr>
          <w:p>
            <w:pPr>
              <w:widowControl/>
              <w:jc w:val="both"/>
              <w:rPr>
                <w:rFonts w:ascii="仿宋_GB2312" w:hAnsi="仿宋_GB2312" w:eastAsia="仿宋_GB2312" w:cs="Times New Roman"/>
                <w:sz w:val="21"/>
                <w:szCs w:val="21"/>
                <w:lang w:eastAsia="zh-CN"/>
              </w:rPr>
            </w:pPr>
            <w:r>
              <w:rPr>
                <w:rFonts w:hint="eastAsia" w:ascii="仿宋_GB2312" w:hAnsi="仿宋_GB2312" w:eastAsia="仿宋_GB2312" w:cs="仿宋_GB2312"/>
                <w:spacing w:val="-2"/>
                <w:kern w:val="2"/>
                <w:sz w:val="21"/>
                <w:szCs w:val="21"/>
                <w:lang w:eastAsia="zh-CN"/>
              </w:rPr>
              <w:t>对照申请基本条件编写，包括教师基本情况、教学经验、行业实务经历、学术水平、海外经历、代表性成果、拟承担培养任务等（限</w:t>
            </w:r>
            <w:r>
              <w:rPr>
                <w:rFonts w:ascii="仿宋_GB2312" w:hAnsi="仿宋_GB2312" w:eastAsia="仿宋_GB2312" w:cs="仿宋_GB2312"/>
                <w:spacing w:val="-2"/>
                <w:kern w:val="2"/>
                <w:sz w:val="21"/>
                <w:szCs w:val="21"/>
                <w:lang w:eastAsia="zh-CN"/>
              </w:rPr>
              <w:t>300</w:t>
            </w:r>
            <w:r>
              <w:rPr>
                <w:rFonts w:hint="eastAsia" w:ascii="仿宋_GB2312" w:hAnsi="仿宋_GB2312" w:eastAsia="仿宋_GB2312" w:cs="仿宋_GB2312"/>
                <w:spacing w:val="-2"/>
                <w:kern w:val="2"/>
                <w:sz w:val="21"/>
                <w:szCs w:val="21"/>
                <w:lang w:eastAsia="zh-CN"/>
              </w:rPr>
              <w:t>字）</w:t>
            </w:r>
          </w:p>
          <w:p>
            <w:pPr>
              <w:ind w:firstLine="420" w:firstLineChars="200"/>
              <w:rPr>
                <w:rFonts w:ascii="仿宋_GB2312" w:hAnsi="仿宋_GB2312" w:eastAsia="仿宋_GB2312" w:cs="Times New Roman"/>
                <w:b/>
                <w:bCs/>
                <w:sz w:val="28"/>
                <w:szCs w:val="28"/>
                <w:lang w:eastAsia="zh-CN"/>
              </w:rPr>
            </w:pPr>
            <w:r>
              <w:rPr>
                <w:rFonts w:hint="eastAsia" w:ascii="仿宋_GB2312" w:hAnsi="仿宋_GB2312" w:eastAsia="仿宋_GB2312" w:cs="仿宋_GB2312"/>
                <w:sz w:val="21"/>
                <w:szCs w:val="21"/>
                <w:lang w:eastAsia="zh-CN"/>
              </w:rPr>
              <w:t>雪莲教授长期从事北方民族史、蒙古族历史文化教学与研究，2006.9—2009.9被聘为赤峰学院历史文化学院专门史学科北方古代民族与青铜文化方向学术骨干。现为内蒙古民俗学会理事，内蒙古契丹辽文化研究会理事，内蒙古欧美同学会、留学人员联谊会常务理事。主持省级科研课题2项，市级科研课题1项，参与国家级课题2项，省级课题1项，参与出版全国高校蒙文统编教材两部，在国家核心期刊和省级以上学术期刊发表学术论文30多篇。承担本科生及研究生课程《博物馆学专题》、《北方民族物质文化史》等蒙汉双语教学工作。</w:t>
            </w:r>
            <w:bookmarkStart w:id="2" w:name="_GoBack"/>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23"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近五年代表性成果（限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53" w:type="dxa"/>
            <w:gridSpan w:val="4"/>
            <w:vAlign w:val="center"/>
          </w:tcPr>
          <w:p>
            <w:pPr>
              <w:widowControl/>
              <w:jc w:val="center"/>
              <w:rPr>
                <w:rFonts w:ascii="仿宋_GB2312" w:hAnsi="仿宋_GB2312" w:eastAsia="仿宋_GB2312" w:cs="Times New Roman"/>
                <w:spacing w:val="-1"/>
                <w:kern w:val="2"/>
                <w:sz w:val="21"/>
                <w:szCs w:val="21"/>
                <w:lang w:eastAsia="zh-CN"/>
              </w:rPr>
            </w:pPr>
            <w:r>
              <w:rPr>
                <w:rFonts w:hint="eastAsia" w:ascii="仿宋_GB2312" w:hAnsi="仿宋_GB2312" w:eastAsia="仿宋_GB2312" w:cs="仿宋_GB2312"/>
                <w:spacing w:val="-1"/>
                <w:kern w:val="2"/>
                <w:sz w:val="21"/>
                <w:szCs w:val="21"/>
                <w:lang w:eastAsia="zh-CN"/>
              </w:rPr>
              <w:t>成果名称</w:t>
            </w:r>
          </w:p>
          <w:p>
            <w:pPr>
              <w:widowControl/>
              <w:ind w:left="-1" w:leftChars="-32" w:right="-99" w:rightChars="-45"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（获</w:t>
            </w:r>
            <w:r>
              <w:rPr>
                <w:rFonts w:hint="eastAsia" w:ascii="仿宋_GB2312" w:hAnsi="仿宋_GB2312" w:eastAsia="仿宋_GB2312" w:cs="仿宋_GB2312"/>
                <w:spacing w:val="-3"/>
                <w:kern w:val="2"/>
                <w:sz w:val="21"/>
                <w:szCs w:val="21"/>
                <w:lang w:eastAsia="zh-CN"/>
              </w:rPr>
              <w:t>奖</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论</w:t>
            </w:r>
            <w:r>
              <w:rPr>
                <w:rFonts w:hint="eastAsia" w:ascii="仿宋_GB2312" w:hAnsi="仿宋_GB2312" w:eastAsia="仿宋_GB2312" w:cs="仿宋_GB2312"/>
                <w:kern w:val="2"/>
                <w:sz w:val="21"/>
                <w:szCs w:val="21"/>
                <w:lang w:eastAsia="zh-CN"/>
              </w:rPr>
              <w:t>文</w:t>
            </w:r>
            <w:r>
              <w:rPr>
                <w:rFonts w:hint="eastAsia" w:ascii="仿宋_GB2312" w:hAnsi="仿宋_GB2312" w:eastAsia="仿宋_GB2312" w:cs="仿宋_GB2312"/>
                <w:spacing w:val="-17"/>
                <w:kern w:val="2"/>
                <w:sz w:val="21"/>
                <w:szCs w:val="21"/>
                <w:lang w:eastAsia="zh-CN"/>
              </w:rPr>
              <w:t>、</w:t>
            </w:r>
            <w:r>
              <w:rPr>
                <w:rFonts w:hint="eastAsia" w:ascii="仿宋_GB2312" w:hAnsi="仿宋_GB2312" w:eastAsia="仿宋_GB2312" w:cs="仿宋_GB2312"/>
                <w:spacing w:val="-1"/>
                <w:kern w:val="2"/>
                <w:sz w:val="21"/>
                <w:szCs w:val="21"/>
                <w:lang w:eastAsia="zh-CN"/>
              </w:rPr>
              <w:t>专</w:t>
            </w:r>
            <w:r>
              <w:rPr>
                <w:rFonts w:hint="eastAsia" w:ascii="仿宋_GB2312" w:hAnsi="仿宋_GB2312" w:eastAsia="仿宋_GB2312" w:cs="仿宋_GB2312"/>
                <w:spacing w:val="-3"/>
                <w:kern w:val="2"/>
                <w:sz w:val="21"/>
                <w:szCs w:val="21"/>
                <w:lang w:eastAsia="zh-CN"/>
              </w:rPr>
              <w:t>著</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专</w:t>
            </w:r>
            <w:r>
              <w:rPr>
                <w:rFonts w:hint="eastAsia" w:ascii="仿宋_GB2312" w:hAnsi="仿宋_GB2312" w:eastAsia="仿宋_GB2312" w:cs="仿宋_GB2312"/>
                <w:spacing w:val="-1"/>
                <w:kern w:val="2"/>
                <w:sz w:val="21"/>
                <w:szCs w:val="21"/>
                <w:lang w:eastAsia="zh-CN"/>
              </w:rPr>
              <w:t>利</w:t>
            </w:r>
            <w:r>
              <w:rPr>
                <w:rFonts w:hint="eastAsia" w:ascii="仿宋_GB2312" w:hAnsi="仿宋_GB2312" w:eastAsia="仿宋_GB2312" w:cs="仿宋_GB2312"/>
                <w:spacing w:val="-41"/>
                <w:kern w:val="2"/>
                <w:sz w:val="21"/>
                <w:szCs w:val="21"/>
                <w:lang w:eastAsia="zh-CN"/>
              </w:rPr>
              <w:t>、</w:t>
            </w:r>
            <w:r>
              <w:rPr>
                <w:rFonts w:hint="eastAsia" w:ascii="仿宋_GB2312" w:hAnsi="仿宋_GB2312" w:eastAsia="仿宋_GB2312" w:cs="仿宋_GB2312"/>
                <w:spacing w:val="-2"/>
                <w:kern w:val="2"/>
                <w:sz w:val="21"/>
                <w:szCs w:val="21"/>
                <w:lang w:eastAsia="zh-CN"/>
              </w:rPr>
              <w:t>咨询报告等名称</w:t>
            </w:r>
            <w:r>
              <w:rPr>
                <w:rFonts w:hint="eastAsia" w:ascii="仿宋_GB2312" w:hAnsi="仿宋_GB2312" w:eastAsia="仿宋_GB2312" w:cs="仿宋_GB2312"/>
                <w:kern w:val="2"/>
                <w:sz w:val="21"/>
                <w:szCs w:val="21"/>
                <w:lang w:eastAsia="zh-CN"/>
              </w:rPr>
              <w:t>）</w:t>
            </w:r>
          </w:p>
        </w:tc>
        <w:tc>
          <w:tcPr>
            <w:tcW w:w="3295" w:type="dxa"/>
            <w:gridSpan w:val="6"/>
            <w:vAlign w:val="center"/>
          </w:tcPr>
          <w:p>
            <w:pPr>
              <w:widowControl/>
              <w:ind w:left="-121" w:leftChars="-55" w:right="-99" w:rightChars="-45" w:firstLine="12" w:firstLineChars="6"/>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2"/>
                <w:kern w:val="2"/>
                <w:sz w:val="21"/>
                <w:szCs w:val="21"/>
                <w:lang w:eastAsia="zh-CN"/>
              </w:rPr>
              <w:t>获奖类别及等级，发表刊物、</w:t>
            </w:r>
            <w:r>
              <w:rPr>
                <w:rFonts w:hint="eastAsia" w:ascii="仿宋_GB2312" w:hAnsi="仿宋_GB2312" w:eastAsia="仿宋_GB2312" w:cs="仿宋_GB2312"/>
                <w:spacing w:val="-17"/>
                <w:kern w:val="2"/>
                <w:sz w:val="21"/>
                <w:szCs w:val="21"/>
                <w:lang w:eastAsia="zh-CN"/>
              </w:rPr>
              <w:t>页码及引用次数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出</w:t>
            </w:r>
            <w:r>
              <w:rPr>
                <w:rFonts w:hint="eastAsia" w:ascii="仿宋_GB2312" w:hAnsi="仿宋_GB2312" w:eastAsia="仿宋_GB2312" w:cs="仿宋_GB2312"/>
                <w:spacing w:val="-3"/>
                <w:kern w:val="2"/>
                <w:sz w:val="21"/>
                <w:szCs w:val="21"/>
                <w:lang w:eastAsia="zh-CN"/>
              </w:rPr>
              <w:t>版</w:t>
            </w:r>
            <w:r>
              <w:rPr>
                <w:rFonts w:hint="eastAsia" w:ascii="仿宋_GB2312" w:hAnsi="仿宋_GB2312" w:eastAsia="仿宋_GB2312" w:cs="仿宋_GB2312"/>
                <w:kern w:val="2"/>
                <w:sz w:val="21"/>
                <w:szCs w:val="21"/>
                <w:lang w:eastAsia="zh-CN"/>
              </w:rPr>
              <w:t>单</w:t>
            </w:r>
            <w:r>
              <w:rPr>
                <w:rFonts w:hint="eastAsia" w:ascii="仿宋_GB2312" w:hAnsi="仿宋_GB2312" w:eastAsia="仿宋_GB2312" w:cs="仿宋_GB2312"/>
                <w:spacing w:val="-3"/>
                <w:kern w:val="2"/>
                <w:sz w:val="21"/>
                <w:szCs w:val="21"/>
                <w:lang w:eastAsia="zh-CN"/>
              </w:rPr>
              <w:t>位</w:t>
            </w:r>
            <w:r>
              <w:rPr>
                <w:rFonts w:hint="eastAsia" w:ascii="仿宋_GB2312" w:hAnsi="仿宋_GB2312" w:eastAsia="仿宋_GB2312" w:cs="仿宋_GB2312"/>
                <w:kern w:val="2"/>
                <w:sz w:val="21"/>
                <w:szCs w:val="21"/>
                <w:lang w:eastAsia="zh-CN"/>
              </w:rPr>
              <w:t>及</w:t>
            </w:r>
            <w:r>
              <w:rPr>
                <w:rFonts w:hint="eastAsia" w:ascii="仿宋_GB2312" w:hAnsi="仿宋_GB2312" w:eastAsia="仿宋_GB2312" w:cs="仿宋_GB2312"/>
                <w:spacing w:val="-3"/>
                <w:kern w:val="2"/>
                <w:sz w:val="21"/>
                <w:szCs w:val="21"/>
                <w:lang w:eastAsia="zh-CN"/>
              </w:rPr>
              <w:t>总</w:t>
            </w:r>
            <w:r>
              <w:rPr>
                <w:rFonts w:hint="eastAsia" w:ascii="仿宋_GB2312" w:hAnsi="仿宋_GB2312" w:eastAsia="仿宋_GB2312" w:cs="仿宋_GB2312"/>
                <w:kern w:val="2"/>
                <w:sz w:val="21"/>
                <w:szCs w:val="21"/>
                <w:lang w:eastAsia="zh-CN"/>
              </w:rPr>
              <w:t>印数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专利</w:t>
            </w:r>
            <w:r>
              <w:rPr>
                <w:rFonts w:hint="eastAsia" w:ascii="仿宋_GB2312" w:hAnsi="仿宋_GB2312" w:eastAsia="仿宋_GB2312" w:cs="仿宋_GB2312"/>
                <w:spacing w:val="-1"/>
                <w:kern w:val="2"/>
                <w:sz w:val="21"/>
                <w:szCs w:val="21"/>
                <w:lang w:eastAsia="zh-CN"/>
              </w:rPr>
              <w:t>类型及专利号</w:t>
            </w:r>
          </w:p>
        </w:tc>
        <w:tc>
          <w:tcPr>
            <w:tcW w:w="116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时间</w:t>
            </w:r>
          </w:p>
        </w:tc>
        <w:tc>
          <w:tcPr>
            <w:tcW w:w="190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23"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53" w:type="dxa"/>
            <w:gridSpan w:val="4"/>
            <w:vAlign w:val="center"/>
          </w:tcPr>
          <w:p>
            <w:pPr>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rPr>
              <w:t>辽对西北边疆的征服与治理</w:t>
            </w:r>
          </w:p>
        </w:tc>
        <w:tc>
          <w:tcPr>
            <w:tcW w:w="3295" w:type="dxa"/>
            <w:gridSpan w:val="6"/>
            <w:vAlign w:val="center"/>
          </w:tcPr>
          <w:p>
            <w:pPr>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lang w:eastAsia="zh-CN"/>
              </w:rPr>
              <w:t>内蒙古社会科学</w:t>
            </w:r>
          </w:p>
        </w:tc>
        <w:tc>
          <w:tcPr>
            <w:tcW w:w="1161" w:type="dxa"/>
            <w:gridSpan w:val="2"/>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w:t>
            </w:r>
            <w:r>
              <w:rPr>
                <w:rFonts w:hint="eastAsia" w:ascii="仿宋_GB2312" w:hAnsi="仿宋_GB2312" w:eastAsia="仿宋_GB2312" w:cs="仿宋_GB2312"/>
                <w:color w:val="000000"/>
                <w:sz w:val="21"/>
                <w:szCs w:val="21"/>
                <w:lang w:eastAsia="zh-CN"/>
              </w:rPr>
              <w:t>5</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1</w:t>
            </w:r>
          </w:p>
        </w:tc>
        <w:tc>
          <w:tcPr>
            <w:tcW w:w="1901" w:type="dxa"/>
            <w:gridSpan w:val="2"/>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23"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53" w:type="dxa"/>
            <w:gridSpan w:val="4"/>
            <w:vAlign w:val="center"/>
          </w:tcPr>
          <w:p>
            <w:pPr>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rPr>
              <w:t>草原文化视野下的红山玉器与巫觋服饰</w:t>
            </w:r>
          </w:p>
        </w:tc>
        <w:tc>
          <w:tcPr>
            <w:tcW w:w="3295" w:type="dxa"/>
            <w:gridSpan w:val="6"/>
            <w:vAlign w:val="center"/>
          </w:tcPr>
          <w:p>
            <w:pPr>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lang w:eastAsia="zh-CN"/>
              </w:rPr>
              <w:t>内蒙古社会科学（蒙文版）</w:t>
            </w:r>
          </w:p>
        </w:tc>
        <w:tc>
          <w:tcPr>
            <w:tcW w:w="1161" w:type="dxa"/>
            <w:gridSpan w:val="2"/>
            <w:vAlign w:val="center"/>
          </w:tcPr>
          <w:p>
            <w:pPr>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2012.1</w:t>
            </w:r>
          </w:p>
        </w:tc>
        <w:tc>
          <w:tcPr>
            <w:tcW w:w="1901" w:type="dxa"/>
            <w:gridSpan w:val="2"/>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023"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53" w:type="dxa"/>
            <w:gridSpan w:val="4"/>
          </w:tcPr>
          <w:p>
            <w:pPr>
              <w:spacing w:line="220" w:lineRule="atLeast"/>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lang w:eastAsia="zh-CN"/>
              </w:rPr>
              <w:t>蒙古上国土拉河流域的契丹古城</w:t>
            </w:r>
          </w:p>
        </w:tc>
        <w:tc>
          <w:tcPr>
            <w:tcW w:w="3295" w:type="dxa"/>
            <w:gridSpan w:val="6"/>
          </w:tcPr>
          <w:p>
            <w:pPr>
              <w:spacing w:line="220" w:lineRule="atLeas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西部蒙古论坛</w:t>
            </w:r>
          </w:p>
        </w:tc>
        <w:tc>
          <w:tcPr>
            <w:tcW w:w="1161" w:type="dxa"/>
            <w:gridSpan w:val="2"/>
            <w:vAlign w:val="center"/>
          </w:tcPr>
          <w:p>
            <w:pPr>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2013.2</w:t>
            </w:r>
          </w:p>
        </w:tc>
        <w:tc>
          <w:tcPr>
            <w:tcW w:w="1901" w:type="dxa"/>
            <w:gridSpan w:val="2"/>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023"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目前主</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持的行业应用背景较强的科研项目（限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项）</w:t>
            </w:r>
          </w:p>
        </w:tc>
        <w:tc>
          <w:tcPr>
            <w:tcW w:w="2553"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项目来源与项目类别</w:t>
            </w:r>
          </w:p>
        </w:tc>
        <w:tc>
          <w:tcPr>
            <w:tcW w:w="329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项目名称</w:t>
            </w:r>
          </w:p>
        </w:tc>
        <w:tc>
          <w:tcPr>
            <w:tcW w:w="116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起讫时间</w:t>
            </w:r>
          </w:p>
        </w:tc>
        <w:tc>
          <w:tcPr>
            <w:tcW w:w="1901" w:type="dxa"/>
            <w:gridSpan w:val="2"/>
            <w:vAlign w:val="center"/>
          </w:tcPr>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到账经费</w:t>
            </w:r>
          </w:p>
          <w:p>
            <w:pPr>
              <w:widowControl/>
              <w:ind w:left="-1" w:leftChars="-32" w:hanging="69" w:hangingChars="33"/>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53" w:hRule="atLeast"/>
          <w:jc w:val="center"/>
        </w:trPr>
        <w:tc>
          <w:tcPr>
            <w:tcW w:w="1023"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53" w:type="dxa"/>
            <w:gridSpan w:val="4"/>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内蒙古哲社规划办特别项目：“民族文化建设研究工程”</w:t>
            </w:r>
          </w:p>
        </w:tc>
        <w:tc>
          <w:tcPr>
            <w:tcW w:w="3295" w:type="dxa"/>
            <w:gridSpan w:val="6"/>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元代对外关系史</w:t>
            </w:r>
          </w:p>
        </w:tc>
        <w:tc>
          <w:tcPr>
            <w:tcW w:w="1161" w:type="dxa"/>
            <w:gridSpan w:val="2"/>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2015.11-</w:t>
            </w:r>
            <w:r>
              <w:rPr>
                <w:rFonts w:hint="eastAsia" w:ascii="仿宋_GB2312" w:hAnsi="仿宋_GB2312" w:eastAsia="仿宋_GB2312" w:cs="仿宋_GB2312"/>
                <w:color w:val="auto"/>
                <w:sz w:val="21"/>
                <w:szCs w:val="21"/>
                <w:lang w:eastAsia="zh-CN"/>
              </w:rPr>
              <w:t>2017.</w:t>
            </w:r>
            <w:r>
              <w:rPr>
                <w:rFonts w:hint="eastAsia" w:ascii="仿宋_GB2312" w:hAnsi="仿宋_GB2312" w:eastAsia="仿宋_GB2312" w:cs="仿宋_GB2312"/>
                <w:color w:val="auto"/>
                <w:sz w:val="21"/>
                <w:szCs w:val="21"/>
                <w:lang w:val="en-US" w:eastAsia="zh-CN"/>
              </w:rPr>
              <w:t>11</w:t>
            </w:r>
          </w:p>
        </w:tc>
        <w:tc>
          <w:tcPr>
            <w:tcW w:w="1901" w:type="dxa"/>
            <w:gridSpan w:val="2"/>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023"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53" w:type="dxa"/>
            <w:gridSpan w:val="4"/>
            <w:vAlign w:val="center"/>
          </w:tcPr>
          <w:p>
            <w:pPr>
              <w:jc w:val="center"/>
              <w:rPr>
                <w:rFonts w:ascii="仿宋_GB2312" w:hAnsi="仿宋_GB2312" w:eastAsia="仿宋_GB2312" w:cs="Times New Roman"/>
                <w:lang w:eastAsia="zh-CN"/>
              </w:rPr>
            </w:pPr>
          </w:p>
        </w:tc>
        <w:tc>
          <w:tcPr>
            <w:tcW w:w="3295" w:type="dxa"/>
            <w:gridSpan w:val="6"/>
            <w:vAlign w:val="center"/>
          </w:tcPr>
          <w:p>
            <w:pPr>
              <w:jc w:val="center"/>
              <w:rPr>
                <w:rFonts w:ascii="仿宋_GB2312" w:hAnsi="仿宋_GB2312" w:eastAsia="仿宋_GB2312" w:cs="Times New Roman"/>
                <w:sz w:val="21"/>
                <w:szCs w:val="21"/>
                <w:lang w:eastAsia="zh-CN"/>
              </w:rPr>
            </w:pPr>
          </w:p>
        </w:tc>
        <w:tc>
          <w:tcPr>
            <w:tcW w:w="1161" w:type="dxa"/>
            <w:gridSpan w:val="2"/>
            <w:vAlign w:val="center"/>
          </w:tcPr>
          <w:p>
            <w:pPr>
              <w:jc w:val="center"/>
              <w:rPr>
                <w:rFonts w:ascii="仿宋_GB2312" w:hAnsi="仿宋_GB2312" w:eastAsia="仿宋_GB2312" w:cs="仿宋_GB2312"/>
                <w:sz w:val="21"/>
                <w:szCs w:val="21"/>
                <w:lang w:eastAsia="zh-CN"/>
              </w:rPr>
            </w:pPr>
          </w:p>
        </w:tc>
        <w:tc>
          <w:tcPr>
            <w:tcW w:w="1901" w:type="dxa"/>
            <w:gridSpan w:val="2"/>
            <w:vAlign w:val="center"/>
          </w:tcPr>
          <w:p>
            <w:pPr>
              <w:jc w:val="center"/>
              <w:rPr>
                <w:rFonts w:ascii="仿宋_GB2312" w:hAnsi="仿宋_GB2312" w:eastAsia="仿宋_GB2312" w:cs="仿宋_GB231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jc w:val="center"/>
        </w:trPr>
        <w:tc>
          <w:tcPr>
            <w:tcW w:w="1023" w:type="dxa"/>
            <w:vMerge w:val="continue"/>
            <w:vAlign w:val="center"/>
          </w:tcPr>
          <w:p>
            <w:pPr>
              <w:widowControl/>
              <w:jc w:val="center"/>
              <w:rPr>
                <w:rFonts w:ascii="仿宋_GB2312" w:hAnsi="仿宋_GB2312" w:eastAsia="仿宋_GB2312" w:cs="Times New Roman"/>
                <w:kern w:val="2"/>
                <w:sz w:val="21"/>
                <w:szCs w:val="21"/>
                <w:lang w:eastAsia="zh-CN"/>
              </w:rPr>
            </w:pPr>
          </w:p>
        </w:tc>
        <w:tc>
          <w:tcPr>
            <w:tcW w:w="2553" w:type="dxa"/>
            <w:gridSpan w:val="4"/>
            <w:vAlign w:val="center"/>
          </w:tcPr>
          <w:p>
            <w:pPr>
              <w:widowControl/>
              <w:rPr>
                <w:rFonts w:ascii="仿宋_GB2312" w:hAnsi="仿宋_GB2312" w:eastAsia="仿宋_GB2312" w:cs="Times New Roman"/>
                <w:kern w:val="2"/>
                <w:sz w:val="21"/>
                <w:szCs w:val="21"/>
                <w:lang w:eastAsia="zh-CN"/>
              </w:rPr>
            </w:pPr>
          </w:p>
        </w:tc>
        <w:tc>
          <w:tcPr>
            <w:tcW w:w="3295" w:type="dxa"/>
            <w:gridSpan w:val="6"/>
            <w:vAlign w:val="center"/>
          </w:tcPr>
          <w:p>
            <w:pPr>
              <w:widowControl/>
              <w:rPr>
                <w:rFonts w:ascii="仿宋_GB2312" w:hAnsi="仿宋_GB2312" w:eastAsia="仿宋_GB2312" w:cs="Times New Roman"/>
                <w:kern w:val="2"/>
                <w:sz w:val="21"/>
                <w:szCs w:val="21"/>
                <w:lang w:eastAsia="zh-CN"/>
              </w:rPr>
            </w:pPr>
          </w:p>
        </w:tc>
        <w:tc>
          <w:tcPr>
            <w:tcW w:w="1161" w:type="dxa"/>
            <w:gridSpan w:val="2"/>
            <w:vAlign w:val="center"/>
          </w:tcPr>
          <w:p>
            <w:pPr>
              <w:widowControl/>
              <w:jc w:val="center"/>
              <w:rPr>
                <w:rFonts w:ascii="仿宋_GB2312" w:hAnsi="仿宋_GB2312" w:eastAsia="仿宋_GB2312" w:cs="Times New Roman"/>
                <w:kern w:val="2"/>
                <w:sz w:val="21"/>
                <w:szCs w:val="21"/>
                <w:lang w:eastAsia="zh-CN"/>
              </w:rPr>
            </w:pPr>
          </w:p>
        </w:tc>
        <w:tc>
          <w:tcPr>
            <w:tcW w:w="1901" w:type="dxa"/>
            <w:gridSpan w:val="2"/>
            <w:vAlign w:val="center"/>
          </w:tcPr>
          <w:p>
            <w:pPr>
              <w:widowControl/>
              <w:jc w:val="center"/>
              <w:rPr>
                <w:rFonts w:ascii="仿宋_GB2312" w:hAnsi="仿宋_GB2312" w:eastAsia="仿宋_GB2312" w:cs="Times New Roman"/>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1023" w:type="dxa"/>
            <w:vMerge w:val="restart"/>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近五年</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主讲课</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程情况（限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门）</w:t>
            </w:r>
          </w:p>
        </w:tc>
        <w:tc>
          <w:tcPr>
            <w:tcW w:w="2553" w:type="dxa"/>
            <w:gridSpan w:val="4"/>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Times New Roman"/>
                <w:kern w:val="2"/>
                <w:sz w:val="21"/>
                <w:szCs w:val="21"/>
                <w:lang w:eastAsia="zh-CN"/>
              </w:rPr>
              <w:tab/>
            </w:r>
            <w:r>
              <w:rPr>
                <w:rFonts w:hint="eastAsia" w:ascii="仿宋_GB2312" w:hAnsi="仿宋_GB2312" w:eastAsia="仿宋_GB2312" w:cs="仿宋_GB2312"/>
                <w:kern w:val="2"/>
                <w:sz w:val="21"/>
                <w:szCs w:val="21"/>
                <w:lang w:eastAsia="zh-CN"/>
              </w:rPr>
              <w:t>间</w:t>
            </w:r>
          </w:p>
        </w:tc>
        <w:tc>
          <w:tcPr>
            <w:tcW w:w="3295" w:type="dxa"/>
            <w:gridSpan w:val="6"/>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课程名称</w:t>
            </w:r>
          </w:p>
        </w:tc>
        <w:tc>
          <w:tcPr>
            <w:tcW w:w="116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kern w:val="2"/>
                <w:sz w:val="21"/>
                <w:szCs w:val="21"/>
                <w:lang w:eastAsia="zh-CN"/>
              </w:rPr>
              <w:t>学</w:t>
            </w:r>
            <w:r>
              <w:rPr>
                <w:rFonts w:hint="eastAsia" w:ascii="仿宋_GB2312" w:hAnsi="仿宋_GB2312" w:eastAsia="仿宋_GB2312" w:cs="仿宋_GB2312"/>
                <w:kern w:val="2"/>
                <w:sz w:val="21"/>
                <w:szCs w:val="21"/>
                <w:lang w:val="en-US" w:eastAsia="zh-CN"/>
              </w:rPr>
              <w:t xml:space="preserve"> </w:t>
            </w:r>
            <w:r>
              <w:rPr>
                <w:rFonts w:hint="eastAsia" w:ascii="仿宋_GB2312" w:hAnsi="仿宋_GB2312" w:eastAsia="仿宋_GB2312" w:cs="仿宋_GB2312"/>
                <w:kern w:val="2"/>
                <w:sz w:val="21"/>
                <w:szCs w:val="21"/>
                <w:lang w:eastAsia="zh-CN"/>
              </w:rPr>
              <w:t>时</w:t>
            </w:r>
          </w:p>
        </w:tc>
        <w:tc>
          <w:tcPr>
            <w:tcW w:w="1901" w:type="dxa"/>
            <w:gridSpan w:val="2"/>
            <w:vAlign w:val="center"/>
          </w:tcPr>
          <w:p>
            <w:pPr>
              <w:widowControl/>
              <w:jc w:val="center"/>
              <w:rPr>
                <w:rFonts w:ascii="仿宋_GB2312" w:hAnsi="仿宋_GB2312" w:eastAsia="仿宋_GB2312" w:cs="Times New Roman"/>
                <w:kern w:val="2"/>
                <w:sz w:val="21"/>
                <w:szCs w:val="21"/>
                <w:lang w:eastAsia="zh-CN"/>
              </w:rPr>
            </w:pPr>
            <w:r>
              <w:rPr>
                <w:rFonts w:hint="eastAsia" w:ascii="仿宋_GB2312" w:hAnsi="仿宋_GB2312" w:eastAsia="仿宋_GB2312" w:cs="仿宋_GB2312"/>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023" w:type="dxa"/>
            <w:vMerge w:val="continue"/>
            <w:tcBorders>
              <w:bottom w:val="single" w:color="auto" w:sz="12" w:space="0"/>
            </w:tcBorders>
            <w:vAlign w:val="center"/>
          </w:tcPr>
          <w:p>
            <w:pPr>
              <w:widowControl/>
              <w:jc w:val="center"/>
              <w:rPr>
                <w:rFonts w:ascii="仿宋_GB2312" w:hAnsi="仿宋_GB2312" w:eastAsia="仿宋_GB2312" w:cs="Times New Roman"/>
                <w:kern w:val="2"/>
                <w:sz w:val="21"/>
                <w:szCs w:val="21"/>
                <w:lang w:eastAsia="zh-CN"/>
              </w:rPr>
            </w:pPr>
          </w:p>
        </w:tc>
        <w:tc>
          <w:tcPr>
            <w:tcW w:w="2553" w:type="dxa"/>
            <w:gridSpan w:val="4"/>
            <w:tcBorders>
              <w:bottom w:val="single" w:color="auto" w:sz="12" w:space="0"/>
            </w:tcBorders>
            <w:vAlign w:val="center"/>
          </w:tcPr>
          <w:p>
            <w:pPr>
              <w:jc w:val="center"/>
              <w:rPr>
                <w:rFonts w:ascii="仿宋_GB2312" w:hAnsi="仿宋_GB2312" w:eastAsia="仿宋_GB2312" w:cs="Times New Roman"/>
                <w:color w:val="000000"/>
              </w:rPr>
            </w:pPr>
            <w:r>
              <w:rPr>
                <w:rFonts w:hint="eastAsia" w:ascii="仿宋_GB2312" w:hAnsi="仿宋_GB2312" w:eastAsia="仿宋_GB2312" w:cs="仿宋_GB2312"/>
                <w:color w:val="000000"/>
                <w:lang w:eastAsia="zh-CN"/>
              </w:rPr>
              <w:t>2013.9-2015.1</w:t>
            </w:r>
          </w:p>
        </w:tc>
        <w:tc>
          <w:tcPr>
            <w:tcW w:w="3295" w:type="dxa"/>
            <w:gridSpan w:val="6"/>
            <w:tcBorders>
              <w:bottom w:val="single" w:color="auto" w:sz="12" w:space="0"/>
            </w:tcBorders>
            <w:vAlign w:val="center"/>
          </w:tcPr>
          <w:p>
            <w:pPr>
              <w:jc w:val="center"/>
              <w:rPr>
                <w:rFonts w:ascii="仿宋_GB2312" w:hAnsi="仿宋_GB2312" w:eastAsia="仿宋_GB2312" w:cs="Times New Roman"/>
                <w:color w:val="000000"/>
                <w:sz w:val="21"/>
                <w:szCs w:val="21"/>
                <w:lang w:eastAsia="zh-CN"/>
              </w:rPr>
            </w:pPr>
            <w:r>
              <w:rPr>
                <w:rFonts w:hint="eastAsia" w:ascii="仿宋_GB2312" w:hAnsi="仿宋_GB2312" w:eastAsia="仿宋_GB2312" w:cs="Times New Roman"/>
                <w:color w:val="000000"/>
                <w:sz w:val="21"/>
                <w:szCs w:val="21"/>
                <w:lang w:eastAsia="zh-CN"/>
              </w:rPr>
              <w:t>博物馆学专题</w:t>
            </w:r>
          </w:p>
        </w:tc>
        <w:tc>
          <w:tcPr>
            <w:tcW w:w="1161" w:type="dxa"/>
            <w:gridSpan w:val="2"/>
            <w:tcBorders>
              <w:bottom w:val="single" w:color="auto" w:sz="12" w:space="0"/>
            </w:tcBorders>
            <w:vAlign w:val="center"/>
          </w:tcPr>
          <w:p>
            <w:pPr>
              <w:jc w:val="cente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108</w:t>
            </w:r>
          </w:p>
        </w:tc>
        <w:tc>
          <w:tcPr>
            <w:tcW w:w="1901" w:type="dxa"/>
            <w:gridSpan w:val="2"/>
            <w:tcBorders>
              <w:bottom w:val="single" w:color="auto" w:sz="12" w:space="0"/>
            </w:tcBorders>
            <w:vAlign w:val="center"/>
          </w:tcPr>
          <w:p>
            <w:pPr>
              <w:jc w:val="center"/>
              <w:rPr>
                <w:rFonts w:ascii="仿宋_GB2312" w:hAnsi="仿宋_GB2312" w:eastAsia="仿宋_GB2312" w:cs="Times New Roman"/>
                <w:color w:val="000000"/>
                <w:sz w:val="21"/>
                <w:szCs w:val="21"/>
                <w:lang w:eastAsia="zh-CN"/>
              </w:rPr>
            </w:pPr>
            <w:r>
              <w:rPr>
                <w:rFonts w:hint="eastAsia" w:ascii="仿宋_GB2312" w:hAnsi="仿宋_GB2312" w:eastAsia="仿宋_GB2312" w:cs="仿宋_GB2312"/>
                <w:color w:val="000000"/>
                <w:sz w:val="21"/>
                <w:szCs w:val="21"/>
                <w:lang w:eastAsia="zh-CN"/>
              </w:rPr>
              <w:t>文物与博物馆专业硕士研究生</w:t>
            </w:r>
          </w:p>
        </w:tc>
      </w:tr>
    </w:tbl>
    <w:p>
      <w:pPr>
        <w:jc w:val="both"/>
        <w:rPr>
          <w:rFonts w:ascii="仿宋_GB2312" w:hAnsi="仿宋_GB2312" w:eastAsia="仿宋_GB2312" w:cs="Times New Roman"/>
          <w:lang w:eastAsia="zh-CN"/>
        </w:rPr>
      </w:pPr>
    </w:p>
    <w:p>
      <w:pPr>
        <w:pStyle w:val="12"/>
        <w:spacing w:before="18"/>
        <w:ind w:left="227"/>
        <w:rPr>
          <w:rFonts w:ascii="仿宋_GB2312" w:hAnsi="仿宋_GB2312" w:eastAsia="仿宋_GB2312" w:cs="Times New Roman"/>
        </w:rPr>
      </w:pPr>
      <w:r>
        <w:rPr>
          <w:rFonts w:hint="eastAsia" w:ascii="仿宋_GB2312" w:hAnsi="仿宋_GB2312" w:eastAsia="仿宋_GB2312" w:cs="仿宋_GB2312"/>
        </w:rPr>
        <w:t>注</w:t>
      </w:r>
      <w:r>
        <w:rPr>
          <w:rFonts w:hint="eastAsia" w:ascii="仿宋_GB2312" w:hAnsi="仿宋_GB2312" w:eastAsia="仿宋_GB2312" w:cs="仿宋_GB2312"/>
          <w:spacing w:val="-44"/>
        </w:rPr>
        <w:t>：</w:t>
      </w:r>
      <w:r>
        <w:rPr>
          <w:rFonts w:ascii="仿宋_GB2312" w:hAnsi="仿宋_GB2312" w:eastAsia="仿宋_GB2312" w:cs="仿宋_GB2312"/>
          <w:spacing w:val="1"/>
        </w:rPr>
        <w:t>1</w:t>
      </w:r>
      <w:r>
        <w:rPr>
          <w:rFonts w:ascii="仿宋_GB2312" w:hAnsi="仿宋_GB2312" w:eastAsia="仿宋_GB2312" w:cs="仿宋_GB2312"/>
        </w:rPr>
        <w:t xml:space="preserve">. </w:t>
      </w:r>
      <w:r>
        <w:rPr>
          <w:rFonts w:hint="eastAsia" w:ascii="仿宋_GB2312" w:hAnsi="仿宋_GB2312" w:eastAsia="仿宋_GB2312" w:cs="仿宋_GB2312"/>
        </w:rPr>
        <w:t>本表按相关专业学位</w:t>
      </w:r>
      <w:r>
        <w:rPr>
          <w:rFonts w:hint="eastAsia" w:ascii="仿宋_GB2312" w:hAnsi="仿宋_GB2312" w:eastAsia="仿宋_GB2312" w:cs="仿宋_GB2312"/>
          <w:spacing w:val="-3"/>
        </w:rPr>
        <w:t>类</w:t>
      </w:r>
      <w:r>
        <w:rPr>
          <w:rFonts w:hint="eastAsia" w:ascii="仿宋_GB2312" w:hAnsi="仿宋_GB2312" w:eastAsia="仿宋_GB2312" w:cs="仿宋_GB2312"/>
        </w:rPr>
        <w:t>别申请基本条件规定人数填写</w:t>
      </w:r>
      <w:r>
        <w:rPr>
          <w:rFonts w:hint="eastAsia" w:ascii="仿宋_GB2312" w:hAnsi="仿宋_GB2312" w:eastAsia="仿宋_GB2312" w:cs="仿宋_GB2312"/>
          <w:spacing w:val="-44"/>
        </w:rPr>
        <w:t>，</w:t>
      </w:r>
      <w:r>
        <w:rPr>
          <w:rFonts w:hint="eastAsia" w:ascii="仿宋_GB2312" w:hAnsi="仿宋_GB2312" w:eastAsia="仿宋_GB2312" w:cs="仿宋_GB2312"/>
        </w:rPr>
        <w:t>未规定的按不少于</w:t>
      </w:r>
      <w:r>
        <w:rPr>
          <w:rFonts w:ascii="仿宋_GB2312" w:hAnsi="仿宋_GB2312" w:eastAsia="仿宋_GB2312" w:cs="仿宋_GB2312"/>
        </w:rPr>
        <w:t>3</w:t>
      </w:r>
      <w:r>
        <w:rPr>
          <w:rFonts w:hint="eastAsia" w:ascii="仿宋_GB2312" w:hAnsi="仿宋_GB2312" w:eastAsia="仿宋_GB2312" w:cs="仿宋_GB2312"/>
        </w:rPr>
        <w:t>人填写</w:t>
      </w:r>
      <w:r>
        <w:rPr>
          <w:rFonts w:hint="eastAsia" w:ascii="仿宋_GB2312" w:hAnsi="仿宋_GB2312" w:eastAsia="仿宋_GB2312" w:cs="仿宋_GB2312"/>
          <w:spacing w:val="-46"/>
        </w:rPr>
        <w:t>，</w:t>
      </w:r>
      <w:r>
        <w:rPr>
          <w:rFonts w:hint="eastAsia" w:ascii="仿宋_GB2312" w:hAnsi="仿宋_GB2312" w:eastAsia="仿宋_GB2312" w:cs="仿宋_GB2312"/>
        </w:rPr>
        <w:t>每人限填一份</w:t>
      </w:r>
      <w:r>
        <w:rPr>
          <w:rFonts w:hint="eastAsia" w:ascii="仿宋_GB2312" w:hAnsi="仿宋_GB2312" w:eastAsia="仿宋_GB2312" w:cs="仿宋_GB2312"/>
          <w:spacing w:val="-44"/>
        </w:rPr>
        <w:t>。</w:t>
      </w:r>
      <w:r>
        <w:rPr>
          <w:rFonts w:hint="eastAsia" w:ascii="仿宋_GB2312" w:hAnsi="仿宋_GB2312" w:eastAsia="仿宋_GB2312" w:cs="仿宋_GB2312"/>
        </w:rPr>
        <w:t>本表可复制。</w:t>
      </w:r>
    </w:p>
    <w:p>
      <w:pPr>
        <w:pStyle w:val="12"/>
        <w:spacing w:before="18"/>
        <w:ind w:left="227" w:leftChars="103" w:firstLine="270" w:firstLineChars="150"/>
        <w:rPr>
          <w:rFonts w:ascii="仿宋_GB2312" w:hAnsi="仿宋_GB2312" w:eastAsia="仿宋_GB2312" w:cs="Times New Roman"/>
        </w:rPr>
      </w:pPr>
      <w:r>
        <w:rPr>
          <w:rFonts w:ascii="仿宋_GB2312" w:hAnsi="仿宋_GB2312" w:eastAsia="仿宋_GB2312" w:cs="仿宋_GB2312"/>
        </w:rPr>
        <w:t xml:space="preserve">2. </w:t>
      </w:r>
      <w:r>
        <w:rPr>
          <w:rFonts w:hint="eastAsia" w:ascii="仿宋_GB2312" w:hAnsi="仿宋_GB2312" w:eastAsia="仿宋_GB2312" w:cs="仿宋_GB2312"/>
          <w:spacing w:val="-1"/>
        </w:rPr>
        <w:t>“</w:t>
      </w:r>
      <w:r>
        <w:rPr>
          <w:rFonts w:hint="eastAsia" w:ascii="仿宋_GB2312" w:hAnsi="仿宋_GB2312" w:eastAsia="仿宋_GB2312" w:cs="仿宋_GB2312"/>
        </w:rPr>
        <w:t>近五年代表性成果</w:t>
      </w:r>
      <w:r>
        <w:rPr>
          <w:rFonts w:hint="eastAsia" w:ascii="仿宋_GB2312" w:hAnsi="仿宋_GB2312" w:eastAsia="仿宋_GB2312" w:cs="仿宋_GB2312"/>
          <w:spacing w:val="-1"/>
        </w:rPr>
        <w:t>”限填写本人是第一作者（第一专利权人等）或通讯作者的情况，成果署名单位不限。</w:t>
      </w:r>
    </w:p>
    <w:p>
      <w:pPr>
        <w:jc w:val="center"/>
        <w:rPr>
          <w:rFonts w:ascii="仿宋_GB2312" w:hAnsi="仿宋_GB2312" w:eastAsia="仿宋_GB2312" w:cs="Times New Roman"/>
          <w:lang w:eastAsia="zh-CN"/>
        </w:rPr>
      </w:pPr>
    </w:p>
    <w:p>
      <w:pPr>
        <w:jc w:val="center"/>
        <w:rPr>
          <w:rFonts w:ascii="仿宋_GB2312" w:hAnsi="仿宋_GB2312" w:eastAsia="仿宋_GB2312" w:cs="Times New Roman"/>
          <w:lang w:eastAsia="zh-CN"/>
        </w:rPr>
        <w:sectPr>
          <w:type w:val="continuous"/>
          <w:pgSz w:w="11910" w:h="16840"/>
          <w:pgMar w:top="1304" w:right="1021" w:bottom="1021" w:left="1021" w:header="720" w:footer="720" w:gutter="0"/>
          <w:cols w:space="720" w:num="1"/>
        </w:sectPr>
      </w:pPr>
    </w:p>
    <w:p>
      <w:pPr>
        <w:spacing w:before="6"/>
        <w:rPr>
          <w:rFonts w:ascii="仿宋_GB2312" w:hAnsi="仿宋_GB2312" w:eastAsia="仿宋_GB2312" w:cs="Times New Roman"/>
          <w:sz w:val="11"/>
          <w:szCs w:val="11"/>
          <w:lang w:eastAsia="zh-CN"/>
        </w:rPr>
      </w:pPr>
    </w:p>
    <w:tbl>
      <w:tblPr>
        <w:tblStyle w:val="20"/>
        <w:tblW w:w="14826" w:type="dxa"/>
        <w:tblInd w:w="2" w:type="dxa"/>
        <w:tblLayout w:type="fixed"/>
        <w:tblCellMar>
          <w:top w:w="0" w:type="dxa"/>
          <w:left w:w="0" w:type="dxa"/>
          <w:bottom w:w="0" w:type="dxa"/>
          <w:right w:w="0" w:type="dxa"/>
        </w:tblCellMar>
      </w:tblPr>
      <w:tblGrid>
        <w:gridCol w:w="289"/>
        <w:gridCol w:w="395"/>
        <w:gridCol w:w="437"/>
        <w:gridCol w:w="898"/>
        <w:gridCol w:w="870"/>
        <w:gridCol w:w="1695"/>
        <w:gridCol w:w="698"/>
        <w:gridCol w:w="9544"/>
      </w:tblGrid>
      <w:tr>
        <w:tblPrEx>
          <w:tblLayout w:type="fixed"/>
          <w:tblCellMar>
            <w:top w:w="0" w:type="dxa"/>
            <w:left w:w="0" w:type="dxa"/>
            <w:bottom w:w="0" w:type="dxa"/>
            <w:right w:w="0" w:type="dxa"/>
          </w:tblCellMar>
        </w:tblPrEx>
        <w:trPr>
          <w:trHeight w:val="569" w:hRule="exact"/>
        </w:trPr>
        <w:tc>
          <w:tcPr>
            <w:tcW w:w="14826" w:type="dxa"/>
            <w:gridSpan w:val="8"/>
            <w:tcBorders>
              <w:top w:val="single" w:color="000000" w:sz="12" w:space="0"/>
              <w:left w:val="single" w:color="000000" w:sz="12" w:space="0"/>
              <w:bottom w:val="single" w:color="000000" w:sz="12" w:space="0"/>
              <w:right w:val="single" w:color="000000" w:sz="12" w:space="0"/>
            </w:tcBorders>
          </w:tcPr>
          <w:p>
            <w:pPr>
              <w:pStyle w:val="37"/>
              <w:tabs>
                <w:tab w:val="left" w:pos="690"/>
              </w:tabs>
              <w:spacing w:before="99"/>
              <w:ind w:left="92"/>
              <w:rPr>
                <w:rFonts w:ascii="仿宋_GB2312" w:hAnsi="仿宋_GB2312" w:eastAsia="仿宋_GB2312" w:cs="Times New Roman"/>
                <w:sz w:val="21"/>
                <w:szCs w:val="21"/>
                <w:lang w:eastAsia="zh-CN"/>
              </w:rPr>
            </w:pPr>
            <w:r>
              <w:rPr>
                <w:rFonts w:hint="eastAsia" w:ascii="仿宋_GB2312" w:hAnsi="仿宋_GB2312" w:eastAsia="仿宋_GB2312" w:cs="仿宋_GB2312"/>
                <w:b/>
                <w:bCs/>
                <w:sz w:val="21"/>
                <w:szCs w:val="21"/>
                <w:lang w:eastAsia="zh-CN"/>
              </w:rPr>
              <w:t>Ⅱ</w:t>
            </w:r>
            <w:r>
              <w:rPr>
                <w:rFonts w:ascii="仿宋_GB2312" w:hAnsi="仿宋_GB2312" w:eastAsia="仿宋_GB2312" w:cs="仿宋_GB2312"/>
                <w:b/>
                <w:bCs/>
                <w:sz w:val="21"/>
                <w:szCs w:val="21"/>
                <w:lang w:eastAsia="zh-CN"/>
              </w:rPr>
              <w:t>-4</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代表性行业教师</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pacing w:val="-2"/>
                <w:sz w:val="21"/>
                <w:szCs w:val="21"/>
                <w:lang w:eastAsia="zh-CN"/>
              </w:rPr>
              <w:t>10</w:t>
            </w:r>
            <w:r>
              <w:rPr>
                <w:rFonts w:hint="eastAsia" w:ascii="仿宋_GB2312" w:hAnsi="仿宋_GB2312" w:eastAsia="仿宋_GB2312" w:cs="仿宋_GB2312"/>
                <w:spacing w:val="-2"/>
                <w:sz w:val="21"/>
                <w:szCs w:val="21"/>
                <w:lang w:eastAsia="zh-CN"/>
              </w:rPr>
              <w:t>人，医学相关专业学位限填</w:t>
            </w:r>
            <w:r>
              <w:rPr>
                <w:rFonts w:ascii="仿宋_GB2312" w:hAnsi="仿宋_GB2312" w:eastAsia="仿宋_GB2312" w:cs="仿宋_GB2312"/>
                <w:spacing w:val="-2"/>
                <w:sz w:val="21"/>
                <w:szCs w:val="21"/>
                <w:lang w:eastAsia="zh-CN"/>
              </w:rPr>
              <w:t>20</w:t>
            </w:r>
            <w:r>
              <w:rPr>
                <w:rFonts w:hint="eastAsia" w:ascii="仿宋_GB2312" w:hAnsi="仿宋_GB2312" w:eastAsia="仿宋_GB2312" w:cs="仿宋_GB2312"/>
                <w:spacing w:val="-3"/>
                <w:sz w:val="21"/>
                <w:szCs w:val="21"/>
                <w:lang w:eastAsia="zh-CN"/>
              </w:rPr>
              <w:t>人）</w:t>
            </w:r>
          </w:p>
        </w:tc>
      </w:tr>
      <w:tr>
        <w:tblPrEx>
          <w:tblLayout w:type="fixed"/>
          <w:tblCellMar>
            <w:top w:w="0" w:type="dxa"/>
            <w:left w:w="0" w:type="dxa"/>
            <w:bottom w:w="0" w:type="dxa"/>
            <w:right w:w="0" w:type="dxa"/>
          </w:tblCellMar>
        </w:tblPrEx>
        <w:trPr>
          <w:trHeight w:val="943" w:hRule="exact"/>
        </w:trPr>
        <w:tc>
          <w:tcPr>
            <w:tcW w:w="289" w:type="dxa"/>
            <w:tcBorders>
              <w:top w:val="single" w:color="000000" w:sz="12"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序号</w:t>
            </w:r>
          </w:p>
        </w:tc>
        <w:tc>
          <w:tcPr>
            <w:tcW w:w="395" w:type="dxa"/>
            <w:tcBorders>
              <w:top w:val="single" w:color="000000" w:sz="12" w:space="0"/>
              <w:left w:val="single" w:color="000000" w:sz="4" w:space="0"/>
              <w:bottom w:val="single" w:color="000000" w:sz="4" w:space="0"/>
              <w:right w:val="single" w:color="000000" w:sz="4" w:space="0"/>
            </w:tcBorders>
            <w:vAlign w:val="center"/>
          </w:tcPr>
          <w:p>
            <w:pPr>
              <w:pStyle w:val="37"/>
              <w:tabs>
                <w:tab w:val="left" w:pos="615"/>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姓</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名</w:t>
            </w:r>
          </w:p>
        </w:tc>
        <w:tc>
          <w:tcPr>
            <w:tcW w:w="437" w:type="dxa"/>
            <w:tcBorders>
              <w:top w:val="single" w:color="000000" w:sz="12" w:space="0"/>
              <w:left w:val="single" w:color="000000" w:sz="4" w:space="0"/>
              <w:bottom w:val="single" w:color="000000" w:sz="4" w:space="0"/>
              <w:right w:val="single" w:color="000000" w:sz="4" w:space="0"/>
            </w:tcBorders>
            <w:vAlign w:val="center"/>
          </w:tcPr>
          <w:p>
            <w:pPr>
              <w:pStyle w:val="37"/>
              <w:tabs>
                <w:tab w:val="left" w:pos="422"/>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龄</w:t>
            </w:r>
          </w:p>
          <w:p>
            <w:pPr>
              <w:pStyle w:val="37"/>
              <w:jc w:val="center"/>
              <w:rPr>
                <w:rFonts w:ascii="仿宋_GB2312" w:hAnsi="仿宋_GB2312" w:eastAsia="仿宋_GB2312" w:cs="Times New Roman"/>
                <w:sz w:val="21"/>
                <w:szCs w:val="21"/>
              </w:rPr>
            </w:pPr>
            <w:r>
              <w:rPr>
                <w:rFonts w:ascii="仿宋_GB2312" w:hAnsi="仿宋_GB2312" w:eastAsia="仿宋_GB2312" w:cs="仿宋_GB2312"/>
                <w:spacing w:val="-1"/>
                <w:sz w:val="21"/>
                <w:szCs w:val="21"/>
              </w:rPr>
              <w:t>(</w:t>
            </w:r>
            <w:r>
              <w:rPr>
                <w:rFonts w:hint="eastAsia" w:ascii="仿宋_GB2312" w:hAnsi="仿宋_GB2312" w:eastAsia="仿宋_GB2312" w:cs="仿宋_GB2312"/>
                <w:spacing w:val="-1"/>
                <w:sz w:val="21"/>
                <w:szCs w:val="21"/>
              </w:rPr>
              <w:t>岁</w:t>
            </w:r>
            <w:r>
              <w:rPr>
                <w:rFonts w:ascii="仿宋_GB2312" w:hAnsi="仿宋_GB2312" w:eastAsia="仿宋_GB2312" w:cs="仿宋_GB2312"/>
                <w:spacing w:val="-1"/>
                <w:sz w:val="21"/>
                <w:szCs w:val="21"/>
              </w:rPr>
              <w:t>)</w:t>
            </w:r>
          </w:p>
        </w:tc>
        <w:tc>
          <w:tcPr>
            <w:tcW w:w="898" w:type="dxa"/>
            <w:tcBorders>
              <w:top w:val="single" w:color="000000" w:sz="12" w:space="0"/>
              <w:left w:val="single" w:color="000000" w:sz="4" w:space="0"/>
              <w:bottom w:val="single" w:color="000000" w:sz="4" w:space="0"/>
              <w:right w:val="single" w:color="000000" w:sz="4" w:space="0"/>
            </w:tcBorders>
            <w:vAlign w:val="center"/>
          </w:tcPr>
          <w:p>
            <w:pPr>
              <w:pStyle w:val="37"/>
              <w:spacing w:line="259"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培养领</w:t>
            </w:r>
          </w:p>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域（方</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向）</w:t>
            </w:r>
          </w:p>
        </w:tc>
        <w:tc>
          <w:tcPr>
            <w:tcW w:w="870" w:type="dxa"/>
            <w:tcBorders>
              <w:top w:val="single" w:color="000000" w:sz="12" w:space="0"/>
              <w:left w:val="single" w:color="000000" w:sz="4" w:space="0"/>
              <w:bottom w:val="single" w:color="000000" w:sz="4" w:space="0"/>
              <w:right w:val="single" w:color="000000" w:sz="4" w:space="0"/>
            </w:tcBorders>
            <w:vAlign w:val="center"/>
          </w:tcPr>
          <w:p>
            <w:pPr>
              <w:pStyle w:val="37"/>
              <w:tabs>
                <w:tab w:val="left" w:pos="690"/>
              </w:tabs>
              <w:spacing w:line="272" w:lineRule="auto"/>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rPr>
              <w:t>专业技术</w:t>
            </w:r>
          </w:p>
          <w:p>
            <w:pPr>
              <w:pStyle w:val="37"/>
              <w:tabs>
                <w:tab w:val="left" w:pos="690"/>
              </w:tabs>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职</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务</w:t>
            </w:r>
          </w:p>
        </w:tc>
        <w:tc>
          <w:tcPr>
            <w:tcW w:w="1695" w:type="dxa"/>
            <w:tcBorders>
              <w:top w:val="single" w:color="000000" w:sz="12"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工作单位及职务</w:t>
            </w:r>
          </w:p>
        </w:tc>
        <w:tc>
          <w:tcPr>
            <w:tcW w:w="698" w:type="dxa"/>
            <w:tcBorders>
              <w:top w:val="single" w:color="000000" w:sz="12"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工作年限</w:t>
            </w:r>
          </w:p>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（年）</w:t>
            </w:r>
          </w:p>
        </w:tc>
        <w:tc>
          <w:tcPr>
            <w:tcW w:w="9544" w:type="dxa"/>
            <w:tcBorders>
              <w:top w:val="single" w:color="000000" w:sz="12" w:space="0"/>
              <w:left w:val="single" w:color="000000" w:sz="4" w:space="0"/>
              <w:bottom w:val="single" w:color="000000" w:sz="4" w:space="0"/>
              <w:right w:val="single" w:color="000000" w:sz="12" w:space="0"/>
            </w:tcBorders>
            <w:vAlign w:val="center"/>
          </w:tcPr>
          <w:p>
            <w:pPr>
              <w:pStyle w:val="37"/>
              <w:spacing w:line="259" w:lineRule="exact"/>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主要情况简介</w:t>
            </w:r>
          </w:p>
          <w:p>
            <w:pPr>
              <w:pStyle w:val="37"/>
              <w:spacing w:line="272" w:lineRule="auto"/>
              <w:jc w:val="both"/>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（教师基本情况、从业经历、代表性行业成果、拟承担培养任务等，限</w:t>
            </w:r>
            <w:r>
              <w:rPr>
                <w:rFonts w:hint="eastAsia" w:ascii="仿宋_GB2312" w:hAnsi="仿宋_GB2312" w:eastAsia="仿宋_GB2312" w:cs="仿宋_GB2312"/>
                <w:sz w:val="21"/>
                <w:szCs w:val="21"/>
                <w:lang w:eastAsia="zh-CN"/>
              </w:rPr>
              <w:t>填</w:t>
            </w:r>
            <w:r>
              <w:rPr>
                <w:rFonts w:ascii="仿宋_GB2312" w:hAnsi="仿宋_GB2312" w:eastAsia="仿宋_GB2312" w:cs="仿宋_GB2312"/>
                <w:sz w:val="21"/>
                <w:szCs w:val="21"/>
                <w:lang w:eastAsia="zh-CN"/>
              </w:rPr>
              <w:t>200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1605" w:hRule="exact"/>
        </w:trPr>
        <w:tc>
          <w:tcPr>
            <w:tcW w:w="289" w:type="dxa"/>
            <w:tcBorders>
              <w:top w:val="single" w:color="000000" w:sz="4" w:space="0"/>
              <w:left w:val="single" w:color="000000" w:sz="12" w:space="0"/>
              <w:bottom w:val="single" w:color="000000" w:sz="4" w:space="0"/>
              <w:right w:val="single" w:color="000000" w:sz="4" w:space="0"/>
            </w:tcBorders>
            <w:vAlign w:val="center"/>
          </w:tcPr>
          <w:p>
            <w:pPr>
              <w:jc w:val="center"/>
              <w:rPr>
                <w:rStyle w:val="39"/>
                <w:b w:val="0"/>
                <w:bCs w:val="0"/>
                <w:sz w:val="21"/>
                <w:szCs w:val="21"/>
              </w:rPr>
            </w:pPr>
            <w:r>
              <w:rPr>
                <w:rStyle w:val="39"/>
                <w:b w:val="0"/>
                <w:bCs w:val="0"/>
                <w:sz w:val="21"/>
                <w:szCs w:val="21"/>
              </w:rPr>
              <w:t>1</w:t>
            </w:r>
          </w:p>
        </w:tc>
        <w:tc>
          <w:tcPr>
            <w:tcW w:w="395" w:type="dxa"/>
            <w:tcBorders>
              <w:top w:val="single" w:color="000000" w:sz="4" w:space="0"/>
              <w:left w:val="single" w:color="000000" w:sz="4" w:space="0"/>
              <w:bottom w:val="single" w:color="000000" w:sz="4" w:space="0"/>
              <w:right w:val="single" w:color="000000" w:sz="4" w:space="0"/>
            </w:tcBorders>
            <w:vAlign w:val="center"/>
          </w:tcPr>
          <w:p>
            <w:pPr>
              <w:pStyle w:val="37"/>
              <w:spacing w:before="10"/>
              <w:jc w:val="center"/>
              <w:rPr>
                <w:rFonts w:ascii="仿宋_GB2312" w:hAnsi="仿宋_GB2312" w:eastAsia="仿宋_GB2312" w:cs="Times New Roman"/>
                <w:sz w:val="21"/>
                <w:szCs w:val="21"/>
              </w:rPr>
            </w:pPr>
          </w:p>
          <w:p>
            <w:pPr>
              <w:pStyle w:val="37"/>
              <w:ind w:right="2"/>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塔拉</w:t>
            </w:r>
          </w:p>
        </w:tc>
        <w:tc>
          <w:tcPr>
            <w:tcW w:w="437" w:type="dxa"/>
            <w:tcBorders>
              <w:top w:val="single" w:color="000000" w:sz="4" w:space="0"/>
              <w:left w:val="single" w:color="000000" w:sz="4" w:space="0"/>
              <w:bottom w:val="single" w:color="000000" w:sz="4" w:space="0"/>
              <w:right w:val="single" w:color="000000" w:sz="4" w:space="0"/>
            </w:tcBorders>
            <w:vAlign w:val="center"/>
          </w:tcPr>
          <w:p>
            <w:pPr>
              <w:pStyle w:val="37"/>
              <w:spacing w:before="10"/>
              <w:jc w:val="center"/>
              <w:rPr>
                <w:rFonts w:ascii="仿宋_GB2312" w:hAnsi="仿宋_GB2312" w:eastAsia="仿宋_GB2312" w:cs="Times New Roman"/>
                <w:sz w:val="21"/>
                <w:szCs w:val="21"/>
              </w:rPr>
            </w:pPr>
          </w:p>
          <w:p>
            <w:pPr>
              <w:pStyle w:val="37"/>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62</w:t>
            </w:r>
          </w:p>
        </w:tc>
        <w:tc>
          <w:tcPr>
            <w:tcW w:w="898" w:type="dxa"/>
            <w:tcBorders>
              <w:top w:val="single" w:color="000000" w:sz="4" w:space="0"/>
              <w:left w:val="single" w:color="000000" w:sz="4" w:space="0"/>
              <w:bottom w:val="single" w:color="000000" w:sz="4" w:space="0"/>
              <w:right w:val="single" w:color="000000" w:sz="4" w:space="0"/>
            </w:tcBorders>
            <w:vAlign w:val="center"/>
          </w:tcPr>
          <w:p>
            <w:pPr>
              <w:pStyle w:val="37"/>
              <w:spacing w:before="56" w:line="272" w:lineRule="auto"/>
              <w:ind w:right="191"/>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文化遗产保护</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37"/>
              <w:spacing w:before="56" w:line="272" w:lineRule="auto"/>
              <w:ind w:left="267" w:right="265"/>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研究员</w:t>
            </w:r>
          </w:p>
        </w:tc>
        <w:tc>
          <w:tcPr>
            <w:tcW w:w="1695" w:type="dxa"/>
            <w:tcBorders>
              <w:top w:val="single" w:color="000000" w:sz="4" w:space="0"/>
              <w:left w:val="single" w:color="000000" w:sz="4" w:space="0"/>
              <w:bottom w:val="single" w:color="000000" w:sz="4" w:space="0"/>
              <w:right w:val="single" w:color="000000" w:sz="4" w:space="0"/>
            </w:tcBorders>
            <w:vAlign w:val="center"/>
          </w:tcPr>
          <w:p>
            <w:pPr>
              <w:pStyle w:val="37"/>
              <w:spacing w:before="56" w:line="257" w:lineRule="auto"/>
              <w:ind w:right="488"/>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内蒙古博物院</w:t>
            </w:r>
          </w:p>
        </w:tc>
        <w:tc>
          <w:tcPr>
            <w:tcW w:w="698" w:type="dxa"/>
            <w:tcBorders>
              <w:top w:val="single" w:color="000000" w:sz="4" w:space="0"/>
              <w:left w:val="single" w:color="000000" w:sz="4" w:space="0"/>
              <w:bottom w:val="single" w:color="000000" w:sz="4" w:space="0"/>
              <w:right w:val="single" w:color="000000" w:sz="4" w:space="0"/>
            </w:tcBorders>
            <w:vAlign w:val="center"/>
          </w:tcPr>
          <w:p>
            <w:pPr>
              <w:pStyle w:val="37"/>
              <w:spacing w:before="10"/>
              <w:jc w:val="center"/>
              <w:rPr>
                <w:rFonts w:ascii="仿宋_GB2312" w:hAnsi="仿宋_GB2312" w:eastAsia="仿宋_GB2312" w:cs="Times New Roman"/>
                <w:sz w:val="21"/>
                <w:szCs w:val="21"/>
              </w:rPr>
            </w:pPr>
          </w:p>
          <w:p>
            <w:pPr>
              <w:pStyle w:val="37"/>
              <w:ind w:right="2"/>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44</w:t>
            </w:r>
          </w:p>
        </w:tc>
        <w:tc>
          <w:tcPr>
            <w:tcW w:w="9544"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color w:val="333333"/>
                <w:spacing w:val="15"/>
                <w:sz w:val="21"/>
                <w:szCs w:val="21"/>
                <w:shd w:val="clear" w:color="auto" w:fill="FFFFFF"/>
                <w:lang w:eastAsia="zh-CN"/>
              </w:rPr>
            </w:pPr>
            <w:r>
              <w:rPr>
                <w:rFonts w:hint="eastAsia" w:ascii="仿宋_GB2312" w:hAnsi="仿宋_GB2312" w:eastAsia="仿宋_GB2312" w:cs="仿宋_GB2312"/>
                <w:sz w:val="21"/>
                <w:szCs w:val="21"/>
                <w:lang w:eastAsia="zh-CN"/>
              </w:rPr>
              <w:t>毕业于吉林大学考古学系，国家级田野考古领队，主编《草原考古学文化研究》获自治区第二届哲学社会科学政府奖一等奖，《蒙古国古代游牧民族文化遗存考古调查报告（2005-2006年）》和《蒙古国浩腾特苏木乌布尔哈布其勒三号四方形遗址发掘报告》荣膺“2008年度全国最佳考古发掘报告”。主持发掘吐尔基山辽墓荣膺2003年全国十大考古新发现；主持发掘燕家梁元代遗址获国家田野考古奖。2013年获自治区政府颁发“中国元上都遗址申报世界文化遗产个人奖项一等功”。</w:t>
            </w:r>
          </w:p>
        </w:tc>
      </w:tr>
      <w:tr>
        <w:tblPrEx>
          <w:tblLayout w:type="fixed"/>
          <w:tblCellMar>
            <w:top w:w="0" w:type="dxa"/>
            <w:left w:w="0" w:type="dxa"/>
            <w:bottom w:w="0" w:type="dxa"/>
            <w:right w:w="0" w:type="dxa"/>
          </w:tblCellMar>
        </w:tblPrEx>
        <w:trPr>
          <w:trHeight w:val="1499" w:hRule="exact"/>
        </w:trPr>
        <w:tc>
          <w:tcPr>
            <w:tcW w:w="289" w:type="dxa"/>
            <w:tcBorders>
              <w:top w:val="single" w:color="000000" w:sz="4" w:space="0"/>
              <w:left w:val="single" w:color="000000" w:sz="12" w:space="0"/>
              <w:bottom w:val="single" w:color="000000" w:sz="4" w:space="0"/>
              <w:right w:val="single" w:color="000000" w:sz="4" w:space="0"/>
            </w:tcBorders>
            <w:vAlign w:val="center"/>
          </w:tcPr>
          <w:p>
            <w:pPr>
              <w:jc w:val="center"/>
              <w:rPr>
                <w:rStyle w:val="39"/>
                <w:b w:val="0"/>
                <w:bCs w:val="0"/>
                <w:sz w:val="21"/>
                <w:szCs w:val="21"/>
              </w:rPr>
            </w:pPr>
            <w:r>
              <w:rPr>
                <w:rStyle w:val="39"/>
                <w:b w:val="0"/>
                <w:bCs w:val="0"/>
                <w:sz w:val="21"/>
                <w:szCs w:val="21"/>
              </w:rPr>
              <w:t>2</w:t>
            </w:r>
          </w:p>
        </w:tc>
        <w:tc>
          <w:tcPr>
            <w:tcW w:w="3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2"/>
                <w:sz w:val="21"/>
                <w:szCs w:val="21"/>
                <w:lang w:eastAsia="zh-CN"/>
              </w:rPr>
            </w:pPr>
          </w:p>
          <w:p>
            <w:pPr>
              <w:jc w:val="center"/>
              <w:rPr>
                <w:rFonts w:ascii="仿宋_GB2312" w:hAnsi="仿宋_GB2312" w:eastAsia="仿宋_GB2312" w:cs="Times New Roman"/>
                <w:spacing w:val="-2"/>
                <w:sz w:val="21"/>
                <w:szCs w:val="21"/>
                <w:lang w:eastAsia="zh-CN"/>
              </w:rPr>
            </w:pPr>
            <w:r>
              <w:rPr>
                <w:rFonts w:hint="eastAsia" w:ascii="仿宋_GB2312" w:hAnsi="仿宋_GB2312" w:eastAsia="仿宋_GB2312" w:cs="仿宋_GB2312"/>
                <w:spacing w:val="-2"/>
                <w:sz w:val="21"/>
                <w:szCs w:val="21"/>
                <w:lang w:eastAsia="zh-CN"/>
              </w:rPr>
              <w:t>陈永志</w:t>
            </w:r>
          </w:p>
        </w:tc>
        <w:tc>
          <w:tcPr>
            <w:tcW w:w="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55</w:t>
            </w:r>
          </w:p>
        </w:tc>
        <w:tc>
          <w:tcPr>
            <w:tcW w:w="8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数字博物馆与文化创意</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研究员</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pacing w:val="-2"/>
                <w:sz w:val="21"/>
                <w:szCs w:val="21"/>
                <w:lang w:eastAsia="zh-CN"/>
              </w:rPr>
              <w:t>内蒙古博物院院长</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31</w:t>
            </w:r>
          </w:p>
        </w:tc>
        <w:tc>
          <w:tcPr>
            <w:tcW w:w="9544"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rPr>
              <w:t>毕业于内蒙古大学蒙古学学院，国家级田野考古领队，先后主持30 余处重大考古发掘项目，“集宁路古城遗址”发掘荣获“2003年全国十大考古新发现奖”，“正镶白旗伊和淖尔墓地”荣获“2014 年全国十大考古新发现奖”。获文化部授予“文化部优秀专家”，国家人事部、国家文物局授予“全国文物系统先进工作者，自治区“草原英才”人选，“元上都申遗突出贡献专家”称号等。出版《内蒙古出土瓦当》等 25 部学术专著，发表《论草原丝绸之路》等学术论文 60 余篇，总字数达 200 余万字。</w:t>
            </w:r>
          </w:p>
        </w:tc>
      </w:tr>
      <w:tr>
        <w:tblPrEx>
          <w:tblLayout w:type="fixed"/>
          <w:tblCellMar>
            <w:top w:w="0" w:type="dxa"/>
            <w:left w:w="0" w:type="dxa"/>
            <w:bottom w:w="0" w:type="dxa"/>
            <w:right w:w="0" w:type="dxa"/>
          </w:tblCellMar>
        </w:tblPrEx>
        <w:trPr>
          <w:trHeight w:val="1604" w:hRule="exact"/>
        </w:trPr>
        <w:tc>
          <w:tcPr>
            <w:tcW w:w="289" w:type="dxa"/>
            <w:tcBorders>
              <w:top w:val="single" w:color="000000" w:sz="4" w:space="0"/>
              <w:left w:val="single" w:color="000000" w:sz="12" w:space="0"/>
              <w:bottom w:val="single" w:color="000000" w:sz="4" w:space="0"/>
              <w:right w:val="single" w:color="000000" w:sz="4" w:space="0"/>
            </w:tcBorders>
            <w:vAlign w:val="center"/>
          </w:tcPr>
          <w:p>
            <w:pPr>
              <w:jc w:val="center"/>
              <w:rPr>
                <w:rStyle w:val="39"/>
                <w:b w:val="0"/>
                <w:bCs w:val="0"/>
                <w:sz w:val="21"/>
                <w:szCs w:val="21"/>
              </w:rPr>
            </w:pPr>
            <w:r>
              <w:rPr>
                <w:rStyle w:val="39"/>
                <w:b w:val="0"/>
                <w:bCs w:val="0"/>
                <w:sz w:val="21"/>
                <w:szCs w:val="21"/>
              </w:rPr>
              <w:t>3</w:t>
            </w:r>
          </w:p>
        </w:tc>
        <w:tc>
          <w:tcPr>
            <w:tcW w:w="3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2"/>
                <w:sz w:val="21"/>
                <w:szCs w:val="21"/>
                <w:lang w:eastAsia="zh-CN"/>
              </w:rPr>
            </w:pPr>
          </w:p>
          <w:p>
            <w:pPr>
              <w:jc w:val="center"/>
              <w:rPr>
                <w:rFonts w:ascii="仿宋_GB2312" w:hAnsi="仿宋_GB2312" w:eastAsia="仿宋_GB2312" w:cs="Times New Roman"/>
                <w:spacing w:val="-2"/>
                <w:sz w:val="21"/>
                <w:szCs w:val="21"/>
                <w:lang w:eastAsia="zh-CN"/>
              </w:rPr>
            </w:pPr>
            <w:r>
              <w:rPr>
                <w:rFonts w:hint="eastAsia" w:ascii="仿宋_GB2312" w:hAnsi="仿宋_GB2312" w:eastAsia="仿宋_GB2312" w:cs="仿宋_GB2312"/>
                <w:spacing w:val="-2"/>
                <w:sz w:val="21"/>
                <w:szCs w:val="21"/>
                <w:lang w:eastAsia="zh-CN"/>
              </w:rPr>
              <w:t>曹建恩</w:t>
            </w:r>
          </w:p>
        </w:tc>
        <w:tc>
          <w:tcPr>
            <w:tcW w:w="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51</w:t>
            </w:r>
          </w:p>
        </w:tc>
        <w:tc>
          <w:tcPr>
            <w:tcW w:w="8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考古技术与应用</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研究馆员</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333333"/>
                <w:sz w:val="21"/>
                <w:szCs w:val="21"/>
                <w:lang w:eastAsia="zh-CN"/>
              </w:rPr>
            </w:pP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color w:val="333333"/>
                <w:sz w:val="21"/>
                <w:szCs w:val="21"/>
                <w:lang w:eastAsia="zh-CN"/>
              </w:rPr>
              <w:t>内蒙古自治区文物考古研究所所长</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29</w:t>
            </w:r>
          </w:p>
        </w:tc>
        <w:tc>
          <w:tcPr>
            <w:tcW w:w="9544" w:type="dxa"/>
            <w:tcBorders>
              <w:top w:val="single" w:color="000000" w:sz="4" w:space="0"/>
              <w:left w:val="single" w:color="000000" w:sz="4" w:space="0"/>
              <w:bottom w:val="single" w:color="000000" w:sz="4" w:space="0"/>
              <w:right w:val="single" w:color="000000" w:sz="12" w:space="0"/>
            </w:tcBorders>
          </w:tcPr>
          <w:p>
            <w:pPr>
              <w:widowControl/>
              <w:ind w:firstLine="420" w:firstLineChars="200"/>
              <w:rPr>
                <w:rFonts w:ascii="仿宋_GB2312" w:hAnsi="仿宋_GB2312" w:eastAsia="仿宋_GB2312" w:cs="Times New Roman"/>
                <w:color w:val="333333"/>
                <w:sz w:val="21"/>
                <w:szCs w:val="21"/>
                <w:lang w:eastAsia="zh-CN"/>
              </w:rPr>
            </w:pPr>
            <w:r>
              <w:rPr>
                <w:rFonts w:hint="eastAsia" w:ascii="仿宋_GB2312" w:hAnsi="仿宋_GB2312" w:eastAsia="仿宋_GB2312" w:cs="仿宋_GB2312"/>
                <w:color w:val="333333"/>
                <w:sz w:val="21"/>
                <w:szCs w:val="21"/>
                <w:lang w:eastAsia="zh-CN"/>
              </w:rPr>
              <w:t>毕业于吉林大学考古学系，国家级田野考古领队，国家文物保护规划责任师、国家社会科学基金重大项目首席专家、国家文物局文物保护工程专家组成员，曾获文化部优秀专家、自治区先进工作者等称号，草原英才、乌兰夫基金文化艺术贡献奖获得者。先后主持克什克腾旗龙头山遗址等40余项大型遗址的考古发掘，发表各类论文、报告50余篇（部）。其中2010年主持发掘的赤峰二道井子遗址获国家中国社会科学院“2009年度重要考古发掘”及国家文物局“2009年度十大考古新发现”称号。</w:t>
            </w:r>
          </w:p>
        </w:tc>
      </w:tr>
      <w:tr>
        <w:tblPrEx>
          <w:tblLayout w:type="fixed"/>
          <w:tblCellMar>
            <w:top w:w="0" w:type="dxa"/>
            <w:left w:w="0" w:type="dxa"/>
            <w:bottom w:w="0" w:type="dxa"/>
            <w:right w:w="0" w:type="dxa"/>
          </w:tblCellMar>
        </w:tblPrEx>
        <w:trPr>
          <w:trHeight w:val="1604" w:hRule="exact"/>
        </w:trPr>
        <w:tc>
          <w:tcPr>
            <w:tcW w:w="289" w:type="dxa"/>
            <w:tcBorders>
              <w:top w:val="single" w:color="000000" w:sz="4" w:space="0"/>
              <w:left w:val="single" w:color="000000" w:sz="12" w:space="0"/>
              <w:bottom w:val="single" w:color="000000" w:sz="4" w:space="0"/>
              <w:right w:val="single" w:color="000000" w:sz="4" w:space="0"/>
            </w:tcBorders>
            <w:vAlign w:val="center"/>
          </w:tcPr>
          <w:p>
            <w:pPr>
              <w:jc w:val="center"/>
              <w:rPr>
                <w:rStyle w:val="39"/>
                <w:b w:val="0"/>
                <w:bCs w:val="0"/>
                <w:sz w:val="21"/>
                <w:szCs w:val="21"/>
                <w:lang w:eastAsia="zh-CN"/>
              </w:rPr>
            </w:pPr>
            <w:r>
              <w:rPr>
                <w:rStyle w:val="39"/>
                <w:rFonts w:hint="eastAsia"/>
                <w:b w:val="0"/>
                <w:bCs w:val="0"/>
                <w:sz w:val="21"/>
                <w:szCs w:val="21"/>
                <w:lang w:eastAsia="zh-CN"/>
              </w:rPr>
              <w:t>4</w:t>
            </w:r>
          </w:p>
        </w:tc>
        <w:tc>
          <w:tcPr>
            <w:tcW w:w="3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2"/>
                <w:sz w:val="21"/>
                <w:szCs w:val="21"/>
                <w:lang w:eastAsia="zh-CN"/>
              </w:rPr>
            </w:pPr>
          </w:p>
          <w:p>
            <w:pPr>
              <w:jc w:val="center"/>
              <w:rPr>
                <w:rFonts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刘国祥</w:t>
            </w:r>
          </w:p>
        </w:tc>
        <w:tc>
          <w:tcPr>
            <w:tcW w:w="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49</w:t>
            </w:r>
          </w:p>
        </w:tc>
        <w:tc>
          <w:tcPr>
            <w:tcW w:w="8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考古技术与应用</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研究员</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333333"/>
                <w:sz w:val="21"/>
                <w:szCs w:val="21"/>
                <w:lang w:eastAsia="zh-CN"/>
              </w:rPr>
            </w:pPr>
            <w:r>
              <w:rPr>
                <w:rFonts w:hint="eastAsia" w:ascii="仿宋_GB2312" w:hAnsi="仿宋_GB2312" w:eastAsia="仿宋_GB2312" w:cs="仿宋_GB2312"/>
                <w:sz w:val="21"/>
                <w:szCs w:val="21"/>
                <w:lang w:eastAsia="zh-CN"/>
              </w:rPr>
              <w:t>中国社科院考古研究所科研处处长</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22</w:t>
            </w:r>
          </w:p>
        </w:tc>
        <w:tc>
          <w:tcPr>
            <w:tcW w:w="9544"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color w:val="333333"/>
                <w:sz w:val="21"/>
                <w:szCs w:val="21"/>
                <w:lang w:eastAsia="zh-CN"/>
              </w:rPr>
            </w:pPr>
            <w:r>
              <w:rPr>
                <w:rFonts w:hint="eastAsia" w:ascii="仿宋_GB2312" w:hAnsi="仿宋_GB2312" w:eastAsia="仿宋_GB2312" w:cs="仿宋_GB2312"/>
                <w:sz w:val="21"/>
                <w:szCs w:val="21"/>
                <w:lang w:eastAsia="zh-CN"/>
              </w:rPr>
              <w:t>毕业于北京大学考古学系，国家级田野考古领队，2001年获得中国社会科学院第三届“优秀青年称号”， 2006年8月至2007年7月，在美国哈佛大学哈佛燕京学社做访问学者。研究领域为东北地区新石器时代考古学研究、北方草原青铜文化研究、中国古代玉器研究，主要著作《东北文物考古论集》、主编《海拉尔谢尔塔拉墓地》、《红山文化研究：2004年赤峰红山文化研究国际学术研讨会论文集》。</w:t>
            </w:r>
          </w:p>
        </w:tc>
      </w:tr>
      <w:tr>
        <w:tblPrEx>
          <w:tblLayout w:type="fixed"/>
          <w:tblCellMar>
            <w:top w:w="0" w:type="dxa"/>
            <w:left w:w="0" w:type="dxa"/>
            <w:bottom w:w="0" w:type="dxa"/>
            <w:right w:w="0" w:type="dxa"/>
          </w:tblCellMar>
        </w:tblPrEx>
        <w:trPr>
          <w:trHeight w:val="1619" w:hRule="exact"/>
        </w:trPr>
        <w:tc>
          <w:tcPr>
            <w:tcW w:w="289" w:type="dxa"/>
            <w:tcBorders>
              <w:top w:val="single" w:color="000000" w:sz="4" w:space="0"/>
              <w:left w:val="single" w:color="000000" w:sz="12" w:space="0"/>
              <w:bottom w:val="single" w:color="000000" w:sz="4" w:space="0"/>
              <w:right w:val="single" w:color="000000" w:sz="4" w:space="0"/>
            </w:tcBorders>
            <w:vAlign w:val="center"/>
          </w:tcPr>
          <w:p>
            <w:pPr>
              <w:jc w:val="center"/>
              <w:rPr>
                <w:rStyle w:val="39"/>
                <w:b w:val="0"/>
                <w:bCs w:val="0"/>
                <w:sz w:val="21"/>
                <w:szCs w:val="21"/>
                <w:lang w:eastAsia="zh-CN"/>
              </w:rPr>
            </w:pPr>
            <w:r>
              <w:rPr>
                <w:rStyle w:val="39"/>
                <w:rFonts w:hint="eastAsia"/>
                <w:b w:val="0"/>
                <w:bCs w:val="0"/>
                <w:sz w:val="21"/>
                <w:szCs w:val="21"/>
                <w:lang w:eastAsia="zh-CN"/>
              </w:rPr>
              <w:t>5</w:t>
            </w:r>
          </w:p>
        </w:tc>
        <w:tc>
          <w:tcPr>
            <w:tcW w:w="3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2"/>
                <w:sz w:val="21"/>
                <w:szCs w:val="21"/>
                <w:lang w:eastAsia="zh-CN"/>
              </w:rPr>
            </w:pPr>
          </w:p>
          <w:p>
            <w:pPr>
              <w:jc w:val="center"/>
              <w:rPr>
                <w:rFonts w:ascii="仿宋_GB2312" w:hAnsi="仿宋_GB2312" w:eastAsia="仿宋_GB2312" w:cs="Times New Roman"/>
                <w:spacing w:val="-2"/>
                <w:sz w:val="21"/>
                <w:szCs w:val="21"/>
                <w:lang w:eastAsia="zh-CN"/>
              </w:rPr>
            </w:pPr>
            <w:r>
              <w:rPr>
                <w:rFonts w:hint="eastAsia" w:ascii="仿宋_GB2312" w:hAnsi="仿宋_GB2312" w:eastAsia="仿宋_GB2312" w:cs="仿宋_GB2312"/>
                <w:spacing w:val="-2"/>
                <w:sz w:val="21"/>
                <w:szCs w:val="21"/>
                <w:lang w:eastAsia="zh-CN"/>
              </w:rPr>
              <w:t>付宁</w:t>
            </w:r>
          </w:p>
        </w:tc>
        <w:tc>
          <w:tcPr>
            <w:tcW w:w="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55</w:t>
            </w:r>
          </w:p>
        </w:tc>
        <w:tc>
          <w:tcPr>
            <w:tcW w:w="8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333333"/>
                <w:sz w:val="21"/>
                <w:szCs w:val="21"/>
                <w:lang w:eastAsia="zh-CN"/>
              </w:rPr>
            </w:pPr>
            <w:r>
              <w:rPr>
                <w:rFonts w:hint="eastAsia" w:ascii="仿宋_GB2312" w:hAnsi="仿宋_GB2312" w:eastAsia="仿宋_GB2312" w:cs="仿宋_GB2312"/>
                <w:sz w:val="21"/>
                <w:szCs w:val="21"/>
                <w:lang w:eastAsia="zh-CN"/>
              </w:rPr>
              <w:t>数字博物馆与文化创意</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333333"/>
                <w:spacing w:val="15"/>
                <w:sz w:val="21"/>
                <w:szCs w:val="21"/>
                <w:shd w:val="clear" w:color="auto" w:fill="FFFFFF"/>
                <w:lang w:eastAsia="zh-CN"/>
              </w:rPr>
            </w:pPr>
          </w:p>
          <w:p>
            <w:pPr>
              <w:jc w:val="center"/>
              <w:rPr>
                <w:rFonts w:ascii="仿宋_GB2312" w:hAnsi="仿宋_GB2312" w:eastAsia="仿宋_GB2312" w:cs="Times New Roman"/>
                <w:color w:val="333333"/>
                <w:sz w:val="21"/>
                <w:szCs w:val="21"/>
                <w:lang w:eastAsia="zh-CN"/>
              </w:rPr>
            </w:pPr>
            <w:r>
              <w:rPr>
                <w:rFonts w:hint="eastAsia" w:ascii="仿宋_GB2312" w:hAnsi="仿宋_GB2312" w:eastAsia="仿宋_GB2312" w:cs="仿宋_GB2312"/>
                <w:color w:val="333333"/>
                <w:spacing w:val="15"/>
                <w:sz w:val="21"/>
                <w:szCs w:val="21"/>
                <w:shd w:val="clear" w:color="auto" w:fill="FFFFFF"/>
              </w:rPr>
              <w:t>研究员</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333333"/>
                <w:spacing w:val="15"/>
                <w:sz w:val="21"/>
                <w:szCs w:val="21"/>
                <w:shd w:val="clear" w:color="auto" w:fill="FFFFFF"/>
                <w:lang w:eastAsia="zh-CN"/>
              </w:rPr>
            </w:pPr>
          </w:p>
          <w:p>
            <w:pPr>
              <w:jc w:val="center"/>
              <w:rPr>
                <w:rFonts w:ascii="仿宋_GB2312" w:hAnsi="仿宋_GB2312" w:eastAsia="仿宋_GB2312" w:cs="Times New Roman"/>
                <w:color w:val="333333"/>
                <w:sz w:val="21"/>
                <w:szCs w:val="21"/>
                <w:lang w:eastAsia="zh-CN"/>
              </w:rPr>
            </w:pPr>
            <w:r>
              <w:rPr>
                <w:rFonts w:hint="eastAsia" w:ascii="仿宋_GB2312" w:hAnsi="仿宋_GB2312" w:eastAsia="仿宋_GB2312" w:cs="仿宋_GB2312"/>
                <w:color w:val="333333"/>
                <w:spacing w:val="15"/>
                <w:sz w:val="21"/>
                <w:szCs w:val="21"/>
                <w:shd w:val="clear" w:color="auto" w:fill="FFFFFF"/>
              </w:rPr>
              <w:t>内蒙古博物院副院长</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仿宋_GB2312"/>
                <w:color w:val="000000"/>
                <w:sz w:val="21"/>
                <w:szCs w:val="21"/>
                <w:lang w:eastAsia="zh-CN"/>
              </w:rPr>
            </w:pPr>
            <w:r>
              <w:rPr>
                <w:rFonts w:ascii="仿宋_GB2312" w:hAnsi="仿宋_GB2312" w:eastAsia="仿宋_GB2312" w:cs="仿宋_GB2312"/>
                <w:sz w:val="21"/>
                <w:szCs w:val="21"/>
                <w:lang w:eastAsia="zh-CN"/>
              </w:rPr>
              <w:t>32</w:t>
            </w:r>
          </w:p>
        </w:tc>
        <w:tc>
          <w:tcPr>
            <w:tcW w:w="9544"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color w:val="000000"/>
                <w:sz w:val="21"/>
                <w:szCs w:val="21"/>
              </w:rPr>
            </w:pPr>
            <w:r>
              <w:rPr>
                <w:rFonts w:hint="eastAsia" w:ascii="仿宋_GB2312" w:hAnsi="仿宋_GB2312" w:eastAsia="仿宋_GB2312" w:cs="仿宋_GB2312"/>
                <w:sz w:val="21"/>
                <w:szCs w:val="21"/>
              </w:rPr>
              <w:t>毕业于内蒙古大学蒙古学学院，</w:t>
            </w:r>
            <w:r>
              <w:rPr>
                <w:rFonts w:hint="eastAsia" w:ascii="仿宋_GB2312" w:hAnsi="仿宋_GB2312" w:eastAsia="仿宋_GB2312" w:cs="仿宋_GB2312"/>
                <w:spacing w:val="15"/>
                <w:sz w:val="21"/>
                <w:szCs w:val="21"/>
                <w:shd w:val="clear" w:color="auto" w:fill="FFFFFF"/>
                <w:lang w:eastAsia="zh-CN"/>
              </w:rPr>
              <w:t>内蒙古博物馆学会秘书长、副理事，内蒙古自治区文物鉴定委员会委员、中国文物学会民族专业委员会副主任。国家文物局系统先进个人。从事文物展览方面工作，曾参与并主持国内外不同题材的文物展览，其中，自治区成立50周年历史文物陈列获当年的全国十大精品奖，敕勒川博物馆民俗文物陈列获得全国优秀展览制作奖等。学术研究方面，已发表论文数十万字。参编《草原文明》、《内蒙古珍宝》、《内蒙古通史》等著作数部。主持出版了《鞍马文化》、《长城历史与文物》等数部展览图录。</w:t>
            </w:r>
          </w:p>
        </w:tc>
      </w:tr>
      <w:tr>
        <w:tblPrEx>
          <w:tblLayout w:type="fixed"/>
          <w:tblCellMar>
            <w:top w:w="0" w:type="dxa"/>
            <w:left w:w="0" w:type="dxa"/>
            <w:bottom w:w="0" w:type="dxa"/>
            <w:right w:w="0" w:type="dxa"/>
          </w:tblCellMar>
        </w:tblPrEx>
        <w:trPr>
          <w:trHeight w:val="1330" w:hRule="exact"/>
        </w:trPr>
        <w:tc>
          <w:tcPr>
            <w:tcW w:w="289" w:type="dxa"/>
            <w:tcBorders>
              <w:top w:val="single" w:color="000000" w:sz="4" w:space="0"/>
              <w:left w:val="single" w:color="000000" w:sz="12" w:space="0"/>
              <w:bottom w:val="single" w:color="000000" w:sz="4" w:space="0"/>
              <w:right w:val="single" w:color="000000" w:sz="4" w:space="0"/>
            </w:tcBorders>
            <w:vAlign w:val="center"/>
          </w:tcPr>
          <w:p>
            <w:pPr>
              <w:jc w:val="center"/>
              <w:rPr>
                <w:rStyle w:val="39"/>
                <w:b w:val="0"/>
                <w:bCs w:val="0"/>
                <w:sz w:val="21"/>
                <w:szCs w:val="21"/>
                <w:lang w:eastAsia="zh-CN"/>
              </w:rPr>
            </w:pPr>
            <w:r>
              <w:rPr>
                <w:rStyle w:val="39"/>
                <w:rFonts w:hint="eastAsia"/>
                <w:b w:val="0"/>
                <w:bCs w:val="0"/>
                <w:sz w:val="21"/>
                <w:szCs w:val="21"/>
                <w:lang w:eastAsia="zh-CN"/>
              </w:rPr>
              <w:t>6</w:t>
            </w:r>
          </w:p>
        </w:tc>
        <w:tc>
          <w:tcPr>
            <w:tcW w:w="3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2"/>
                <w:sz w:val="21"/>
                <w:szCs w:val="21"/>
                <w:lang w:eastAsia="zh-CN"/>
              </w:rPr>
            </w:pPr>
          </w:p>
          <w:p>
            <w:pPr>
              <w:jc w:val="center"/>
              <w:rPr>
                <w:rFonts w:ascii="仿宋_GB2312" w:hAnsi="仿宋_GB2312" w:eastAsia="仿宋_GB2312" w:cs="Times New Roman"/>
                <w:spacing w:val="-2"/>
                <w:sz w:val="21"/>
                <w:szCs w:val="21"/>
                <w:lang w:eastAsia="zh-CN"/>
              </w:rPr>
            </w:pPr>
            <w:r>
              <w:rPr>
                <w:rFonts w:hint="eastAsia" w:ascii="仿宋_GB2312" w:hAnsi="仿宋_GB2312" w:eastAsia="仿宋_GB2312" w:cs="仿宋_GB2312"/>
                <w:spacing w:val="-2"/>
                <w:sz w:val="21"/>
                <w:szCs w:val="21"/>
                <w:lang w:eastAsia="zh-CN"/>
              </w:rPr>
              <w:t>于宝东</w:t>
            </w:r>
          </w:p>
        </w:tc>
        <w:tc>
          <w:tcPr>
            <w:tcW w:w="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54</w:t>
            </w:r>
          </w:p>
        </w:tc>
        <w:tc>
          <w:tcPr>
            <w:tcW w:w="8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color w:val="333333"/>
                <w:sz w:val="21"/>
                <w:szCs w:val="21"/>
                <w:lang w:eastAsia="zh-CN"/>
              </w:rPr>
              <w:t>数字博物馆与文化创意</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333333"/>
                <w:sz w:val="21"/>
                <w:szCs w:val="21"/>
                <w:lang w:eastAsia="zh-CN"/>
              </w:rPr>
            </w:pP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color w:val="333333"/>
                <w:sz w:val="21"/>
                <w:szCs w:val="21"/>
                <w:lang w:eastAsia="zh-CN"/>
              </w:rPr>
              <w:t>研究员</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color w:val="333333"/>
                <w:sz w:val="21"/>
                <w:szCs w:val="21"/>
                <w:lang w:eastAsia="zh-CN"/>
              </w:rPr>
              <w:t>内蒙古博物院副院长</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000000"/>
                <w:sz w:val="21"/>
                <w:szCs w:val="21"/>
                <w:lang w:eastAsia="zh-CN"/>
              </w:rPr>
            </w:pPr>
          </w:p>
          <w:p>
            <w:pPr>
              <w:jc w:val="center"/>
              <w:rPr>
                <w:rFonts w:ascii="仿宋_GB2312" w:hAnsi="仿宋_GB2312" w:eastAsia="仿宋_GB2312" w:cs="仿宋_GB2312"/>
                <w:sz w:val="21"/>
                <w:szCs w:val="21"/>
                <w:lang w:eastAsia="zh-CN"/>
              </w:rPr>
            </w:pPr>
            <w:r>
              <w:rPr>
                <w:rFonts w:ascii="仿宋_GB2312" w:hAnsi="仿宋_GB2312" w:eastAsia="仿宋_GB2312" w:cs="仿宋_GB2312"/>
                <w:color w:val="000000"/>
                <w:sz w:val="21"/>
                <w:szCs w:val="21"/>
                <w:lang w:eastAsia="zh-CN"/>
              </w:rPr>
              <w:t>29</w:t>
            </w:r>
          </w:p>
        </w:tc>
        <w:tc>
          <w:tcPr>
            <w:tcW w:w="9544" w:type="dxa"/>
            <w:tcBorders>
              <w:top w:val="single" w:color="000000" w:sz="4" w:space="0"/>
              <w:left w:val="single" w:color="000000" w:sz="4" w:space="0"/>
              <w:bottom w:val="single" w:color="000000" w:sz="4" w:space="0"/>
              <w:right w:val="single" w:color="000000" w:sz="12" w:space="0"/>
            </w:tcBorders>
          </w:tcPr>
          <w:p>
            <w:pPr>
              <w:pStyle w:val="15"/>
              <w:widowControl/>
              <w:shd w:val="clear" w:color="auto" w:fill="FFFFFF"/>
              <w:spacing w:beforeAutospacing="0" w:afterAutospacing="0" w:line="300" w:lineRule="atLeast"/>
              <w:ind w:firstLine="420" w:firstLineChars="200"/>
              <w:rPr>
                <w:rFonts w:ascii="仿宋_GB2312" w:hAnsi="仿宋_GB2312" w:eastAsia="仿宋_GB2312" w:cs="Times New Roman"/>
                <w:sz w:val="21"/>
                <w:szCs w:val="21"/>
              </w:rPr>
            </w:pPr>
            <w:r>
              <w:rPr>
                <w:rFonts w:hint="eastAsia" w:ascii="仿宋_GB2312" w:hAnsi="仿宋_GB2312" w:eastAsia="仿宋_GB2312" w:cs="仿宋_GB2312"/>
                <w:color w:val="000000"/>
                <w:sz w:val="21"/>
                <w:szCs w:val="21"/>
              </w:rPr>
              <w:t>毕业于内蒙古大学历史学系，内蒙古博物馆学会副理事长，内蒙古自治区文物鉴定委员会主任，国家文物局系统先进个人。学术研究方面，发表论文数十万字。编著《辽金元玉器研究》、《内蒙古珍宝——玉石器》等多部著作。撰写《故建威都尉夫人王氏墓志及相关问题》、《辽代玉器文化因素分析》等多篇论文。</w:t>
            </w:r>
          </w:p>
        </w:tc>
      </w:tr>
      <w:tr>
        <w:tblPrEx>
          <w:tblLayout w:type="fixed"/>
          <w:tblCellMar>
            <w:top w:w="0" w:type="dxa"/>
            <w:left w:w="0" w:type="dxa"/>
            <w:bottom w:w="0" w:type="dxa"/>
            <w:right w:w="0" w:type="dxa"/>
          </w:tblCellMar>
        </w:tblPrEx>
        <w:trPr>
          <w:trHeight w:val="1354" w:hRule="exact"/>
        </w:trPr>
        <w:tc>
          <w:tcPr>
            <w:tcW w:w="289" w:type="dxa"/>
            <w:tcBorders>
              <w:top w:val="single" w:color="000000" w:sz="4" w:space="0"/>
              <w:left w:val="single" w:color="000000" w:sz="12" w:space="0"/>
              <w:bottom w:val="single" w:color="000000" w:sz="4" w:space="0"/>
              <w:right w:val="single" w:color="000000" w:sz="4" w:space="0"/>
            </w:tcBorders>
            <w:vAlign w:val="center"/>
          </w:tcPr>
          <w:p>
            <w:pPr>
              <w:jc w:val="center"/>
              <w:rPr>
                <w:rStyle w:val="39"/>
                <w:b w:val="0"/>
                <w:bCs w:val="0"/>
                <w:sz w:val="21"/>
                <w:szCs w:val="21"/>
                <w:lang w:eastAsia="zh-CN"/>
              </w:rPr>
            </w:pPr>
            <w:r>
              <w:rPr>
                <w:rStyle w:val="39"/>
                <w:rFonts w:hint="eastAsia"/>
                <w:b w:val="0"/>
                <w:bCs w:val="0"/>
                <w:sz w:val="21"/>
                <w:szCs w:val="21"/>
                <w:lang w:eastAsia="zh-CN"/>
              </w:rPr>
              <w:t>7</w:t>
            </w:r>
          </w:p>
        </w:tc>
        <w:tc>
          <w:tcPr>
            <w:tcW w:w="3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2"/>
                <w:sz w:val="21"/>
                <w:szCs w:val="21"/>
                <w:lang w:eastAsia="zh-CN"/>
              </w:rPr>
            </w:pPr>
          </w:p>
          <w:p>
            <w:pPr>
              <w:jc w:val="center"/>
              <w:rPr>
                <w:rFonts w:ascii="仿宋_GB2312" w:hAnsi="仿宋_GB2312" w:eastAsia="仿宋_GB2312" w:cs="Times New Roman"/>
                <w:spacing w:val="-2"/>
                <w:sz w:val="21"/>
                <w:szCs w:val="21"/>
                <w:lang w:eastAsia="zh-CN"/>
              </w:rPr>
            </w:pPr>
            <w:r>
              <w:rPr>
                <w:rFonts w:hint="eastAsia" w:ascii="仿宋_GB2312" w:hAnsi="仿宋_GB2312" w:eastAsia="仿宋_GB2312" w:cs="仿宋_GB2312"/>
                <w:spacing w:val="-2"/>
                <w:sz w:val="21"/>
                <w:szCs w:val="21"/>
                <w:lang w:eastAsia="zh-CN"/>
              </w:rPr>
              <w:t>孙金松</w:t>
            </w:r>
          </w:p>
        </w:tc>
        <w:tc>
          <w:tcPr>
            <w:tcW w:w="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38</w:t>
            </w:r>
          </w:p>
        </w:tc>
        <w:tc>
          <w:tcPr>
            <w:tcW w:w="8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考古技术与应用</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副研究员</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内蒙古文物考古研究所</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14</w:t>
            </w:r>
          </w:p>
        </w:tc>
        <w:tc>
          <w:tcPr>
            <w:tcW w:w="9544"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毕业于西北大学考古学系，国家级田野考古领队，先后参与、主持了西岔遗址、下塔古城、二道井子遗址、凉城县忻州窑子、小双古城墓地、水泉遗址等20余项大型遗址的考古发掘与研究工作，撰写数篇发掘报告，主持、参与多个国家及自治区项目。</w:t>
            </w:r>
          </w:p>
        </w:tc>
      </w:tr>
      <w:tr>
        <w:tblPrEx>
          <w:tblLayout w:type="fixed"/>
          <w:tblCellMar>
            <w:top w:w="0" w:type="dxa"/>
            <w:left w:w="0" w:type="dxa"/>
            <w:bottom w:w="0" w:type="dxa"/>
            <w:right w:w="0" w:type="dxa"/>
          </w:tblCellMar>
        </w:tblPrEx>
        <w:trPr>
          <w:trHeight w:val="1599" w:hRule="exact"/>
        </w:trPr>
        <w:tc>
          <w:tcPr>
            <w:tcW w:w="289" w:type="dxa"/>
            <w:tcBorders>
              <w:top w:val="single" w:color="000000" w:sz="4" w:space="0"/>
              <w:left w:val="single" w:color="000000" w:sz="12" w:space="0"/>
              <w:bottom w:val="single" w:color="000000" w:sz="4" w:space="0"/>
              <w:right w:val="single" w:color="000000" w:sz="4" w:space="0"/>
            </w:tcBorders>
            <w:vAlign w:val="center"/>
          </w:tcPr>
          <w:p>
            <w:pPr>
              <w:jc w:val="center"/>
              <w:rPr>
                <w:rStyle w:val="39"/>
                <w:b w:val="0"/>
                <w:bCs w:val="0"/>
                <w:sz w:val="21"/>
                <w:szCs w:val="21"/>
                <w:lang w:eastAsia="zh-CN"/>
              </w:rPr>
            </w:pPr>
            <w:r>
              <w:rPr>
                <w:rStyle w:val="39"/>
                <w:rFonts w:hint="eastAsia"/>
                <w:b w:val="0"/>
                <w:bCs w:val="0"/>
                <w:sz w:val="21"/>
                <w:szCs w:val="21"/>
                <w:lang w:eastAsia="zh-CN"/>
              </w:rPr>
              <w:t>8</w:t>
            </w:r>
          </w:p>
        </w:tc>
        <w:tc>
          <w:tcPr>
            <w:tcW w:w="3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2"/>
                <w:sz w:val="21"/>
                <w:szCs w:val="21"/>
                <w:lang w:eastAsia="zh-CN"/>
              </w:rPr>
            </w:pPr>
          </w:p>
          <w:p>
            <w:pPr>
              <w:jc w:val="center"/>
              <w:rPr>
                <w:rFonts w:ascii="仿宋_GB2312" w:hAnsi="仿宋_GB2312" w:eastAsia="仿宋_GB2312" w:cs="Times New Roman"/>
                <w:spacing w:val="-2"/>
                <w:sz w:val="21"/>
                <w:szCs w:val="21"/>
                <w:lang w:eastAsia="zh-CN"/>
              </w:rPr>
            </w:pPr>
            <w:r>
              <w:rPr>
                <w:rFonts w:hint="eastAsia" w:ascii="仿宋_GB2312" w:hAnsi="仿宋_GB2312" w:eastAsia="仿宋_GB2312" w:cs="仿宋_GB2312"/>
                <w:spacing w:val="-2"/>
                <w:sz w:val="21"/>
                <w:szCs w:val="21"/>
                <w:lang w:eastAsia="zh-CN"/>
              </w:rPr>
              <w:t>王大方</w:t>
            </w:r>
          </w:p>
        </w:tc>
        <w:tc>
          <w:tcPr>
            <w:tcW w:w="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60</w:t>
            </w:r>
          </w:p>
        </w:tc>
        <w:tc>
          <w:tcPr>
            <w:tcW w:w="8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文物修复与保护</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color w:val="333333"/>
                <w:spacing w:val="15"/>
                <w:sz w:val="21"/>
                <w:szCs w:val="21"/>
                <w:shd w:val="clear" w:color="auto" w:fill="FFFFFF"/>
              </w:rPr>
              <w:t>研究员</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内蒙古自治区文化厅文物处处长</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40</w:t>
            </w:r>
          </w:p>
        </w:tc>
        <w:tc>
          <w:tcPr>
            <w:tcW w:w="9544"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毕业于内蒙古大学历史学系，兼任内蒙古考古博物馆学事务理事，《中国文明大系 ——草原文化》副主编。对辽代契丹人的“西瓜图”予以研究，认为这是中国现存时代最早的两瓜图画，《光明日报》也予以评论；从考古学角度，结合文献研究成吉思汗及蒙古汗国与 西方的关系，发现祭祀成吉思汗的石窟璧画以及一批具有欧洲风格的蒙古汗国文物。发表于《内蒙古文物考古文集》、《农业考古》等多篇论文。</w:t>
            </w:r>
          </w:p>
        </w:tc>
      </w:tr>
      <w:tr>
        <w:tblPrEx>
          <w:tblLayout w:type="fixed"/>
          <w:tblCellMar>
            <w:top w:w="0" w:type="dxa"/>
            <w:left w:w="0" w:type="dxa"/>
            <w:bottom w:w="0" w:type="dxa"/>
            <w:right w:w="0" w:type="dxa"/>
          </w:tblCellMar>
        </w:tblPrEx>
        <w:trPr>
          <w:trHeight w:val="1362" w:hRule="exact"/>
        </w:trPr>
        <w:tc>
          <w:tcPr>
            <w:tcW w:w="289" w:type="dxa"/>
            <w:tcBorders>
              <w:top w:val="single" w:color="000000" w:sz="4" w:space="0"/>
              <w:left w:val="single" w:color="000000" w:sz="12" w:space="0"/>
              <w:bottom w:val="single" w:color="000000" w:sz="4" w:space="0"/>
              <w:right w:val="single" w:color="000000" w:sz="4" w:space="0"/>
            </w:tcBorders>
            <w:vAlign w:val="center"/>
          </w:tcPr>
          <w:p>
            <w:pPr>
              <w:jc w:val="center"/>
              <w:rPr>
                <w:rStyle w:val="39"/>
                <w:rFonts w:cs="Times New Roman"/>
                <w:b w:val="0"/>
                <w:bCs w:val="0"/>
                <w:sz w:val="21"/>
                <w:szCs w:val="21"/>
              </w:rPr>
            </w:pPr>
            <w:r>
              <w:rPr>
                <w:rStyle w:val="39"/>
                <w:rFonts w:hint="eastAsia"/>
                <w:b w:val="0"/>
                <w:bCs w:val="0"/>
                <w:sz w:val="21"/>
                <w:szCs w:val="21"/>
                <w:lang w:eastAsia="zh-CN"/>
              </w:rPr>
              <w:t>9</w:t>
            </w:r>
          </w:p>
        </w:tc>
        <w:tc>
          <w:tcPr>
            <w:tcW w:w="3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2"/>
                <w:sz w:val="21"/>
                <w:szCs w:val="21"/>
                <w:lang w:eastAsia="zh-CN"/>
              </w:rPr>
            </w:pPr>
            <w:r>
              <w:rPr>
                <w:rFonts w:hint="eastAsia" w:ascii="仿宋_GB2312" w:hAnsi="仿宋_GB2312" w:eastAsia="仿宋_GB2312" w:cs="Times New Roman"/>
                <w:spacing w:val="-2"/>
                <w:sz w:val="21"/>
                <w:szCs w:val="21"/>
                <w:lang w:eastAsia="zh-CN"/>
              </w:rPr>
              <w:t>杨星宇</w:t>
            </w:r>
          </w:p>
        </w:tc>
        <w:tc>
          <w:tcPr>
            <w:tcW w:w="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41</w:t>
            </w:r>
          </w:p>
        </w:tc>
        <w:tc>
          <w:tcPr>
            <w:tcW w:w="8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Times New Roman"/>
                <w:sz w:val="21"/>
                <w:szCs w:val="21"/>
                <w:lang w:eastAsia="zh-CN"/>
              </w:rPr>
              <w:t>考古技术与应用</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Times New Roman"/>
                <w:sz w:val="21"/>
                <w:szCs w:val="21"/>
                <w:lang w:eastAsia="zh-CN"/>
              </w:rPr>
              <w:t>研究员</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Times New Roman"/>
                <w:sz w:val="21"/>
                <w:szCs w:val="21"/>
                <w:lang w:eastAsia="zh-CN"/>
              </w:rPr>
              <w:t>内蒙古文化厅文保中心副主任</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18</w:t>
            </w:r>
          </w:p>
        </w:tc>
        <w:tc>
          <w:tcPr>
            <w:tcW w:w="9544"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Times New Roman"/>
                <w:sz w:val="21"/>
                <w:szCs w:val="21"/>
                <w:lang w:eastAsia="zh-CN"/>
              </w:rPr>
              <w:t>毕业于内蒙古大学历史学系历史学本科，内蒙古师范大学科学技术史研究院理学博士，国家级田野考古领队，国家文物保护勘察设计师，编著《大辽公主——陈国公主墓考古纪实》，发表《元上都遗址穆清阁遗址综述》等10余篇文章，2013年获自治区政府颁发“中国元上都遗址申报世界文化遗产个人奖项一等功”。</w:t>
            </w:r>
          </w:p>
        </w:tc>
      </w:tr>
      <w:tr>
        <w:tblPrEx>
          <w:tblLayout w:type="fixed"/>
          <w:tblCellMar>
            <w:top w:w="0" w:type="dxa"/>
            <w:left w:w="0" w:type="dxa"/>
            <w:bottom w:w="0" w:type="dxa"/>
            <w:right w:w="0" w:type="dxa"/>
          </w:tblCellMar>
        </w:tblPrEx>
        <w:trPr>
          <w:trHeight w:val="1468" w:hRule="exact"/>
        </w:trPr>
        <w:tc>
          <w:tcPr>
            <w:tcW w:w="289" w:type="dxa"/>
            <w:tcBorders>
              <w:top w:val="single" w:color="000000" w:sz="4" w:space="0"/>
              <w:left w:val="single" w:color="000000" w:sz="12" w:space="0"/>
              <w:bottom w:val="single" w:color="000000" w:sz="12" w:space="0"/>
              <w:right w:val="single" w:color="000000" w:sz="4" w:space="0"/>
            </w:tcBorders>
            <w:vAlign w:val="center"/>
          </w:tcPr>
          <w:p>
            <w:pPr>
              <w:jc w:val="center"/>
              <w:rPr>
                <w:rStyle w:val="39"/>
                <w:b w:val="0"/>
                <w:bCs w:val="0"/>
                <w:sz w:val="21"/>
                <w:szCs w:val="21"/>
                <w:lang w:eastAsia="zh-CN"/>
              </w:rPr>
            </w:pPr>
            <w:r>
              <w:rPr>
                <w:rStyle w:val="39"/>
                <w:rFonts w:hint="eastAsia"/>
                <w:b w:val="0"/>
                <w:bCs w:val="0"/>
                <w:sz w:val="21"/>
                <w:szCs w:val="21"/>
                <w:lang w:eastAsia="zh-CN"/>
              </w:rPr>
              <w:t>10</w:t>
            </w:r>
          </w:p>
        </w:tc>
        <w:tc>
          <w:tcPr>
            <w:tcW w:w="395"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spacing w:val="-2"/>
                <w:sz w:val="21"/>
                <w:szCs w:val="21"/>
                <w:lang w:eastAsia="zh-CN"/>
              </w:rPr>
            </w:pPr>
            <w:r>
              <w:rPr>
                <w:rFonts w:hint="eastAsia" w:ascii="仿宋_GB2312" w:hAnsi="仿宋_GB2312" w:eastAsia="仿宋_GB2312" w:cs="仿宋_GB2312"/>
                <w:spacing w:val="-2"/>
                <w:sz w:val="21"/>
                <w:szCs w:val="21"/>
                <w:lang w:eastAsia="zh-CN"/>
              </w:rPr>
              <w:t>王贺</w:t>
            </w:r>
          </w:p>
        </w:tc>
        <w:tc>
          <w:tcPr>
            <w:tcW w:w="437"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44</w:t>
            </w:r>
          </w:p>
        </w:tc>
        <w:tc>
          <w:tcPr>
            <w:tcW w:w="898"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文化遗产保护</w:t>
            </w:r>
          </w:p>
        </w:tc>
        <w:tc>
          <w:tcPr>
            <w:tcW w:w="870"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副教授</w:t>
            </w:r>
          </w:p>
        </w:tc>
        <w:tc>
          <w:tcPr>
            <w:tcW w:w="1695"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沈阳建筑大学</w:t>
            </w:r>
          </w:p>
        </w:tc>
        <w:tc>
          <w:tcPr>
            <w:tcW w:w="698"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w:t>
            </w:r>
          </w:p>
        </w:tc>
        <w:tc>
          <w:tcPr>
            <w:tcW w:w="9544" w:type="dxa"/>
            <w:tcBorders>
              <w:top w:val="single" w:color="000000" w:sz="4" w:space="0"/>
              <w:left w:val="single" w:color="000000" w:sz="4" w:space="0"/>
              <w:bottom w:val="single" w:color="000000" w:sz="12"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shd w:val="clear" w:color="auto" w:fill="FFFFFF"/>
                <w:lang w:eastAsia="zh-CN"/>
              </w:rPr>
              <w:t>毕业于东南大学建筑学院，城市与建筑遗产保护方向博士，主要从事建筑遗产保护的理论研究与工程实践。先后主持完成“盖州崇教寺大殿抢险工程设计”、“海城三学寺念佛堂翻建工程设计”等国家级、省级文物保护单位的保护工程设计三十余项，出版专著《近代沈阳城市形态研究》、《双重权力体系制约下的沈阳近代建筑制度研究》二部、发表专业论文十余篇，完成省级以上科研课题五项，培养相关领域硕士研究生15人。</w:t>
            </w:r>
          </w:p>
        </w:tc>
      </w:tr>
    </w:tbl>
    <w:p>
      <w:pPr>
        <w:pStyle w:val="12"/>
        <w:spacing w:before="15"/>
        <w:ind w:left="307"/>
        <w:rPr>
          <w:rFonts w:ascii="仿宋_GB2312" w:hAnsi="仿宋_GB2312" w:eastAsia="仿宋_GB2312" w:cs="Times New Roman"/>
        </w:rPr>
      </w:pPr>
      <w:r>
        <w:rPr>
          <w:rFonts w:hint="eastAsia" w:ascii="仿宋_GB2312" w:hAnsi="仿宋_GB2312" w:eastAsia="仿宋_GB2312" w:cs="仿宋_GB2312"/>
          <w:spacing w:val="-1"/>
        </w:rPr>
        <w:t>注：</w:t>
      </w:r>
      <w:r>
        <w:rPr>
          <w:rFonts w:ascii="仿宋_GB2312" w:hAnsi="仿宋_GB2312" w:eastAsia="仿宋_GB2312" w:cs="仿宋_GB2312"/>
          <w:spacing w:val="-1"/>
        </w:rPr>
        <w:t>1.</w:t>
      </w:r>
      <w:r>
        <w:rPr>
          <w:rFonts w:hint="eastAsia" w:ascii="仿宋_GB2312" w:hAnsi="仿宋_GB2312" w:eastAsia="仿宋_GB2312" w:cs="仿宋_GB2312"/>
          <w:spacing w:val="-1"/>
        </w:rPr>
        <w:t>本表限填本单位正式聘任的、与本专业学位相关的行业教师。</w:t>
      </w:r>
    </w:p>
    <w:p>
      <w:pPr>
        <w:pStyle w:val="12"/>
        <w:ind w:left="667"/>
        <w:rPr>
          <w:rFonts w:ascii="仿宋_GB2312" w:hAnsi="仿宋_GB2312" w:eastAsia="仿宋_GB2312" w:cs="Times New Roman"/>
        </w:rPr>
      </w:pPr>
      <w:r>
        <w:rPr>
          <w:rFonts w:ascii="仿宋_GB2312" w:hAnsi="仿宋_GB2312" w:eastAsia="仿宋_GB2312" w:cs="仿宋_GB2312"/>
          <w:spacing w:val="-1"/>
        </w:rPr>
        <w:t>2.</w:t>
      </w:r>
      <w:r>
        <w:rPr>
          <w:rFonts w:hint="eastAsia" w:ascii="仿宋_GB2312" w:hAnsi="仿宋_GB2312" w:eastAsia="仿宋_GB2312" w:cs="仿宋_GB2312"/>
          <w:spacing w:val="-1"/>
        </w:rPr>
        <w:t>临床医学、口腔医学、中医专业学位限填</w:t>
      </w:r>
      <w:r>
        <w:rPr>
          <w:rFonts w:ascii="仿宋_GB2312" w:hAnsi="仿宋_GB2312" w:eastAsia="仿宋_GB2312" w:cs="仿宋_GB2312"/>
        </w:rPr>
        <w:t>20</w:t>
      </w:r>
      <w:r>
        <w:rPr>
          <w:rFonts w:hint="eastAsia" w:ascii="仿宋_GB2312" w:hAnsi="仿宋_GB2312" w:eastAsia="仿宋_GB2312" w:cs="仿宋_GB2312"/>
          <w:spacing w:val="-1"/>
        </w:rPr>
        <w:t>人，其他专业限填</w:t>
      </w:r>
      <w:r>
        <w:rPr>
          <w:rFonts w:ascii="仿宋_GB2312" w:hAnsi="仿宋_GB2312" w:eastAsia="仿宋_GB2312" w:cs="仿宋_GB2312"/>
        </w:rPr>
        <w:t>10</w:t>
      </w:r>
      <w:r>
        <w:rPr>
          <w:rFonts w:hint="eastAsia" w:ascii="仿宋_GB2312" w:hAnsi="仿宋_GB2312" w:eastAsia="仿宋_GB2312" w:cs="仿宋_GB2312"/>
        </w:rPr>
        <w:t>人。</w:t>
      </w:r>
    </w:p>
    <w:p>
      <w:pPr>
        <w:rPr>
          <w:rFonts w:ascii="仿宋_GB2312" w:hAnsi="仿宋_GB2312" w:eastAsia="仿宋_GB2312" w:cs="Times New Roman"/>
          <w:lang w:eastAsia="zh-CN"/>
        </w:rPr>
        <w:sectPr>
          <w:headerReference r:id="rId14" w:type="default"/>
          <w:footerReference r:id="rId15" w:type="default"/>
          <w:pgSz w:w="16840" w:h="11910" w:orient="landscape"/>
          <w:pgMar w:top="1304" w:right="1021" w:bottom="1021" w:left="1021" w:header="680" w:footer="737" w:gutter="0"/>
          <w:cols w:space="720" w:num="1"/>
        </w:sectPr>
      </w:pPr>
    </w:p>
    <w:p>
      <w:pPr>
        <w:pStyle w:val="6"/>
        <w:tabs>
          <w:tab w:val="left" w:pos="859"/>
        </w:tabs>
        <w:ind w:left="300"/>
        <w:jc w:val="center"/>
        <w:rPr>
          <w:rFonts w:ascii="仿宋_GB2312" w:hAnsi="仿宋_GB2312" w:eastAsia="仿宋_GB2312" w:cs="Times New Roman"/>
          <w:b w:val="0"/>
          <w:bCs w:val="0"/>
        </w:rPr>
      </w:pPr>
      <w:r>
        <w:rPr>
          <w:rFonts w:hint="eastAsia" w:ascii="仿宋_GB2312" w:hAnsi="仿宋_GB2312" w:eastAsia="仿宋_GB2312" w:cs="仿宋_GB2312"/>
          <w:w w:val="95"/>
        </w:rPr>
        <w:t>Ⅲ</w:t>
      </w:r>
      <w:r>
        <w:rPr>
          <w:rFonts w:ascii="仿宋_GB2312" w:hAnsi="仿宋_GB2312" w:eastAsia="仿宋_GB2312" w:cs="Times New Roman"/>
          <w:w w:val="95"/>
        </w:rPr>
        <w:tab/>
      </w:r>
      <w:r>
        <w:rPr>
          <w:rFonts w:hint="eastAsia" w:ascii="仿宋_GB2312" w:hAnsi="仿宋_GB2312" w:eastAsia="仿宋_GB2312" w:cs="仿宋_GB2312"/>
          <w:spacing w:val="2"/>
        </w:rPr>
        <w:t>人才</w:t>
      </w:r>
      <w:r>
        <w:rPr>
          <w:rFonts w:hint="eastAsia" w:ascii="仿宋_GB2312" w:hAnsi="仿宋_GB2312" w:eastAsia="仿宋_GB2312" w:cs="仿宋_GB2312"/>
        </w:rPr>
        <w:t>培养</w:t>
      </w:r>
    </w:p>
    <w:p>
      <w:pPr>
        <w:spacing w:before="8"/>
        <w:rPr>
          <w:rFonts w:ascii="仿宋_GB2312" w:hAnsi="仿宋_GB2312" w:eastAsia="仿宋_GB2312" w:cs="Times New Roman"/>
          <w:b/>
          <w:bCs/>
          <w:sz w:val="11"/>
          <w:szCs w:val="11"/>
        </w:rPr>
      </w:pPr>
    </w:p>
    <w:tbl>
      <w:tblPr>
        <w:tblStyle w:val="20"/>
        <w:tblW w:w="9935" w:type="dxa"/>
        <w:jc w:val="center"/>
        <w:tblInd w:w="0" w:type="dxa"/>
        <w:tblLayout w:type="fixed"/>
        <w:tblCellMar>
          <w:top w:w="0" w:type="dxa"/>
          <w:left w:w="0" w:type="dxa"/>
          <w:bottom w:w="0" w:type="dxa"/>
          <w:right w:w="0" w:type="dxa"/>
        </w:tblCellMar>
      </w:tblPr>
      <w:tblGrid>
        <w:gridCol w:w="1857"/>
        <w:gridCol w:w="806"/>
        <w:gridCol w:w="809"/>
        <w:gridCol w:w="806"/>
        <w:gridCol w:w="809"/>
        <w:gridCol w:w="809"/>
        <w:gridCol w:w="806"/>
        <w:gridCol w:w="809"/>
        <w:gridCol w:w="806"/>
        <w:gridCol w:w="809"/>
        <w:gridCol w:w="809"/>
      </w:tblGrid>
      <w:tr>
        <w:tblPrEx>
          <w:tblLayout w:type="fixed"/>
          <w:tblCellMar>
            <w:top w:w="0" w:type="dxa"/>
            <w:left w:w="0" w:type="dxa"/>
            <w:bottom w:w="0" w:type="dxa"/>
            <w:right w:w="0" w:type="dxa"/>
          </w:tblCellMar>
        </w:tblPrEx>
        <w:trPr>
          <w:trHeight w:val="538" w:hRule="exact"/>
          <w:jc w:val="center"/>
        </w:trPr>
        <w:tc>
          <w:tcPr>
            <w:tcW w:w="9935" w:type="dxa"/>
            <w:gridSpan w:val="11"/>
            <w:tcBorders>
              <w:top w:val="single" w:color="000000" w:sz="12" w:space="0"/>
              <w:left w:val="single" w:color="000000" w:sz="12" w:space="0"/>
              <w:bottom w:val="single" w:color="000000" w:sz="12" w:space="0"/>
              <w:right w:val="single" w:color="000000" w:sz="12" w:space="0"/>
            </w:tcBorders>
          </w:tcPr>
          <w:p>
            <w:pPr>
              <w:pStyle w:val="37"/>
              <w:tabs>
                <w:tab w:val="left" w:pos="608"/>
              </w:tabs>
              <w:spacing w:before="106"/>
              <w:ind w:left="10"/>
              <w:rPr>
                <w:rFonts w:ascii="仿宋_GB2312" w:hAnsi="仿宋_GB2312" w:eastAsia="仿宋_GB2312" w:cs="Times New Roman"/>
                <w:sz w:val="21"/>
                <w:szCs w:val="21"/>
                <w:lang w:eastAsia="zh-CN"/>
              </w:rPr>
            </w:pPr>
            <w:r>
              <w:rPr>
                <w:rFonts w:hint="eastAsia" w:ascii="仿宋_GB2312" w:hAnsi="仿宋_GB2312" w:eastAsia="仿宋_GB2312" w:cs="仿宋_GB2312"/>
                <w:b/>
                <w:bCs/>
                <w:sz w:val="21"/>
                <w:szCs w:val="21"/>
                <w:lang w:eastAsia="zh-CN"/>
              </w:rPr>
              <w:t>Ⅲ</w:t>
            </w:r>
            <w:r>
              <w:rPr>
                <w:rFonts w:ascii="仿宋_GB2312" w:hAnsi="仿宋_GB2312" w:eastAsia="仿宋_GB2312" w:cs="仿宋_GB2312"/>
                <w:b/>
                <w:bCs/>
                <w:sz w:val="21"/>
                <w:szCs w:val="21"/>
                <w:lang w:eastAsia="zh-CN"/>
              </w:rPr>
              <w:t>-1</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相关学科专业基本情况</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5</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529" w:hRule="exact"/>
          <w:jc w:val="center"/>
        </w:trPr>
        <w:tc>
          <w:tcPr>
            <w:tcW w:w="1857" w:type="dxa"/>
            <w:vMerge w:val="restart"/>
            <w:tcBorders>
              <w:top w:val="single" w:color="000000" w:sz="12" w:space="0"/>
              <w:left w:val="single" w:color="000000" w:sz="12" w:space="0"/>
              <w:right w:val="single" w:color="000000" w:sz="4" w:space="0"/>
            </w:tcBorders>
            <w:vAlign w:val="center"/>
          </w:tcPr>
          <w:p>
            <w:pPr>
              <w:pStyle w:val="37"/>
              <w:jc w:val="center"/>
              <w:rPr>
                <w:rFonts w:ascii="仿宋_GB2312" w:hAnsi="仿宋_GB2312" w:eastAsia="仿宋_GB2312" w:cs="Times New Roman"/>
                <w:spacing w:val="-2"/>
                <w:sz w:val="21"/>
                <w:szCs w:val="21"/>
                <w:lang w:eastAsia="zh-CN"/>
              </w:rPr>
            </w:pPr>
            <w:r>
              <w:rPr>
                <w:rFonts w:hint="eastAsia" w:ascii="仿宋_GB2312" w:hAnsi="仿宋_GB2312" w:eastAsia="仿宋_GB2312" w:cs="仿宋_GB2312"/>
                <w:spacing w:val="-2"/>
                <w:sz w:val="21"/>
                <w:szCs w:val="21"/>
                <w:lang w:eastAsia="zh-CN"/>
              </w:rPr>
              <w:t>学科专业名称</w:t>
            </w:r>
          </w:p>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（授学位级别）</w:t>
            </w:r>
          </w:p>
        </w:tc>
        <w:tc>
          <w:tcPr>
            <w:tcW w:w="1615" w:type="dxa"/>
            <w:gridSpan w:val="2"/>
            <w:tcBorders>
              <w:top w:val="single" w:color="000000" w:sz="12"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2012</w:t>
            </w:r>
          </w:p>
        </w:tc>
        <w:tc>
          <w:tcPr>
            <w:tcW w:w="1615" w:type="dxa"/>
            <w:gridSpan w:val="2"/>
            <w:tcBorders>
              <w:top w:val="single" w:color="000000" w:sz="12"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2013</w:t>
            </w:r>
          </w:p>
        </w:tc>
        <w:tc>
          <w:tcPr>
            <w:tcW w:w="1615" w:type="dxa"/>
            <w:gridSpan w:val="2"/>
            <w:tcBorders>
              <w:top w:val="single" w:color="000000" w:sz="12"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2014</w:t>
            </w:r>
          </w:p>
        </w:tc>
        <w:tc>
          <w:tcPr>
            <w:tcW w:w="1615" w:type="dxa"/>
            <w:gridSpan w:val="2"/>
            <w:tcBorders>
              <w:top w:val="single" w:color="000000" w:sz="12"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2015</w:t>
            </w:r>
          </w:p>
        </w:tc>
        <w:tc>
          <w:tcPr>
            <w:tcW w:w="1618" w:type="dxa"/>
            <w:gridSpan w:val="2"/>
            <w:tcBorders>
              <w:top w:val="single" w:color="000000" w:sz="12" w:space="0"/>
              <w:left w:val="single" w:color="000000" w:sz="4" w:space="0"/>
              <w:bottom w:val="single" w:color="000000" w:sz="4" w:space="0"/>
              <w:right w:val="single" w:color="000000" w:sz="12"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2016</w:t>
            </w:r>
          </w:p>
        </w:tc>
      </w:tr>
      <w:tr>
        <w:tblPrEx>
          <w:tblLayout w:type="fixed"/>
          <w:tblCellMar>
            <w:top w:w="0" w:type="dxa"/>
            <w:left w:w="0" w:type="dxa"/>
            <w:bottom w:w="0" w:type="dxa"/>
            <w:right w:w="0" w:type="dxa"/>
          </w:tblCellMar>
        </w:tblPrEx>
        <w:trPr>
          <w:trHeight w:val="370" w:hRule="atLeast"/>
          <w:jc w:val="center"/>
        </w:trPr>
        <w:tc>
          <w:tcPr>
            <w:tcW w:w="1857" w:type="dxa"/>
            <w:vMerge w:val="continue"/>
            <w:tcBorders>
              <w:left w:val="single" w:color="000000" w:sz="12" w:space="0"/>
              <w:bottom w:val="nil"/>
              <w:right w:val="single" w:color="000000" w:sz="4" w:space="0"/>
            </w:tcBorders>
            <w:vAlign w:val="center"/>
          </w:tcPr>
          <w:p>
            <w:pPr>
              <w:jc w:val="center"/>
              <w:rPr>
                <w:rFonts w:ascii="仿宋_GB2312" w:hAnsi="仿宋_GB2312" w:eastAsia="仿宋_GB2312" w:cs="Times New Roman"/>
              </w:rPr>
            </w:pPr>
          </w:p>
        </w:tc>
        <w:tc>
          <w:tcPr>
            <w:tcW w:w="806" w:type="dxa"/>
            <w:tcBorders>
              <w:top w:val="single" w:color="000000" w:sz="4" w:space="0"/>
              <w:left w:val="single" w:color="000000" w:sz="4" w:space="0"/>
              <w:bottom w:val="nil"/>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招生</w:t>
            </w:r>
          </w:p>
        </w:tc>
        <w:tc>
          <w:tcPr>
            <w:tcW w:w="809" w:type="dxa"/>
            <w:tcBorders>
              <w:top w:val="single" w:color="000000" w:sz="4" w:space="0"/>
              <w:left w:val="single" w:color="000000" w:sz="4" w:space="0"/>
              <w:bottom w:val="nil"/>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授予学</w:t>
            </w:r>
          </w:p>
        </w:tc>
        <w:tc>
          <w:tcPr>
            <w:tcW w:w="806" w:type="dxa"/>
            <w:tcBorders>
              <w:top w:val="single" w:color="000000" w:sz="4" w:space="0"/>
              <w:left w:val="single" w:color="000000" w:sz="4" w:space="0"/>
              <w:bottom w:val="nil"/>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招生</w:t>
            </w:r>
          </w:p>
        </w:tc>
        <w:tc>
          <w:tcPr>
            <w:tcW w:w="809" w:type="dxa"/>
            <w:tcBorders>
              <w:top w:val="single" w:color="000000" w:sz="4" w:space="0"/>
              <w:left w:val="single" w:color="000000" w:sz="4" w:space="0"/>
              <w:bottom w:val="nil"/>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授予学</w:t>
            </w:r>
          </w:p>
        </w:tc>
        <w:tc>
          <w:tcPr>
            <w:tcW w:w="809" w:type="dxa"/>
            <w:tcBorders>
              <w:top w:val="single" w:color="000000" w:sz="4" w:space="0"/>
              <w:left w:val="single" w:color="000000" w:sz="4" w:space="0"/>
              <w:bottom w:val="nil"/>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招生</w:t>
            </w:r>
          </w:p>
        </w:tc>
        <w:tc>
          <w:tcPr>
            <w:tcW w:w="806" w:type="dxa"/>
            <w:tcBorders>
              <w:top w:val="single" w:color="000000" w:sz="4" w:space="0"/>
              <w:left w:val="single" w:color="000000" w:sz="4" w:space="0"/>
              <w:bottom w:val="nil"/>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授予学</w:t>
            </w:r>
          </w:p>
        </w:tc>
        <w:tc>
          <w:tcPr>
            <w:tcW w:w="809" w:type="dxa"/>
            <w:tcBorders>
              <w:top w:val="single" w:color="000000" w:sz="4" w:space="0"/>
              <w:left w:val="single" w:color="000000" w:sz="4" w:space="0"/>
              <w:bottom w:val="nil"/>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招生</w:t>
            </w:r>
          </w:p>
        </w:tc>
        <w:tc>
          <w:tcPr>
            <w:tcW w:w="806" w:type="dxa"/>
            <w:tcBorders>
              <w:top w:val="single" w:color="000000" w:sz="4" w:space="0"/>
              <w:left w:val="single" w:color="000000" w:sz="4" w:space="0"/>
              <w:bottom w:val="nil"/>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授予学</w:t>
            </w:r>
          </w:p>
        </w:tc>
        <w:tc>
          <w:tcPr>
            <w:tcW w:w="809" w:type="dxa"/>
            <w:tcBorders>
              <w:top w:val="single" w:color="000000" w:sz="4" w:space="0"/>
              <w:left w:val="single" w:color="000000" w:sz="4" w:space="0"/>
              <w:bottom w:val="nil"/>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招生</w:t>
            </w:r>
          </w:p>
        </w:tc>
        <w:tc>
          <w:tcPr>
            <w:tcW w:w="809" w:type="dxa"/>
            <w:tcBorders>
              <w:top w:val="single" w:color="000000" w:sz="4" w:space="0"/>
              <w:left w:val="single" w:color="000000" w:sz="4" w:space="0"/>
              <w:bottom w:val="nil"/>
              <w:right w:val="single" w:color="000000" w:sz="12"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授予学</w:t>
            </w:r>
          </w:p>
        </w:tc>
      </w:tr>
      <w:tr>
        <w:tblPrEx>
          <w:tblLayout w:type="fixed"/>
          <w:tblCellMar>
            <w:top w:w="0" w:type="dxa"/>
            <w:left w:w="0" w:type="dxa"/>
            <w:bottom w:w="0" w:type="dxa"/>
            <w:right w:w="0" w:type="dxa"/>
          </w:tblCellMar>
        </w:tblPrEx>
        <w:trPr>
          <w:trHeight w:val="369" w:hRule="exact"/>
          <w:jc w:val="center"/>
        </w:trPr>
        <w:tc>
          <w:tcPr>
            <w:tcW w:w="1857" w:type="dxa"/>
            <w:vMerge w:val="continue"/>
            <w:tcBorders>
              <w:left w:val="single" w:color="000000" w:sz="12" w:space="0"/>
              <w:bottom w:val="single" w:color="000000" w:sz="8" w:space="0"/>
              <w:right w:val="single" w:color="000000" w:sz="4" w:space="0"/>
            </w:tcBorders>
            <w:vAlign w:val="center"/>
          </w:tcPr>
          <w:p>
            <w:pPr>
              <w:jc w:val="center"/>
              <w:rPr>
                <w:rFonts w:ascii="仿宋_GB2312" w:hAnsi="仿宋_GB2312" w:eastAsia="仿宋_GB2312" w:cs="Times New Roman"/>
              </w:rPr>
            </w:pPr>
          </w:p>
        </w:tc>
        <w:tc>
          <w:tcPr>
            <w:tcW w:w="806" w:type="dxa"/>
            <w:tcBorders>
              <w:top w:val="nil"/>
              <w:left w:val="single" w:color="000000" w:sz="4" w:space="0"/>
              <w:bottom w:val="single" w:color="000000" w:sz="8"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人数</w:t>
            </w:r>
          </w:p>
        </w:tc>
        <w:tc>
          <w:tcPr>
            <w:tcW w:w="809" w:type="dxa"/>
            <w:tcBorders>
              <w:top w:val="nil"/>
              <w:left w:val="single" w:color="000000" w:sz="4" w:space="0"/>
              <w:bottom w:val="single" w:color="000000" w:sz="8"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位人数</w:t>
            </w:r>
          </w:p>
        </w:tc>
        <w:tc>
          <w:tcPr>
            <w:tcW w:w="806" w:type="dxa"/>
            <w:tcBorders>
              <w:top w:val="nil"/>
              <w:left w:val="single" w:color="000000" w:sz="4" w:space="0"/>
              <w:bottom w:val="single" w:color="000000" w:sz="8"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人数</w:t>
            </w:r>
          </w:p>
        </w:tc>
        <w:tc>
          <w:tcPr>
            <w:tcW w:w="809" w:type="dxa"/>
            <w:tcBorders>
              <w:top w:val="nil"/>
              <w:left w:val="single" w:color="000000" w:sz="4" w:space="0"/>
              <w:bottom w:val="single" w:color="000000" w:sz="8"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位人数</w:t>
            </w:r>
          </w:p>
        </w:tc>
        <w:tc>
          <w:tcPr>
            <w:tcW w:w="809" w:type="dxa"/>
            <w:tcBorders>
              <w:top w:val="nil"/>
              <w:left w:val="single" w:color="000000" w:sz="4" w:space="0"/>
              <w:bottom w:val="single" w:color="000000" w:sz="8"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人数</w:t>
            </w:r>
          </w:p>
        </w:tc>
        <w:tc>
          <w:tcPr>
            <w:tcW w:w="806" w:type="dxa"/>
            <w:tcBorders>
              <w:top w:val="nil"/>
              <w:left w:val="single" w:color="000000" w:sz="4" w:space="0"/>
              <w:bottom w:val="single" w:color="000000" w:sz="8"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位人数</w:t>
            </w:r>
          </w:p>
        </w:tc>
        <w:tc>
          <w:tcPr>
            <w:tcW w:w="809" w:type="dxa"/>
            <w:tcBorders>
              <w:top w:val="nil"/>
              <w:left w:val="single" w:color="000000" w:sz="4" w:space="0"/>
              <w:bottom w:val="single" w:color="000000" w:sz="8"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人数</w:t>
            </w:r>
          </w:p>
        </w:tc>
        <w:tc>
          <w:tcPr>
            <w:tcW w:w="806" w:type="dxa"/>
            <w:tcBorders>
              <w:top w:val="nil"/>
              <w:left w:val="single" w:color="000000" w:sz="4" w:space="0"/>
              <w:bottom w:val="single" w:color="000000" w:sz="8"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位人数</w:t>
            </w:r>
          </w:p>
        </w:tc>
        <w:tc>
          <w:tcPr>
            <w:tcW w:w="809" w:type="dxa"/>
            <w:tcBorders>
              <w:top w:val="nil"/>
              <w:left w:val="single" w:color="000000" w:sz="4" w:space="0"/>
              <w:bottom w:val="single" w:color="000000" w:sz="8"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人数</w:t>
            </w:r>
          </w:p>
        </w:tc>
        <w:tc>
          <w:tcPr>
            <w:tcW w:w="809" w:type="dxa"/>
            <w:tcBorders>
              <w:top w:val="nil"/>
              <w:left w:val="single" w:color="000000" w:sz="4" w:space="0"/>
              <w:bottom w:val="single" w:color="000000" w:sz="8" w:space="0"/>
              <w:right w:val="single" w:color="000000" w:sz="12"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位人数</w:t>
            </w:r>
          </w:p>
        </w:tc>
      </w:tr>
      <w:tr>
        <w:tblPrEx>
          <w:tblLayout w:type="fixed"/>
          <w:tblCellMar>
            <w:top w:w="0" w:type="dxa"/>
            <w:left w:w="0" w:type="dxa"/>
            <w:bottom w:w="0" w:type="dxa"/>
            <w:right w:w="0" w:type="dxa"/>
          </w:tblCellMar>
        </w:tblPrEx>
        <w:trPr>
          <w:trHeight w:val="902" w:hRule="exact"/>
          <w:jc w:val="center"/>
        </w:trPr>
        <w:tc>
          <w:tcPr>
            <w:tcW w:w="1857" w:type="dxa"/>
            <w:tcBorders>
              <w:top w:val="single" w:color="000000" w:sz="8" w:space="0"/>
              <w:left w:val="single" w:color="000000" w:sz="12" w:space="0"/>
              <w:bottom w:val="single" w:color="000000" w:sz="4" w:space="0"/>
              <w:right w:val="single" w:color="000000" w:sz="4" w:space="0"/>
            </w:tcBorders>
            <w:vAlign w:val="center"/>
          </w:tcPr>
          <w:p>
            <w:pPr>
              <w:pStyle w:val="37"/>
              <w:spacing w:before="32"/>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历史学</w:t>
            </w:r>
          </w:p>
          <w:p>
            <w:pPr>
              <w:pStyle w:val="37"/>
              <w:spacing w:before="66"/>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（学士）</w:t>
            </w:r>
          </w:p>
        </w:tc>
        <w:tc>
          <w:tcPr>
            <w:tcW w:w="806"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33</w:t>
            </w: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38</w:t>
            </w:r>
          </w:p>
        </w:tc>
        <w:tc>
          <w:tcPr>
            <w:tcW w:w="806"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24</w:t>
            </w: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42</w:t>
            </w: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36</w:t>
            </w:r>
          </w:p>
        </w:tc>
        <w:tc>
          <w:tcPr>
            <w:tcW w:w="806"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37</w:t>
            </w: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30</w:t>
            </w:r>
          </w:p>
        </w:tc>
        <w:tc>
          <w:tcPr>
            <w:tcW w:w="806"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29</w:t>
            </w: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41</w:t>
            </w:r>
          </w:p>
        </w:tc>
        <w:tc>
          <w:tcPr>
            <w:tcW w:w="809" w:type="dxa"/>
            <w:tcBorders>
              <w:top w:val="single" w:color="000000" w:sz="8"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33</w:t>
            </w:r>
          </w:p>
        </w:tc>
      </w:tr>
      <w:tr>
        <w:tblPrEx>
          <w:tblLayout w:type="fixed"/>
          <w:tblCellMar>
            <w:top w:w="0" w:type="dxa"/>
            <w:left w:w="0" w:type="dxa"/>
            <w:bottom w:w="0" w:type="dxa"/>
            <w:right w:w="0" w:type="dxa"/>
          </w:tblCellMar>
        </w:tblPrEx>
        <w:trPr>
          <w:trHeight w:val="882" w:hRule="exact"/>
          <w:jc w:val="center"/>
        </w:trPr>
        <w:tc>
          <w:tcPr>
            <w:tcW w:w="1857" w:type="dxa"/>
            <w:tcBorders>
              <w:top w:val="single" w:color="000000" w:sz="4" w:space="0"/>
              <w:left w:val="single" w:color="000000" w:sz="12" w:space="0"/>
              <w:bottom w:val="single" w:color="000000" w:sz="4" w:space="0"/>
              <w:right w:val="single" w:color="000000" w:sz="4" w:space="0"/>
            </w:tcBorders>
            <w:vAlign w:val="center"/>
          </w:tcPr>
          <w:p>
            <w:pPr>
              <w:pStyle w:val="37"/>
              <w:spacing w:before="34"/>
              <w:ind w:right="10"/>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考古学</w:t>
            </w:r>
          </w:p>
          <w:p>
            <w:pPr>
              <w:pStyle w:val="37"/>
              <w:spacing w:before="63"/>
              <w:ind w:right="7"/>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（学士）</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21</w:t>
            </w: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21</w:t>
            </w: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23</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31</w:t>
            </w: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20</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36</w:t>
            </w: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29</w:t>
            </w:r>
          </w:p>
        </w:tc>
        <w:tc>
          <w:tcPr>
            <w:tcW w:w="809"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21</w:t>
            </w:r>
          </w:p>
        </w:tc>
      </w:tr>
      <w:tr>
        <w:tblPrEx>
          <w:tblLayout w:type="fixed"/>
          <w:tblCellMar>
            <w:top w:w="0" w:type="dxa"/>
            <w:left w:w="0" w:type="dxa"/>
            <w:bottom w:w="0" w:type="dxa"/>
            <w:right w:w="0" w:type="dxa"/>
          </w:tblCellMar>
        </w:tblPrEx>
        <w:trPr>
          <w:trHeight w:val="951" w:hRule="exact"/>
          <w:jc w:val="center"/>
        </w:trPr>
        <w:tc>
          <w:tcPr>
            <w:tcW w:w="1857" w:type="dxa"/>
            <w:tcBorders>
              <w:top w:val="single" w:color="000000" w:sz="4" w:space="0"/>
              <w:left w:val="single" w:color="000000" w:sz="12" w:space="0"/>
              <w:bottom w:val="single" w:color="000000" w:sz="4" w:space="0"/>
              <w:right w:val="single" w:color="000000" w:sz="4" w:space="0"/>
            </w:tcBorders>
            <w:vAlign w:val="center"/>
          </w:tcPr>
          <w:p>
            <w:pPr>
              <w:pStyle w:val="37"/>
              <w:spacing w:before="32"/>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文物与博物馆学</w:t>
            </w:r>
          </w:p>
          <w:p>
            <w:pPr>
              <w:pStyle w:val="37"/>
              <w:spacing w:before="32"/>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（专业硕士）</w:t>
            </w:r>
          </w:p>
        </w:tc>
        <w:tc>
          <w:tcPr>
            <w:tcW w:w="806" w:type="dxa"/>
            <w:tcBorders>
              <w:top w:val="single" w:color="000000" w:sz="4" w:space="0"/>
              <w:left w:val="single" w:color="000000" w:sz="4" w:space="0"/>
              <w:bottom w:val="single" w:color="000000" w:sz="4" w:space="0"/>
              <w:right w:val="single" w:color="000000" w:sz="4" w:space="0"/>
            </w:tcBorders>
            <w:vAlign w:val="center"/>
          </w:tcPr>
          <w:p>
            <w:pPr>
              <w:pStyle w:val="37"/>
              <w:spacing w:before="32"/>
              <w:ind w:left="341" w:leftChars="155" w:firstLine="104" w:firstLineChars="50"/>
              <w:jc w:val="center"/>
              <w:rPr>
                <w:rFonts w:ascii="仿宋_GB2312" w:hAnsi="仿宋_GB2312" w:eastAsia="仿宋_GB2312" w:cs="Times New Roman"/>
                <w:spacing w:val="-1"/>
                <w:sz w:val="21"/>
                <w:szCs w:val="21"/>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pStyle w:val="37"/>
              <w:spacing w:before="32"/>
              <w:ind w:left="341" w:leftChars="155" w:firstLine="104" w:firstLineChars="50"/>
              <w:jc w:val="center"/>
              <w:rPr>
                <w:rFonts w:ascii="仿宋_GB2312" w:hAnsi="仿宋_GB2312" w:eastAsia="仿宋_GB2312" w:cs="Times New Roman"/>
                <w:spacing w:val="-1"/>
                <w:sz w:val="21"/>
                <w:szCs w:val="21"/>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pStyle w:val="37"/>
              <w:spacing w:before="32"/>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13</w:t>
            </w:r>
          </w:p>
        </w:tc>
        <w:tc>
          <w:tcPr>
            <w:tcW w:w="809" w:type="dxa"/>
            <w:tcBorders>
              <w:top w:val="single" w:color="000000" w:sz="4" w:space="0"/>
              <w:left w:val="single" w:color="000000" w:sz="4" w:space="0"/>
              <w:bottom w:val="single" w:color="000000" w:sz="4" w:space="0"/>
              <w:right w:val="single" w:color="000000" w:sz="4" w:space="0"/>
            </w:tcBorders>
            <w:vAlign w:val="center"/>
          </w:tcPr>
          <w:p>
            <w:pPr>
              <w:pStyle w:val="37"/>
              <w:spacing w:before="32"/>
              <w:ind w:left="341" w:leftChars="155" w:firstLine="104" w:firstLineChars="50"/>
              <w:jc w:val="center"/>
              <w:rPr>
                <w:rFonts w:ascii="仿宋_GB2312" w:hAnsi="仿宋_GB2312" w:eastAsia="仿宋_GB2312" w:cs="Times New Roman"/>
                <w:spacing w:val="-1"/>
                <w:sz w:val="21"/>
                <w:szCs w:val="21"/>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pStyle w:val="37"/>
              <w:spacing w:before="32"/>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17</w:t>
            </w:r>
          </w:p>
        </w:tc>
        <w:tc>
          <w:tcPr>
            <w:tcW w:w="806" w:type="dxa"/>
            <w:tcBorders>
              <w:top w:val="single" w:color="000000" w:sz="4" w:space="0"/>
              <w:left w:val="single" w:color="000000" w:sz="4" w:space="0"/>
              <w:bottom w:val="single" w:color="000000" w:sz="4" w:space="0"/>
              <w:right w:val="single" w:color="000000" w:sz="4" w:space="0"/>
            </w:tcBorders>
            <w:vAlign w:val="center"/>
          </w:tcPr>
          <w:p>
            <w:pPr>
              <w:pStyle w:val="37"/>
              <w:spacing w:before="32"/>
              <w:ind w:left="341" w:leftChars="155" w:firstLine="104" w:firstLineChars="50"/>
              <w:jc w:val="center"/>
              <w:rPr>
                <w:rFonts w:ascii="仿宋_GB2312" w:hAnsi="仿宋_GB2312" w:eastAsia="仿宋_GB2312" w:cs="Times New Roman"/>
                <w:spacing w:val="-1"/>
                <w:sz w:val="21"/>
                <w:szCs w:val="21"/>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pStyle w:val="37"/>
              <w:spacing w:before="32"/>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22</w:t>
            </w:r>
          </w:p>
        </w:tc>
        <w:tc>
          <w:tcPr>
            <w:tcW w:w="806" w:type="dxa"/>
            <w:tcBorders>
              <w:top w:val="single" w:color="000000" w:sz="4" w:space="0"/>
              <w:left w:val="single" w:color="000000" w:sz="4" w:space="0"/>
              <w:bottom w:val="single" w:color="000000" w:sz="4" w:space="0"/>
              <w:right w:val="single" w:color="000000" w:sz="4" w:space="0"/>
            </w:tcBorders>
            <w:vAlign w:val="center"/>
          </w:tcPr>
          <w:p>
            <w:pPr>
              <w:pStyle w:val="37"/>
              <w:spacing w:before="32"/>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13</w:t>
            </w:r>
          </w:p>
        </w:tc>
        <w:tc>
          <w:tcPr>
            <w:tcW w:w="809" w:type="dxa"/>
            <w:tcBorders>
              <w:top w:val="single" w:color="000000" w:sz="4" w:space="0"/>
              <w:left w:val="single" w:color="000000" w:sz="4" w:space="0"/>
              <w:bottom w:val="single" w:color="000000" w:sz="4" w:space="0"/>
              <w:right w:val="single" w:color="000000" w:sz="4" w:space="0"/>
            </w:tcBorders>
            <w:vAlign w:val="center"/>
          </w:tcPr>
          <w:p>
            <w:pPr>
              <w:pStyle w:val="37"/>
              <w:spacing w:before="32"/>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20</w:t>
            </w:r>
          </w:p>
        </w:tc>
        <w:tc>
          <w:tcPr>
            <w:tcW w:w="809" w:type="dxa"/>
            <w:tcBorders>
              <w:top w:val="single" w:color="000000" w:sz="4" w:space="0"/>
              <w:left w:val="single" w:color="000000" w:sz="4" w:space="0"/>
              <w:bottom w:val="single" w:color="000000" w:sz="4" w:space="0"/>
              <w:right w:val="single" w:color="000000" w:sz="12" w:space="0"/>
            </w:tcBorders>
            <w:vAlign w:val="center"/>
          </w:tcPr>
          <w:p>
            <w:pPr>
              <w:pStyle w:val="37"/>
              <w:spacing w:before="32"/>
              <w:jc w:val="center"/>
              <w:rPr>
                <w:rFonts w:ascii="仿宋_GB2312" w:hAnsi="仿宋_GB2312" w:eastAsia="仿宋_GB2312" w:cs="仿宋_GB2312"/>
                <w:spacing w:val="-1"/>
                <w:sz w:val="21"/>
                <w:szCs w:val="21"/>
                <w:lang w:eastAsia="zh-CN"/>
              </w:rPr>
            </w:pPr>
            <w:r>
              <w:rPr>
                <w:rFonts w:ascii="仿宋_GB2312" w:hAnsi="仿宋_GB2312" w:eastAsia="仿宋_GB2312" w:cs="仿宋_GB2312"/>
                <w:spacing w:val="-1"/>
                <w:sz w:val="21"/>
                <w:szCs w:val="21"/>
                <w:lang w:eastAsia="zh-CN"/>
              </w:rPr>
              <w:t>17</w:t>
            </w:r>
          </w:p>
        </w:tc>
      </w:tr>
      <w:tr>
        <w:tblPrEx>
          <w:tblLayout w:type="fixed"/>
          <w:tblCellMar>
            <w:top w:w="0" w:type="dxa"/>
            <w:left w:w="0" w:type="dxa"/>
            <w:bottom w:w="0" w:type="dxa"/>
            <w:right w:w="0" w:type="dxa"/>
          </w:tblCellMar>
        </w:tblPrEx>
        <w:trPr>
          <w:trHeight w:val="521" w:hRule="exact"/>
          <w:jc w:val="center"/>
        </w:trPr>
        <w:tc>
          <w:tcPr>
            <w:tcW w:w="9935" w:type="dxa"/>
            <w:gridSpan w:val="11"/>
            <w:tcBorders>
              <w:top w:val="single" w:color="000000" w:sz="12" w:space="0"/>
              <w:left w:val="single" w:color="000000" w:sz="12" w:space="0"/>
              <w:bottom w:val="single" w:color="000000" w:sz="12" w:space="0"/>
              <w:right w:val="single" w:color="000000" w:sz="12" w:space="0"/>
            </w:tcBorders>
          </w:tcPr>
          <w:p>
            <w:pPr>
              <w:pStyle w:val="37"/>
              <w:tabs>
                <w:tab w:val="left" w:pos="608"/>
              </w:tabs>
              <w:spacing w:before="75"/>
              <w:ind w:left="10"/>
              <w:rPr>
                <w:rFonts w:ascii="仿宋_GB2312" w:hAnsi="仿宋_GB2312" w:eastAsia="仿宋_GB2312" w:cs="Times New Roman"/>
                <w:sz w:val="21"/>
                <w:szCs w:val="21"/>
                <w:lang w:eastAsia="zh-CN"/>
              </w:rPr>
            </w:pPr>
            <w:r>
              <w:rPr>
                <w:rFonts w:hint="eastAsia" w:ascii="仿宋_GB2312" w:hAnsi="仿宋_GB2312" w:eastAsia="仿宋_GB2312" w:cs="仿宋_GB2312"/>
                <w:b/>
                <w:bCs/>
                <w:sz w:val="21"/>
                <w:szCs w:val="21"/>
                <w:lang w:eastAsia="zh-CN"/>
              </w:rPr>
              <w:t>Ⅲ</w:t>
            </w:r>
            <w:r>
              <w:rPr>
                <w:rFonts w:ascii="仿宋_GB2312" w:hAnsi="仿宋_GB2312" w:eastAsia="仿宋_GB2312" w:cs="仿宋_GB2312"/>
                <w:b/>
                <w:bCs/>
                <w:sz w:val="21"/>
                <w:szCs w:val="21"/>
                <w:lang w:eastAsia="zh-CN"/>
              </w:rPr>
              <w:t>-2</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现有相关学科专业建设情况</w:t>
            </w:r>
          </w:p>
        </w:tc>
      </w:tr>
      <w:tr>
        <w:tblPrEx>
          <w:tblLayout w:type="fixed"/>
          <w:tblCellMar>
            <w:top w:w="0" w:type="dxa"/>
            <w:left w:w="0" w:type="dxa"/>
            <w:bottom w:w="0" w:type="dxa"/>
            <w:right w:w="0" w:type="dxa"/>
          </w:tblCellMar>
        </w:tblPrEx>
        <w:trPr>
          <w:trHeight w:val="6845" w:hRule="exact"/>
          <w:jc w:val="center"/>
        </w:trPr>
        <w:tc>
          <w:tcPr>
            <w:tcW w:w="9935" w:type="dxa"/>
            <w:gridSpan w:val="11"/>
            <w:tcBorders>
              <w:top w:val="single" w:color="000000" w:sz="12" w:space="0"/>
              <w:left w:val="single" w:color="000000" w:sz="12" w:space="0"/>
              <w:bottom w:val="single" w:color="000000" w:sz="12" w:space="0"/>
              <w:right w:val="single" w:color="000000" w:sz="12" w:space="0"/>
            </w:tcBorders>
          </w:tcPr>
          <w:p>
            <w:pPr>
              <w:pStyle w:val="37"/>
              <w:spacing w:line="277" w:lineRule="exact"/>
              <w:ind w:left="10"/>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相关学科专业基本情况、开设时间、毕业生人数及届数、建设成效等（限</w:t>
            </w:r>
            <w:r>
              <w:rPr>
                <w:rFonts w:ascii="仿宋_GB2312" w:hAnsi="仿宋_GB2312" w:eastAsia="仿宋_GB2312" w:cs="仿宋_GB2312"/>
                <w:spacing w:val="-2"/>
                <w:sz w:val="21"/>
                <w:szCs w:val="21"/>
                <w:lang w:eastAsia="zh-CN"/>
              </w:rPr>
              <w:t>500</w:t>
            </w:r>
            <w:r>
              <w:rPr>
                <w:rFonts w:hint="eastAsia" w:ascii="仿宋_GB2312" w:hAnsi="仿宋_GB2312" w:eastAsia="仿宋_GB2312" w:cs="仿宋_GB2312"/>
                <w:sz w:val="21"/>
                <w:szCs w:val="21"/>
                <w:lang w:eastAsia="zh-CN"/>
              </w:rPr>
              <w:t>字）</w:t>
            </w:r>
          </w:p>
          <w:p>
            <w:pPr>
              <w:pStyle w:val="37"/>
              <w:spacing w:line="277" w:lineRule="exact"/>
              <w:ind w:left="10"/>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 xml:space="preserve">       </w:t>
            </w:r>
          </w:p>
          <w:p>
            <w:pPr>
              <w:pStyle w:val="37"/>
              <w:spacing w:line="360" w:lineRule="auto"/>
              <w:ind w:left="10"/>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lang w:eastAsia="zh-CN"/>
              </w:rPr>
              <w:t>1.现有历史学、考古学、文物保护技术本科、文物修复与保护专科。历史学本科2003年开设，实行蒙汉“双语”授课，至今毕业生11届。以红山文化、契丹辽文化、北方民族文化为主要特色的专门史学科，2007年，被评选为自治区重点培育学科，2008年，被遴选为自治区首批七家哲学社会科学研究基地之一：红山文化暨契丹辽文化研究基地。2010年，历史学专业被遴选为第六批国家级特色专业建设点。 文物鉴定与修复专科2007年开设，至今培养毕业生7届。考古学本科2010年开设，至今培养毕业生4届。上述毕业生对口就业突出，考研率逐年递增，就业满意度较高。</w:t>
            </w:r>
          </w:p>
          <w:p>
            <w:pPr>
              <w:pStyle w:val="37"/>
              <w:spacing w:line="360" w:lineRule="auto"/>
              <w:ind w:left="1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    2.学科专业师资队伍年龄结构、职称结构、知识结构、学历结构和学缘结构合理。任爱君教授、杨福瑞教授被评选为自治区级教学名师；孙永刚教授被评选为自治区级教坛新秀；任爱君教授主持的“契丹辽文化教学团队”被评选为自治区级教学团队；杨福瑞教授主持的《考古学通论》精品课程被评选为自治区级精品课程。</w:t>
            </w:r>
          </w:p>
          <w:p>
            <w:pPr>
              <w:pStyle w:val="37"/>
              <w:spacing w:line="360" w:lineRule="auto"/>
              <w:ind w:left="1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 xml:space="preserve">    3.学校分别与内蒙古文物局、内蒙古博物院、内蒙古文物考古研究所、内蒙古建设厅、赤峰市文物局、赤峰市博物馆、二道井子遗址博物馆、赤峰学院附属中学、内蒙古第二地质中学等签订了协议，开展了教育教学实习实训、文物保护规划与管理、田野调查与发掘等工作，搭建实践平台，培养了师资，历练了学生的实践教学能力，推进了学科专业建设。</w:t>
            </w: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spacing w:val="-1"/>
        </w:rPr>
        <w:t>注：</w:t>
      </w:r>
      <w:r>
        <w:rPr>
          <w:rFonts w:ascii="仿宋_GB2312" w:hAnsi="仿宋_GB2312" w:eastAsia="仿宋_GB2312" w:cs="仿宋_GB2312"/>
          <w:spacing w:val="-1"/>
        </w:rPr>
        <w:t>1.</w:t>
      </w:r>
      <w:r>
        <w:rPr>
          <w:rFonts w:hint="eastAsia" w:ascii="仿宋_GB2312" w:hAnsi="仿宋_GB2312" w:eastAsia="仿宋_GB2312" w:cs="仿宋_GB2312"/>
          <w:spacing w:val="-1"/>
        </w:rPr>
        <w:t>“</w:t>
      </w:r>
      <w:r>
        <w:rPr>
          <w:rFonts w:hint="eastAsia" w:ascii="仿宋_GB2312" w:hAnsi="仿宋_GB2312" w:eastAsia="仿宋_GB2312" w:cs="仿宋_GB2312"/>
        </w:rPr>
        <w:t>学科专业</w:t>
      </w:r>
      <w:r>
        <w:rPr>
          <w:rFonts w:hint="eastAsia" w:ascii="仿宋_GB2312" w:hAnsi="仿宋_GB2312" w:eastAsia="仿宋_GB2312" w:cs="仿宋_GB2312"/>
          <w:spacing w:val="-1"/>
        </w:rPr>
        <w:t>”指学科、专业学位类别和本科专业。</w:t>
      </w:r>
    </w:p>
    <w:p>
      <w:pPr>
        <w:pStyle w:val="12"/>
        <w:spacing w:before="18"/>
        <w:ind w:left="227" w:leftChars="103" w:firstLine="348" w:firstLineChars="196"/>
        <w:rPr>
          <w:rFonts w:ascii="仿宋_GB2312" w:hAnsi="仿宋_GB2312" w:eastAsia="仿宋_GB2312" w:cs="Times New Roman"/>
        </w:rPr>
      </w:pPr>
      <w:r>
        <w:rPr>
          <w:rFonts w:ascii="仿宋_GB2312" w:hAnsi="仿宋_GB2312" w:eastAsia="仿宋_GB2312" w:cs="仿宋_GB2312"/>
          <w:spacing w:val="-1"/>
        </w:rPr>
        <w:t>2.</w:t>
      </w:r>
      <w:r>
        <w:rPr>
          <w:rFonts w:hint="eastAsia" w:ascii="仿宋_GB2312" w:hAnsi="仿宋_GB2312" w:eastAsia="仿宋_GB2312" w:cs="仿宋_GB2312"/>
        </w:rPr>
        <w:t>申请本专业学位博士点的须填写本专业学位硕士点基本情况</w:t>
      </w:r>
      <w:r>
        <w:rPr>
          <w:rFonts w:hint="eastAsia" w:ascii="仿宋_GB2312" w:hAnsi="仿宋_GB2312" w:eastAsia="仿宋_GB2312" w:cs="仿宋_GB2312"/>
          <w:spacing w:val="-1"/>
        </w:rPr>
        <w:t>。</w:t>
      </w:r>
    </w:p>
    <w:p>
      <w:pPr>
        <w:pStyle w:val="12"/>
        <w:spacing w:before="18"/>
        <w:ind w:left="759" w:leftChars="264" w:hanging="178" w:hangingChars="98"/>
        <w:rPr>
          <w:rFonts w:ascii="仿宋_GB2312" w:hAnsi="仿宋_GB2312" w:eastAsia="仿宋_GB2312" w:cs="Times New Roman"/>
        </w:rPr>
      </w:pPr>
      <w:r>
        <w:rPr>
          <w:rFonts w:ascii="仿宋_GB2312" w:hAnsi="仿宋_GB2312" w:eastAsia="仿宋_GB2312" w:cs="仿宋_GB2312"/>
          <w:spacing w:val="1"/>
        </w:rPr>
        <w:t>3</w:t>
      </w:r>
      <w:r>
        <w:rPr>
          <w:rFonts w:ascii="仿宋_GB2312" w:hAnsi="仿宋_GB2312" w:eastAsia="仿宋_GB2312" w:cs="仿宋_GB2312"/>
        </w:rPr>
        <w:t>.</w:t>
      </w:r>
      <w:r>
        <w:rPr>
          <w:rFonts w:hint="eastAsia" w:ascii="仿宋_GB2312" w:hAnsi="仿宋_GB2312" w:eastAsia="仿宋_GB2312" w:cs="仿宋_GB2312"/>
          <w:spacing w:val="-1"/>
        </w:rPr>
        <w:t>“</w:t>
      </w:r>
      <w:r>
        <w:rPr>
          <w:rFonts w:hint="eastAsia" w:ascii="仿宋_GB2312" w:hAnsi="仿宋_GB2312" w:eastAsia="仿宋_GB2312" w:cs="仿宋_GB2312"/>
        </w:rPr>
        <w:t>学位授予人数</w:t>
      </w:r>
      <w:r>
        <w:rPr>
          <w:rFonts w:hint="eastAsia" w:ascii="仿宋_GB2312" w:hAnsi="仿宋_GB2312" w:eastAsia="仿宋_GB2312" w:cs="仿宋_GB2312"/>
          <w:spacing w:val="-1"/>
        </w:rPr>
        <w:t>”</w:t>
      </w:r>
      <w:r>
        <w:rPr>
          <w:rFonts w:hint="eastAsia" w:ascii="仿宋_GB2312" w:hAnsi="仿宋_GB2312" w:eastAsia="仿宋_GB2312" w:cs="仿宋_GB2312"/>
        </w:rPr>
        <w:t>填写在本单位授予学位的各类研究生</w:t>
      </w:r>
      <w:r>
        <w:rPr>
          <w:rFonts w:hint="eastAsia" w:ascii="仿宋_GB2312" w:hAnsi="仿宋_GB2312" w:eastAsia="仿宋_GB2312" w:cs="仿宋_GB2312"/>
          <w:spacing w:val="-22"/>
        </w:rPr>
        <w:t>数</w:t>
      </w:r>
      <w:r>
        <w:rPr>
          <w:rFonts w:hint="eastAsia" w:ascii="仿宋_GB2312" w:hAnsi="仿宋_GB2312" w:eastAsia="仿宋_GB2312" w:cs="仿宋_GB2312"/>
        </w:rPr>
        <w:t>（含全日制</w:t>
      </w:r>
      <w:r>
        <w:rPr>
          <w:rFonts w:hint="eastAsia" w:ascii="仿宋_GB2312" w:hAnsi="仿宋_GB2312" w:eastAsia="仿宋_GB2312" w:cs="仿宋_GB2312"/>
          <w:spacing w:val="-22"/>
        </w:rPr>
        <w:t>、</w:t>
      </w:r>
      <w:r>
        <w:rPr>
          <w:rFonts w:hint="eastAsia" w:ascii="仿宋_GB2312" w:hAnsi="仿宋_GB2312" w:eastAsia="仿宋_GB2312" w:cs="仿宋_GB2312"/>
        </w:rPr>
        <w:t>非全日制研究生及留学研究生</w:t>
      </w:r>
      <w:r>
        <w:rPr>
          <w:rFonts w:hint="eastAsia" w:ascii="仿宋_GB2312" w:hAnsi="仿宋_GB2312" w:eastAsia="仿宋_GB2312" w:cs="仿宋_GB2312"/>
          <w:spacing w:val="-92"/>
        </w:rPr>
        <w:t>）</w:t>
      </w:r>
      <w:r>
        <w:rPr>
          <w:rFonts w:hint="eastAsia" w:ascii="仿宋_GB2312" w:hAnsi="仿宋_GB2312" w:eastAsia="仿宋_GB2312" w:cs="仿宋_GB2312"/>
          <w:spacing w:val="-113"/>
        </w:rPr>
        <w:t>。</w:t>
      </w:r>
      <w:r>
        <w:rPr>
          <w:rFonts w:hint="eastAsia" w:ascii="仿宋_GB2312" w:hAnsi="仿宋_GB2312" w:eastAsia="仿宋_GB2312" w:cs="仿宋_GB2312"/>
        </w:rPr>
        <w:t>“招生人</w:t>
      </w:r>
      <w:r>
        <w:rPr>
          <w:rFonts w:ascii="仿宋_GB2312" w:hAnsi="仿宋_GB2312" w:eastAsia="仿宋_GB2312" w:cs="仿宋_GB2312"/>
        </w:rPr>
        <w:t xml:space="preserve"> </w:t>
      </w:r>
      <w:r>
        <w:rPr>
          <w:rFonts w:hint="eastAsia" w:ascii="仿宋_GB2312" w:hAnsi="仿宋_GB2312" w:eastAsia="仿宋_GB2312" w:cs="仿宋_GB2312"/>
          <w:spacing w:val="-1"/>
        </w:rPr>
        <w:t>数”</w:t>
      </w:r>
      <w:r>
        <w:rPr>
          <w:rFonts w:hint="eastAsia" w:ascii="仿宋_GB2312" w:hAnsi="仿宋_GB2312" w:eastAsia="仿宋_GB2312" w:cs="仿宋_GB2312"/>
        </w:rPr>
        <w:t>填写纳入全国研究生招生计划招生</w:t>
      </w:r>
      <w:r>
        <w:rPr>
          <w:rFonts w:hint="eastAsia" w:ascii="仿宋_GB2312" w:hAnsi="仿宋_GB2312" w:eastAsia="仿宋_GB2312" w:cs="仿宋_GB2312"/>
          <w:spacing w:val="-1"/>
        </w:rPr>
        <w:t>、录取的全日制研究生人数，专业学位授权点还应统计全国</w:t>
      </w:r>
      <w:r>
        <w:rPr>
          <w:rFonts w:ascii="仿宋_GB2312" w:hAnsi="仿宋_GB2312" w:eastAsia="仿宋_GB2312" w:cs="仿宋_GB2312"/>
          <w:spacing w:val="-1"/>
        </w:rPr>
        <w:t>GCT</w:t>
      </w:r>
      <w:r>
        <w:rPr>
          <w:rFonts w:hint="eastAsia" w:ascii="仿宋_GB2312" w:hAnsi="仿宋_GB2312" w:eastAsia="仿宋_GB2312" w:cs="仿宋_GB2312"/>
        </w:rPr>
        <w:t>考试录取的在职攻读硕士专业学位研究生。</w:t>
      </w:r>
    </w:p>
    <w:p>
      <w:pPr>
        <w:spacing w:line="288" w:lineRule="auto"/>
        <w:jc w:val="both"/>
        <w:rPr>
          <w:rFonts w:ascii="仿宋_GB2312" w:hAnsi="仿宋_GB2312" w:eastAsia="仿宋_GB2312" w:cs="Times New Roman"/>
          <w:lang w:eastAsia="zh-CN"/>
        </w:rPr>
        <w:sectPr>
          <w:headerReference r:id="rId16" w:type="default"/>
          <w:footerReference r:id="rId17" w:type="default"/>
          <w:pgSz w:w="11910" w:h="16840"/>
          <w:pgMar w:top="1304" w:right="1021" w:bottom="1021" w:left="1021" w:header="880" w:footer="982" w:gutter="0"/>
          <w:cols w:space="720" w:num="1"/>
        </w:sectPr>
      </w:pPr>
    </w:p>
    <w:p>
      <w:pPr>
        <w:spacing w:before="3"/>
        <w:rPr>
          <w:rFonts w:ascii="仿宋_GB2312" w:hAnsi="仿宋_GB2312" w:eastAsia="仿宋_GB2312" w:cs="Times New Roman"/>
          <w:sz w:val="23"/>
          <w:szCs w:val="23"/>
          <w:lang w:eastAsia="zh-CN"/>
        </w:rPr>
      </w:pPr>
    </w:p>
    <w:tbl>
      <w:tblPr>
        <w:tblStyle w:val="20"/>
        <w:tblW w:w="9986" w:type="dxa"/>
        <w:jc w:val="center"/>
        <w:tblInd w:w="0" w:type="dxa"/>
        <w:tblLayout w:type="fixed"/>
        <w:tblCellMar>
          <w:top w:w="0" w:type="dxa"/>
          <w:left w:w="0" w:type="dxa"/>
          <w:bottom w:w="0" w:type="dxa"/>
          <w:right w:w="0" w:type="dxa"/>
        </w:tblCellMar>
      </w:tblPr>
      <w:tblGrid>
        <w:gridCol w:w="427"/>
        <w:gridCol w:w="1062"/>
        <w:gridCol w:w="990"/>
        <w:gridCol w:w="990"/>
        <w:gridCol w:w="6517"/>
      </w:tblGrid>
      <w:tr>
        <w:tblPrEx>
          <w:tblLayout w:type="fixed"/>
          <w:tblCellMar>
            <w:top w:w="0" w:type="dxa"/>
            <w:left w:w="0" w:type="dxa"/>
            <w:bottom w:w="0" w:type="dxa"/>
            <w:right w:w="0" w:type="dxa"/>
          </w:tblCellMar>
        </w:tblPrEx>
        <w:trPr>
          <w:trHeight w:val="569" w:hRule="exact"/>
          <w:jc w:val="center"/>
        </w:trPr>
        <w:tc>
          <w:tcPr>
            <w:tcW w:w="9986" w:type="dxa"/>
            <w:gridSpan w:val="5"/>
            <w:tcBorders>
              <w:top w:val="single" w:color="000000" w:sz="12" w:space="0"/>
              <w:left w:val="single" w:color="000000" w:sz="12" w:space="0"/>
              <w:bottom w:val="single" w:color="000000" w:sz="12" w:space="0"/>
              <w:right w:val="single" w:color="000000" w:sz="12" w:space="0"/>
            </w:tcBorders>
          </w:tcPr>
          <w:p>
            <w:pPr>
              <w:pStyle w:val="37"/>
              <w:tabs>
                <w:tab w:val="left" w:pos="608"/>
              </w:tabs>
              <w:spacing w:before="99"/>
              <w:ind w:left="13"/>
              <w:rPr>
                <w:rFonts w:ascii="仿宋_GB2312" w:hAnsi="仿宋_GB2312" w:eastAsia="仿宋_GB2312" w:cs="Times New Roman"/>
                <w:sz w:val="21"/>
                <w:szCs w:val="21"/>
                <w:lang w:eastAsia="zh-CN"/>
              </w:rPr>
            </w:pPr>
            <w:r>
              <w:rPr>
                <w:rFonts w:hint="eastAsia" w:ascii="仿宋_GB2312" w:hAnsi="仿宋_GB2312" w:eastAsia="仿宋_GB2312" w:cs="仿宋_GB2312"/>
                <w:b/>
                <w:bCs/>
                <w:spacing w:val="-1"/>
                <w:sz w:val="21"/>
                <w:szCs w:val="21"/>
                <w:lang w:eastAsia="zh-CN"/>
              </w:rPr>
              <w:t>Ⅲ</w:t>
            </w:r>
            <w:r>
              <w:rPr>
                <w:rFonts w:ascii="仿宋_GB2312" w:hAnsi="仿宋_GB2312" w:eastAsia="仿宋_GB2312" w:cs="仿宋_GB2312"/>
                <w:b/>
                <w:bCs/>
                <w:spacing w:val="-1"/>
                <w:sz w:val="21"/>
                <w:szCs w:val="21"/>
                <w:lang w:eastAsia="zh-CN"/>
              </w:rPr>
              <w:t>-3</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pacing w:val="-1"/>
                <w:sz w:val="21"/>
                <w:szCs w:val="21"/>
                <w:lang w:eastAsia="zh-CN"/>
              </w:rPr>
              <w:t>目前开设的与本专业学位相关的特色课程</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5</w:t>
            </w:r>
            <w:r>
              <w:rPr>
                <w:rFonts w:hint="eastAsia" w:ascii="仿宋_GB2312" w:hAnsi="仿宋_GB2312" w:eastAsia="仿宋_GB2312" w:cs="仿宋_GB2312"/>
                <w:sz w:val="21"/>
                <w:szCs w:val="21"/>
                <w:lang w:eastAsia="zh-CN"/>
              </w:rPr>
              <w:t>门）</w:t>
            </w:r>
          </w:p>
        </w:tc>
      </w:tr>
      <w:tr>
        <w:tblPrEx>
          <w:tblLayout w:type="fixed"/>
          <w:tblCellMar>
            <w:top w:w="0" w:type="dxa"/>
            <w:left w:w="0" w:type="dxa"/>
            <w:bottom w:w="0" w:type="dxa"/>
            <w:right w:w="0" w:type="dxa"/>
          </w:tblCellMar>
        </w:tblPrEx>
        <w:trPr>
          <w:trHeight w:val="953"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号</w:t>
            </w:r>
          </w:p>
        </w:tc>
        <w:tc>
          <w:tcPr>
            <w:tcW w:w="1062"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课程名称</w:t>
            </w:r>
          </w:p>
        </w:tc>
        <w:tc>
          <w:tcPr>
            <w:tcW w:w="990"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课程类型</w:t>
            </w:r>
          </w:p>
        </w:tc>
        <w:tc>
          <w:tcPr>
            <w:tcW w:w="990"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主讲教师</w:t>
            </w:r>
          </w:p>
        </w:tc>
        <w:tc>
          <w:tcPr>
            <w:tcW w:w="6517" w:type="dxa"/>
            <w:tcBorders>
              <w:top w:val="single" w:color="000000" w:sz="12" w:space="0"/>
              <w:left w:val="single" w:color="000000" w:sz="4" w:space="0"/>
              <w:bottom w:val="single" w:color="000000" w:sz="8" w:space="0"/>
              <w:right w:val="single" w:color="000000" w:sz="12" w:space="0"/>
            </w:tcBorders>
            <w:vAlign w:val="center"/>
          </w:tcPr>
          <w:p>
            <w:pPr>
              <w:pStyle w:val="37"/>
              <w:spacing w:line="259" w:lineRule="exact"/>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课程特色简介</w:t>
            </w:r>
          </w:p>
          <w:p>
            <w:pPr>
              <w:pStyle w:val="37"/>
              <w:spacing w:line="272"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（介</w:t>
            </w:r>
            <w:r>
              <w:rPr>
                <w:rFonts w:hint="eastAsia" w:ascii="仿宋_GB2312" w:hAnsi="仿宋_GB2312" w:eastAsia="仿宋_GB2312" w:cs="仿宋_GB2312"/>
                <w:spacing w:val="-3"/>
                <w:sz w:val="21"/>
                <w:szCs w:val="21"/>
                <w:lang w:eastAsia="zh-CN"/>
              </w:rPr>
              <w:t>绍</w:t>
            </w:r>
            <w:r>
              <w:rPr>
                <w:rFonts w:hint="eastAsia" w:ascii="仿宋_GB2312" w:hAnsi="仿宋_GB2312" w:eastAsia="仿宋_GB2312" w:cs="仿宋_GB2312"/>
                <w:sz w:val="21"/>
                <w:szCs w:val="21"/>
                <w:lang w:eastAsia="zh-CN"/>
              </w:rPr>
              <w:t>本</w:t>
            </w:r>
            <w:r>
              <w:rPr>
                <w:rFonts w:hint="eastAsia" w:ascii="仿宋_GB2312" w:hAnsi="仿宋_GB2312" w:eastAsia="仿宋_GB2312" w:cs="仿宋_GB2312"/>
                <w:spacing w:val="-3"/>
                <w:sz w:val="21"/>
                <w:szCs w:val="21"/>
                <w:lang w:eastAsia="zh-CN"/>
              </w:rPr>
              <w:t>课</w:t>
            </w:r>
            <w:r>
              <w:rPr>
                <w:rFonts w:hint="eastAsia" w:ascii="仿宋_GB2312" w:hAnsi="仿宋_GB2312" w:eastAsia="仿宋_GB2312" w:cs="仿宋_GB2312"/>
                <w:sz w:val="21"/>
                <w:szCs w:val="21"/>
                <w:lang w:eastAsia="zh-CN"/>
              </w:rPr>
              <w:t>程</w:t>
            </w:r>
            <w:r>
              <w:rPr>
                <w:rFonts w:hint="eastAsia" w:ascii="仿宋_GB2312" w:hAnsi="仿宋_GB2312" w:eastAsia="仿宋_GB2312" w:cs="仿宋_GB2312"/>
                <w:spacing w:val="-3"/>
                <w:sz w:val="21"/>
                <w:szCs w:val="21"/>
                <w:lang w:eastAsia="zh-CN"/>
              </w:rPr>
              <w:t>师</w:t>
            </w:r>
            <w:r>
              <w:rPr>
                <w:rFonts w:hint="eastAsia" w:ascii="仿宋_GB2312" w:hAnsi="仿宋_GB2312" w:eastAsia="仿宋_GB2312" w:cs="仿宋_GB2312"/>
                <w:sz w:val="21"/>
                <w:szCs w:val="21"/>
                <w:lang w:eastAsia="zh-CN"/>
              </w:rPr>
              <w:t>资</w:t>
            </w:r>
            <w:r>
              <w:rPr>
                <w:rFonts w:hint="eastAsia" w:ascii="仿宋_GB2312" w:hAnsi="仿宋_GB2312" w:eastAsia="仿宋_GB2312" w:cs="仿宋_GB2312"/>
                <w:spacing w:val="-3"/>
                <w:sz w:val="21"/>
                <w:szCs w:val="21"/>
                <w:lang w:eastAsia="zh-CN"/>
              </w:rPr>
              <w:t>配</w:t>
            </w:r>
            <w:r>
              <w:rPr>
                <w:rFonts w:hint="eastAsia" w:ascii="仿宋_GB2312" w:hAnsi="仿宋_GB2312" w:eastAsia="仿宋_GB2312" w:cs="仿宋_GB2312"/>
                <w:sz w:val="21"/>
                <w:szCs w:val="21"/>
                <w:lang w:eastAsia="zh-CN"/>
              </w:rPr>
              <w:t>置</w:t>
            </w:r>
            <w:r>
              <w:rPr>
                <w:rFonts w:hint="eastAsia" w:ascii="仿宋_GB2312" w:hAnsi="仿宋_GB2312" w:eastAsia="仿宋_GB2312" w:cs="仿宋_GB2312"/>
                <w:spacing w:val="-32"/>
                <w:sz w:val="21"/>
                <w:szCs w:val="21"/>
                <w:lang w:eastAsia="zh-CN"/>
              </w:rPr>
              <w:t>、</w:t>
            </w:r>
            <w:r>
              <w:rPr>
                <w:rFonts w:hint="eastAsia" w:ascii="仿宋_GB2312" w:hAnsi="仿宋_GB2312" w:eastAsia="仿宋_GB2312" w:cs="仿宋_GB2312"/>
                <w:sz w:val="21"/>
                <w:szCs w:val="21"/>
                <w:lang w:eastAsia="zh-CN"/>
              </w:rPr>
              <w:t>授课</w:t>
            </w:r>
            <w:r>
              <w:rPr>
                <w:rFonts w:hint="eastAsia" w:ascii="仿宋_GB2312" w:hAnsi="仿宋_GB2312" w:eastAsia="仿宋_GB2312" w:cs="仿宋_GB2312"/>
                <w:spacing w:val="-3"/>
                <w:sz w:val="21"/>
                <w:szCs w:val="21"/>
                <w:lang w:eastAsia="zh-CN"/>
              </w:rPr>
              <w:t>方</w:t>
            </w:r>
            <w:r>
              <w:rPr>
                <w:rFonts w:hint="eastAsia" w:ascii="仿宋_GB2312" w:hAnsi="仿宋_GB2312" w:eastAsia="仿宋_GB2312" w:cs="仿宋_GB2312"/>
                <w:sz w:val="21"/>
                <w:szCs w:val="21"/>
                <w:lang w:eastAsia="zh-CN"/>
              </w:rPr>
              <w:t>式</w:t>
            </w:r>
            <w:r>
              <w:rPr>
                <w:rFonts w:hint="eastAsia" w:ascii="仿宋_GB2312" w:hAnsi="仿宋_GB2312" w:eastAsia="仿宋_GB2312" w:cs="仿宋_GB2312"/>
                <w:spacing w:val="-32"/>
                <w:sz w:val="21"/>
                <w:szCs w:val="21"/>
                <w:lang w:eastAsia="zh-CN"/>
              </w:rPr>
              <w:t>、</w:t>
            </w:r>
            <w:r>
              <w:rPr>
                <w:rFonts w:hint="eastAsia" w:ascii="仿宋_GB2312" w:hAnsi="仿宋_GB2312" w:eastAsia="仿宋_GB2312" w:cs="仿宋_GB2312"/>
                <w:sz w:val="21"/>
                <w:szCs w:val="21"/>
                <w:lang w:eastAsia="zh-CN"/>
              </w:rPr>
              <w:t>特</w:t>
            </w:r>
            <w:r>
              <w:rPr>
                <w:rFonts w:hint="eastAsia" w:ascii="仿宋_GB2312" w:hAnsi="仿宋_GB2312" w:eastAsia="仿宋_GB2312" w:cs="仿宋_GB2312"/>
                <w:spacing w:val="-3"/>
                <w:sz w:val="21"/>
                <w:szCs w:val="21"/>
                <w:lang w:eastAsia="zh-CN"/>
              </w:rPr>
              <w:t>色</w:t>
            </w:r>
            <w:r>
              <w:rPr>
                <w:rFonts w:hint="eastAsia" w:ascii="仿宋_GB2312" w:hAnsi="仿宋_GB2312" w:eastAsia="仿宋_GB2312" w:cs="仿宋_GB2312"/>
                <w:sz w:val="21"/>
                <w:szCs w:val="21"/>
                <w:lang w:eastAsia="zh-CN"/>
              </w:rPr>
              <w:t>亮</w:t>
            </w:r>
            <w:r>
              <w:rPr>
                <w:rFonts w:hint="eastAsia" w:ascii="仿宋_GB2312" w:hAnsi="仿宋_GB2312" w:eastAsia="仿宋_GB2312" w:cs="仿宋_GB2312"/>
                <w:spacing w:val="-3"/>
                <w:sz w:val="21"/>
                <w:szCs w:val="21"/>
                <w:lang w:eastAsia="zh-CN"/>
              </w:rPr>
              <w:t>点</w:t>
            </w:r>
            <w:r>
              <w:rPr>
                <w:rFonts w:hint="eastAsia" w:ascii="仿宋_GB2312" w:hAnsi="仿宋_GB2312" w:eastAsia="仿宋_GB2312" w:cs="仿宋_GB2312"/>
                <w:sz w:val="21"/>
                <w:szCs w:val="21"/>
                <w:lang w:eastAsia="zh-CN"/>
              </w:rPr>
              <w:t>及</w:t>
            </w:r>
            <w:r>
              <w:rPr>
                <w:rFonts w:hint="eastAsia" w:ascii="仿宋_GB2312" w:hAnsi="仿宋_GB2312" w:eastAsia="仿宋_GB2312" w:cs="仿宋_GB2312"/>
                <w:spacing w:val="-3"/>
                <w:sz w:val="21"/>
                <w:szCs w:val="21"/>
                <w:lang w:eastAsia="zh-CN"/>
              </w:rPr>
              <w:t>授</w:t>
            </w:r>
            <w:r>
              <w:rPr>
                <w:rFonts w:hint="eastAsia" w:ascii="仿宋_GB2312" w:hAnsi="仿宋_GB2312" w:eastAsia="仿宋_GB2312" w:cs="仿宋_GB2312"/>
                <w:sz w:val="21"/>
                <w:szCs w:val="21"/>
                <w:lang w:eastAsia="zh-CN"/>
              </w:rPr>
              <w:t>课效</w:t>
            </w:r>
            <w:r>
              <w:rPr>
                <w:rFonts w:hint="eastAsia" w:ascii="仿宋_GB2312" w:hAnsi="仿宋_GB2312" w:eastAsia="仿宋_GB2312" w:cs="仿宋_GB2312"/>
                <w:spacing w:val="-1"/>
                <w:sz w:val="21"/>
                <w:szCs w:val="21"/>
                <w:lang w:eastAsia="zh-CN"/>
              </w:rPr>
              <w:t>果等情况，限</w:t>
            </w:r>
            <w:r>
              <w:rPr>
                <w:rFonts w:ascii="仿宋_GB2312" w:hAnsi="仿宋_GB2312" w:eastAsia="仿宋_GB2312" w:cs="仿宋_GB2312"/>
                <w:spacing w:val="-1"/>
                <w:sz w:val="21"/>
                <w:szCs w:val="21"/>
                <w:lang w:eastAsia="zh-CN"/>
              </w:rPr>
              <w:t>100</w:t>
            </w:r>
            <w:r>
              <w:rPr>
                <w:rFonts w:hint="eastAsia" w:ascii="仿宋_GB2312" w:hAnsi="仿宋_GB2312" w:eastAsia="仿宋_GB2312" w:cs="仿宋_GB2312"/>
                <w:spacing w:val="-3"/>
                <w:sz w:val="21"/>
                <w:szCs w:val="21"/>
                <w:lang w:eastAsia="zh-CN"/>
              </w:rPr>
              <w:t>字）</w:t>
            </w:r>
          </w:p>
        </w:tc>
      </w:tr>
      <w:tr>
        <w:tblPrEx>
          <w:tblLayout w:type="fixed"/>
          <w:tblCellMar>
            <w:top w:w="0" w:type="dxa"/>
            <w:left w:w="0" w:type="dxa"/>
            <w:bottom w:w="0" w:type="dxa"/>
            <w:right w:w="0" w:type="dxa"/>
          </w:tblCellMar>
        </w:tblPrEx>
        <w:trPr>
          <w:trHeight w:val="2317" w:hRule="exact"/>
          <w:jc w:val="center"/>
        </w:trPr>
        <w:tc>
          <w:tcPr>
            <w:tcW w:w="427" w:type="dxa"/>
            <w:tcBorders>
              <w:top w:val="single" w:color="000000" w:sz="8"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0"/>
                <w:szCs w:val="20"/>
                <w:lang w:eastAsia="zh-CN"/>
              </w:rPr>
            </w:pPr>
          </w:p>
          <w:p>
            <w:pPr>
              <w:pStyle w:val="37"/>
              <w:jc w:val="center"/>
              <w:rPr>
                <w:rFonts w:ascii="仿宋_GB2312" w:hAnsi="仿宋_GB2312" w:eastAsia="仿宋_GB2312" w:cs="Times New Roman"/>
                <w:sz w:val="20"/>
                <w:szCs w:val="20"/>
                <w:lang w:eastAsia="zh-CN"/>
              </w:rPr>
            </w:pPr>
          </w:p>
          <w:p>
            <w:pPr>
              <w:pStyle w:val="37"/>
              <w:spacing w:before="11"/>
              <w:jc w:val="center"/>
              <w:rPr>
                <w:rFonts w:ascii="仿宋_GB2312" w:hAnsi="仿宋_GB2312" w:eastAsia="仿宋_GB2312" w:cs="Times New Roman"/>
                <w:sz w:val="20"/>
                <w:szCs w:val="20"/>
                <w:lang w:eastAsia="zh-CN"/>
              </w:rPr>
            </w:pPr>
          </w:p>
          <w:p>
            <w:pPr>
              <w:pStyle w:val="37"/>
              <w:ind w:right="7"/>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1062" w:type="dxa"/>
            <w:tcBorders>
              <w:top w:val="single" w:color="000000" w:sz="8"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pacing w:val="-1"/>
                <w:sz w:val="21"/>
                <w:szCs w:val="21"/>
                <w:lang w:eastAsia="zh-CN"/>
              </w:rPr>
            </w:pPr>
          </w:p>
          <w:p>
            <w:pPr>
              <w:pStyle w:val="37"/>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文物与博物馆学专题</w:t>
            </w:r>
          </w:p>
        </w:tc>
        <w:tc>
          <w:tcPr>
            <w:tcW w:w="990" w:type="dxa"/>
            <w:tcBorders>
              <w:top w:val="single" w:color="000000" w:sz="8"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pacing w:val="-1"/>
                <w:sz w:val="21"/>
                <w:szCs w:val="21"/>
                <w:lang w:eastAsia="zh-CN"/>
              </w:rPr>
            </w:pPr>
          </w:p>
          <w:p>
            <w:pPr>
              <w:pStyle w:val="37"/>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专业必修课</w:t>
            </w:r>
          </w:p>
        </w:tc>
        <w:tc>
          <w:tcPr>
            <w:tcW w:w="990" w:type="dxa"/>
            <w:tcBorders>
              <w:top w:val="single" w:color="000000" w:sz="8"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pacing w:val="-1"/>
                <w:sz w:val="21"/>
                <w:szCs w:val="21"/>
              </w:rPr>
            </w:pPr>
          </w:p>
          <w:p>
            <w:pPr>
              <w:pStyle w:val="37"/>
              <w:jc w:val="center"/>
              <w:rPr>
                <w:rFonts w:ascii="仿宋_GB2312" w:hAnsi="仿宋_GB2312" w:eastAsia="仿宋_GB2312" w:cs="Times New Roman"/>
                <w:spacing w:val="-1"/>
                <w:sz w:val="21"/>
                <w:szCs w:val="21"/>
              </w:rPr>
            </w:pPr>
          </w:p>
          <w:p>
            <w:pPr>
              <w:pStyle w:val="37"/>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杨福瑞</w:t>
            </w:r>
          </w:p>
        </w:tc>
        <w:tc>
          <w:tcPr>
            <w:tcW w:w="6517" w:type="dxa"/>
            <w:tcBorders>
              <w:top w:val="single" w:color="000000" w:sz="8" w:space="0"/>
              <w:left w:val="single" w:color="000000" w:sz="4" w:space="0"/>
              <w:bottom w:val="single" w:color="000000" w:sz="4" w:space="0"/>
              <w:right w:val="single" w:color="000000" w:sz="12" w:space="0"/>
            </w:tcBorders>
          </w:tcPr>
          <w:p>
            <w:pPr>
              <w:spacing w:line="360" w:lineRule="auto"/>
              <w:ind w:firstLine="416" w:firstLineChars="200"/>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授课方式采取理论授课与实践操作相结合的方式。系统掌握文物学和博物馆学的基础知识、基本概念、基本理论，让学生能运用文物学和博物馆学的基本理论来分析和解决文物和博物馆领域的问题，以指导文物和博物馆研究、工作及事业。</w:t>
            </w:r>
          </w:p>
        </w:tc>
      </w:tr>
      <w:tr>
        <w:tblPrEx>
          <w:tblLayout w:type="fixed"/>
          <w:tblCellMar>
            <w:top w:w="0" w:type="dxa"/>
            <w:left w:w="0" w:type="dxa"/>
            <w:bottom w:w="0" w:type="dxa"/>
            <w:right w:w="0" w:type="dxa"/>
          </w:tblCellMar>
        </w:tblPrEx>
        <w:trPr>
          <w:trHeight w:val="2144"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0"/>
                <w:szCs w:val="20"/>
                <w:lang w:eastAsia="zh-CN"/>
              </w:rPr>
            </w:pPr>
          </w:p>
          <w:p>
            <w:pPr>
              <w:pStyle w:val="37"/>
              <w:jc w:val="center"/>
              <w:rPr>
                <w:rFonts w:ascii="仿宋_GB2312" w:hAnsi="仿宋_GB2312" w:eastAsia="仿宋_GB2312" w:cs="Times New Roman"/>
                <w:sz w:val="20"/>
                <w:szCs w:val="20"/>
                <w:lang w:eastAsia="zh-CN"/>
              </w:rPr>
            </w:pPr>
          </w:p>
          <w:p>
            <w:pPr>
              <w:pStyle w:val="37"/>
              <w:spacing w:before="9"/>
              <w:jc w:val="center"/>
              <w:rPr>
                <w:rFonts w:ascii="仿宋_GB2312" w:hAnsi="仿宋_GB2312" w:eastAsia="仿宋_GB2312" w:cs="Times New Roman"/>
                <w:sz w:val="20"/>
                <w:szCs w:val="20"/>
                <w:lang w:eastAsia="zh-CN"/>
              </w:rPr>
            </w:pPr>
          </w:p>
          <w:p>
            <w:pPr>
              <w:pStyle w:val="37"/>
              <w:ind w:right="7"/>
              <w:jc w:val="center"/>
              <w:rPr>
                <w:rFonts w:ascii="仿宋_GB2312" w:hAnsi="仿宋_GB2312" w:eastAsia="仿宋_GB2312" w:cs="仿宋_GB2312"/>
                <w:sz w:val="21"/>
                <w:szCs w:val="21"/>
              </w:rPr>
            </w:pPr>
            <w:r>
              <w:rPr>
                <w:rFonts w:ascii="仿宋_GB2312" w:hAnsi="仿宋_GB2312" w:eastAsia="仿宋_GB2312" w:cs="仿宋_GB2312"/>
                <w:sz w:val="21"/>
                <w:szCs w:val="21"/>
              </w:rPr>
              <w:t>2</w:t>
            </w:r>
          </w:p>
        </w:tc>
        <w:tc>
          <w:tcPr>
            <w:tcW w:w="10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考古学理论与方法</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专业必修课</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孙永刚</w:t>
            </w:r>
          </w:p>
        </w:tc>
        <w:tc>
          <w:tcPr>
            <w:tcW w:w="6517" w:type="dxa"/>
            <w:tcBorders>
              <w:top w:val="single" w:color="000000" w:sz="4" w:space="0"/>
              <w:left w:val="single" w:color="000000" w:sz="4" w:space="0"/>
              <w:bottom w:val="single" w:color="000000" w:sz="4" w:space="0"/>
              <w:right w:val="single" w:color="000000" w:sz="12" w:space="0"/>
            </w:tcBorders>
          </w:tcPr>
          <w:p>
            <w:pPr>
              <w:spacing w:line="360" w:lineRule="auto"/>
              <w:ind w:firstLine="416" w:firstLineChars="200"/>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授课方式采取理论授课与实践操作相结合的方式。为考古学理论、方法与技术课，主要教授学生掌握考古理论基础知识。通过这门课程的教学，目的是为考古专业的田野考古实习和毕业后从事田野考古工作奠定坚实的理论基础与技术水平。</w:t>
            </w:r>
          </w:p>
        </w:tc>
      </w:tr>
      <w:tr>
        <w:tblPrEx>
          <w:tblLayout w:type="fixed"/>
          <w:tblCellMar>
            <w:top w:w="0" w:type="dxa"/>
            <w:left w:w="0" w:type="dxa"/>
            <w:bottom w:w="0" w:type="dxa"/>
            <w:right w:w="0" w:type="dxa"/>
          </w:tblCellMar>
        </w:tblPrEx>
        <w:trPr>
          <w:trHeight w:val="2507"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0"/>
                <w:szCs w:val="20"/>
                <w:lang w:eastAsia="zh-CN"/>
              </w:rPr>
            </w:pPr>
          </w:p>
          <w:p>
            <w:pPr>
              <w:pStyle w:val="37"/>
              <w:jc w:val="center"/>
              <w:rPr>
                <w:rFonts w:ascii="仿宋_GB2312" w:hAnsi="仿宋_GB2312" w:eastAsia="仿宋_GB2312" w:cs="Times New Roman"/>
                <w:sz w:val="20"/>
                <w:szCs w:val="20"/>
                <w:lang w:eastAsia="zh-CN"/>
              </w:rPr>
            </w:pPr>
          </w:p>
          <w:p>
            <w:pPr>
              <w:pStyle w:val="37"/>
              <w:spacing w:before="9"/>
              <w:jc w:val="center"/>
              <w:rPr>
                <w:rFonts w:ascii="仿宋_GB2312" w:hAnsi="仿宋_GB2312" w:eastAsia="仿宋_GB2312" w:cs="Times New Roman"/>
                <w:sz w:val="20"/>
                <w:szCs w:val="20"/>
                <w:lang w:eastAsia="zh-CN"/>
              </w:rPr>
            </w:pPr>
          </w:p>
          <w:p>
            <w:pPr>
              <w:pStyle w:val="37"/>
              <w:ind w:right="7"/>
              <w:jc w:val="center"/>
              <w:rPr>
                <w:rFonts w:ascii="仿宋_GB2312" w:hAnsi="仿宋_GB2312" w:eastAsia="仿宋_GB2312" w:cs="仿宋_GB2312"/>
                <w:sz w:val="21"/>
                <w:szCs w:val="21"/>
              </w:rPr>
            </w:pPr>
            <w:r>
              <w:rPr>
                <w:rFonts w:ascii="仿宋_GB2312" w:hAnsi="仿宋_GB2312" w:eastAsia="仿宋_GB2312" w:cs="仿宋_GB2312"/>
                <w:sz w:val="21"/>
                <w:szCs w:val="21"/>
              </w:rPr>
              <w:t>3</w:t>
            </w:r>
          </w:p>
        </w:tc>
        <w:tc>
          <w:tcPr>
            <w:tcW w:w="10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考古应用技术</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专业选修课</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李明华</w:t>
            </w:r>
          </w:p>
        </w:tc>
        <w:tc>
          <w:tcPr>
            <w:tcW w:w="6517" w:type="dxa"/>
            <w:tcBorders>
              <w:top w:val="single" w:color="000000" w:sz="4" w:space="0"/>
              <w:left w:val="single" w:color="000000" w:sz="4" w:space="0"/>
              <w:bottom w:val="single" w:color="000000" w:sz="4" w:space="0"/>
              <w:right w:val="single" w:color="000000" w:sz="12" w:space="0"/>
            </w:tcBorders>
          </w:tcPr>
          <w:p>
            <w:pPr>
              <w:spacing w:line="360" w:lineRule="auto"/>
              <w:ind w:firstLine="416" w:firstLineChars="200"/>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理论授课与实践操作相结合的方式。掌握仪器的基本操作，熟悉专业技术的基本常识和要求。对考古调查、绘图、摄影、测量、及计算机数据分析等有较系统和规范的认识，初步掌握并能在田野考古中应用，对考古技术的发展趋势有一定了解。</w:t>
            </w:r>
          </w:p>
        </w:tc>
      </w:tr>
      <w:tr>
        <w:tblPrEx>
          <w:tblLayout w:type="fixed"/>
          <w:tblCellMar>
            <w:top w:w="0" w:type="dxa"/>
            <w:left w:w="0" w:type="dxa"/>
            <w:bottom w:w="0" w:type="dxa"/>
            <w:right w:w="0" w:type="dxa"/>
          </w:tblCellMar>
        </w:tblPrEx>
        <w:trPr>
          <w:trHeight w:val="1798"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13"/>
              <w:jc w:val="center"/>
              <w:rPr>
                <w:rFonts w:ascii="仿宋_GB2312" w:hAnsi="仿宋_GB2312" w:eastAsia="仿宋_GB2312" w:cs="Times New Roman"/>
                <w:sz w:val="20"/>
                <w:szCs w:val="20"/>
              </w:rPr>
            </w:pPr>
          </w:p>
          <w:p>
            <w:pPr>
              <w:pStyle w:val="13"/>
              <w:jc w:val="center"/>
              <w:rPr>
                <w:rFonts w:ascii="仿宋_GB2312" w:hAnsi="仿宋_GB2312" w:eastAsia="仿宋_GB2312" w:cs="Times New Roman"/>
                <w:sz w:val="20"/>
                <w:szCs w:val="20"/>
              </w:rPr>
            </w:pPr>
          </w:p>
          <w:p>
            <w:pPr>
              <w:pStyle w:val="13"/>
              <w:spacing w:before="9"/>
              <w:jc w:val="center"/>
              <w:rPr>
                <w:rFonts w:ascii="仿宋_GB2312" w:hAnsi="仿宋_GB2312" w:eastAsia="仿宋_GB2312" w:cs="Times New Roman"/>
                <w:sz w:val="20"/>
                <w:szCs w:val="20"/>
              </w:rPr>
            </w:pPr>
          </w:p>
          <w:p>
            <w:pPr>
              <w:pStyle w:val="13"/>
              <w:ind w:right="7"/>
              <w:jc w:val="center"/>
              <w:rPr>
                <w:rFonts w:ascii="仿宋_GB2312" w:hAnsi="仿宋_GB2312" w:eastAsia="仿宋_GB2312" w:cs="仿宋_GB2312"/>
                <w:sz w:val="21"/>
                <w:szCs w:val="21"/>
              </w:rPr>
            </w:pPr>
            <w:r>
              <w:rPr>
                <w:rFonts w:ascii="仿宋_GB2312" w:hAnsi="仿宋_GB2312" w:eastAsia="仿宋_GB2312" w:cs="仿宋_GB2312"/>
                <w:sz w:val="21"/>
                <w:szCs w:val="21"/>
              </w:rPr>
              <w:t>4</w:t>
            </w:r>
          </w:p>
        </w:tc>
        <w:tc>
          <w:tcPr>
            <w:tcW w:w="10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pacing w:val="-1"/>
                <w:sz w:val="21"/>
                <w:szCs w:val="21"/>
                <w:lang w:eastAsia="zh-CN"/>
              </w:rPr>
            </w:pPr>
          </w:p>
          <w:p>
            <w:pPr>
              <w:spacing w:line="360" w:lineRule="auto"/>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文化遗产专题</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pacing w:val="-1"/>
                <w:sz w:val="21"/>
                <w:szCs w:val="21"/>
                <w:lang w:eastAsia="zh-CN"/>
              </w:rPr>
            </w:pPr>
          </w:p>
          <w:p>
            <w:pPr>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专业选修课</w:t>
            </w:r>
          </w:p>
        </w:tc>
        <w:tc>
          <w:tcPr>
            <w:tcW w:w="9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pacing w:val="-1"/>
                <w:sz w:val="21"/>
                <w:szCs w:val="21"/>
                <w:lang w:eastAsia="zh-CN"/>
              </w:rPr>
            </w:pPr>
          </w:p>
          <w:p>
            <w:pPr>
              <w:spacing w:line="360" w:lineRule="auto"/>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孙国军</w:t>
            </w:r>
          </w:p>
        </w:tc>
        <w:tc>
          <w:tcPr>
            <w:tcW w:w="6517" w:type="dxa"/>
            <w:tcBorders>
              <w:top w:val="single" w:color="000000" w:sz="4" w:space="0"/>
              <w:left w:val="single" w:color="000000" w:sz="4" w:space="0"/>
              <w:bottom w:val="single" w:color="000000" w:sz="4" w:space="0"/>
              <w:right w:val="single" w:color="000000" w:sz="12" w:space="0"/>
            </w:tcBorders>
          </w:tcPr>
          <w:p>
            <w:pPr>
              <w:ind w:firstLine="416" w:firstLineChars="200"/>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授课方式采取理论授课与实践操作相结合的方式。系统讲授中外文化遗产保护的理论与实践。通过本课程的学习，使学生认识文化遗产保护的基本原则、方法、历史文化遗产的保护方法与保护规划的内容，以及如何制定申遗和规划文本。</w:t>
            </w:r>
          </w:p>
        </w:tc>
      </w:tr>
      <w:tr>
        <w:tblPrEx>
          <w:tblLayout w:type="fixed"/>
          <w:tblCellMar>
            <w:top w:w="0" w:type="dxa"/>
            <w:left w:w="0" w:type="dxa"/>
            <w:bottom w:w="0" w:type="dxa"/>
            <w:right w:w="0" w:type="dxa"/>
          </w:tblCellMar>
        </w:tblPrEx>
        <w:trPr>
          <w:trHeight w:val="3600" w:hRule="exact"/>
          <w:jc w:val="center"/>
        </w:trPr>
        <w:tc>
          <w:tcPr>
            <w:tcW w:w="427" w:type="dxa"/>
            <w:tcBorders>
              <w:top w:val="single" w:color="000000" w:sz="4" w:space="0"/>
              <w:left w:val="single" w:color="000000" w:sz="12" w:space="0"/>
              <w:bottom w:val="single" w:color="000000" w:sz="12" w:space="0"/>
              <w:right w:val="single" w:color="000000" w:sz="4" w:space="0"/>
            </w:tcBorders>
            <w:vAlign w:val="center"/>
          </w:tcPr>
          <w:p>
            <w:pPr>
              <w:pStyle w:val="13"/>
              <w:jc w:val="center"/>
              <w:rPr>
                <w:rFonts w:ascii="仿宋_GB2312" w:hAnsi="仿宋_GB2312" w:eastAsia="仿宋_GB2312" w:cs="Times New Roman"/>
                <w:sz w:val="20"/>
                <w:szCs w:val="20"/>
              </w:rPr>
            </w:pPr>
          </w:p>
          <w:p>
            <w:pPr>
              <w:pStyle w:val="13"/>
              <w:jc w:val="center"/>
              <w:rPr>
                <w:rFonts w:ascii="仿宋_GB2312" w:hAnsi="仿宋_GB2312" w:eastAsia="仿宋_GB2312" w:cs="Times New Roman"/>
                <w:sz w:val="20"/>
                <w:szCs w:val="20"/>
              </w:rPr>
            </w:pPr>
          </w:p>
          <w:p>
            <w:pPr>
              <w:pStyle w:val="13"/>
              <w:spacing w:before="9"/>
              <w:jc w:val="center"/>
              <w:rPr>
                <w:rFonts w:ascii="仿宋_GB2312" w:hAnsi="仿宋_GB2312" w:eastAsia="仿宋_GB2312" w:cs="Times New Roman"/>
                <w:sz w:val="20"/>
                <w:szCs w:val="20"/>
              </w:rPr>
            </w:pPr>
          </w:p>
          <w:p>
            <w:pPr>
              <w:pStyle w:val="13"/>
              <w:ind w:right="7"/>
              <w:jc w:val="center"/>
              <w:rPr>
                <w:rFonts w:ascii="仿宋_GB2312" w:hAnsi="仿宋_GB2312" w:eastAsia="仿宋_GB2312" w:cs="仿宋_GB2312"/>
                <w:sz w:val="21"/>
                <w:szCs w:val="21"/>
              </w:rPr>
            </w:pPr>
            <w:r>
              <w:rPr>
                <w:rFonts w:ascii="仿宋_GB2312" w:hAnsi="仿宋_GB2312" w:eastAsia="仿宋_GB2312" w:cs="仿宋_GB2312"/>
                <w:sz w:val="21"/>
                <w:szCs w:val="21"/>
              </w:rPr>
              <w:t>5</w:t>
            </w:r>
          </w:p>
        </w:tc>
        <w:tc>
          <w:tcPr>
            <w:tcW w:w="1062" w:type="dxa"/>
            <w:tcBorders>
              <w:top w:val="single" w:color="000000" w:sz="4" w:space="0"/>
              <w:left w:val="single" w:color="000000" w:sz="4" w:space="0"/>
              <w:bottom w:val="single" w:color="000000" w:sz="12" w:space="0"/>
              <w:right w:val="single" w:color="000000" w:sz="4" w:space="0"/>
            </w:tcBorders>
            <w:vAlign w:val="center"/>
          </w:tcPr>
          <w:p>
            <w:pPr>
              <w:spacing w:line="360" w:lineRule="auto"/>
              <w:jc w:val="center"/>
              <w:rPr>
                <w:rFonts w:ascii="仿宋_GB2312" w:hAnsi="仿宋_GB2312" w:eastAsia="仿宋_GB2312" w:cs="Times New Roman"/>
                <w:spacing w:val="-1"/>
                <w:sz w:val="21"/>
                <w:szCs w:val="21"/>
              </w:rPr>
            </w:pPr>
          </w:p>
          <w:p>
            <w:pPr>
              <w:spacing w:line="360" w:lineRule="auto"/>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文化创意与策划</w:t>
            </w:r>
          </w:p>
        </w:tc>
        <w:tc>
          <w:tcPr>
            <w:tcW w:w="990" w:type="dxa"/>
            <w:tcBorders>
              <w:top w:val="single" w:color="000000" w:sz="4" w:space="0"/>
              <w:left w:val="single" w:color="000000" w:sz="4" w:space="0"/>
              <w:bottom w:val="single" w:color="000000" w:sz="12" w:space="0"/>
              <w:right w:val="single" w:color="000000" w:sz="4" w:space="0"/>
            </w:tcBorders>
            <w:vAlign w:val="center"/>
          </w:tcPr>
          <w:p>
            <w:pPr>
              <w:spacing w:line="360" w:lineRule="auto"/>
              <w:jc w:val="center"/>
              <w:rPr>
                <w:rFonts w:ascii="仿宋_GB2312" w:hAnsi="仿宋_GB2312" w:eastAsia="仿宋_GB2312" w:cs="Times New Roman"/>
                <w:spacing w:val="-1"/>
                <w:sz w:val="21"/>
                <w:szCs w:val="21"/>
              </w:rPr>
            </w:pPr>
          </w:p>
          <w:p>
            <w:pPr>
              <w:spacing w:line="360" w:lineRule="auto"/>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专业选修课</w:t>
            </w:r>
          </w:p>
        </w:tc>
        <w:tc>
          <w:tcPr>
            <w:tcW w:w="990" w:type="dxa"/>
            <w:tcBorders>
              <w:top w:val="single" w:color="000000" w:sz="4" w:space="0"/>
              <w:left w:val="single" w:color="000000" w:sz="4" w:space="0"/>
              <w:bottom w:val="single" w:color="000000" w:sz="12" w:space="0"/>
              <w:right w:val="single" w:color="000000" w:sz="4" w:space="0"/>
            </w:tcBorders>
            <w:vAlign w:val="center"/>
          </w:tcPr>
          <w:p>
            <w:pPr>
              <w:spacing w:line="360" w:lineRule="auto"/>
              <w:jc w:val="center"/>
              <w:rPr>
                <w:rFonts w:ascii="仿宋_GB2312" w:hAnsi="仿宋_GB2312" w:eastAsia="仿宋_GB2312" w:cs="Times New Roman"/>
                <w:spacing w:val="-1"/>
                <w:sz w:val="21"/>
                <w:szCs w:val="21"/>
              </w:rPr>
            </w:pPr>
          </w:p>
          <w:p>
            <w:pPr>
              <w:spacing w:line="360" w:lineRule="auto"/>
              <w:jc w:val="center"/>
              <w:rPr>
                <w:rFonts w:ascii="仿宋_GB2312" w:hAnsi="仿宋_GB2312" w:eastAsia="仿宋_GB2312" w:cs="Times New Roman"/>
                <w:spacing w:val="-1"/>
                <w:sz w:val="21"/>
                <w:szCs w:val="21"/>
              </w:rPr>
            </w:pPr>
            <w:r>
              <w:rPr>
                <w:rFonts w:hint="eastAsia" w:ascii="仿宋_GB2312" w:hAnsi="仿宋_GB2312" w:eastAsia="仿宋_GB2312" w:cs="仿宋_GB2312"/>
                <w:spacing w:val="-1"/>
                <w:sz w:val="21"/>
                <w:szCs w:val="21"/>
              </w:rPr>
              <w:t>任爱君</w:t>
            </w:r>
          </w:p>
        </w:tc>
        <w:tc>
          <w:tcPr>
            <w:tcW w:w="6517" w:type="dxa"/>
            <w:tcBorders>
              <w:top w:val="single" w:color="000000" w:sz="4" w:space="0"/>
              <w:left w:val="single" w:color="000000" w:sz="4" w:space="0"/>
              <w:bottom w:val="single" w:color="000000" w:sz="12" w:space="0"/>
              <w:right w:val="single" w:color="000000" w:sz="12" w:space="0"/>
            </w:tcBorders>
          </w:tcPr>
          <w:p>
            <w:pPr>
              <w:spacing w:line="360" w:lineRule="auto"/>
              <w:ind w:firstLine="416" w:firstLineChars="200"/>
              <w:rPr>
                <w:rFonts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eastAsia="zh-CN"/>
              </w:rPr>
              <w:t>理论授课与实践操作相结合。系统地梳理文化产业策划与创意的理论及方法，从文化产业创意的内涵入手，分析创意的思维特点，文化产业策划的特征、原则以及一般程序；继而对文化产业创意与策划的各个环节的理论阐释进行了解和研究。</w:t>
            </w:r>
            <w:r>
              <w:rPr>
                <w:rFonts w:ascii="仿宋_GB2312" w:hAnsi="仿宋_GB2312" w:eastAsia="仿宋_GB2312" w:cs="仿宋_GB2312"/>
                <w:spacing w:val="-1"/>
                <w:sz w:val="21"/>
                <w:szCs w:val="21"/>
                <w:lang w:eastAsia="zh-CN"/>
              </w:rPr>
              <w:t xml:space="preserve">  </w:t>
            </w: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rPr>
        <w:t>注：</w:t>
      </w:r>
      <w:r>
        <w:rPr>
          <w:rFonts w:hint="eastAsia" w:ascii="仿宋_GB2312" w:hAnsi="仿宋_GB2312" w:eastAsia="仿宋_GB2312" w:cs="仿宋_GB2312"/>
          <w:spacing w:val="-1"/>
        </w:rPr>
        <w:t>“课程类型”填“专业必修课、专业选修课”。</w:t>
      </w:r>
    </w:p>
    <w:p>
      <w:pPr>
        <w:rPr>
          <w:rFonts w:ascii="仿宋_GB2312" w:hAnsi="仿宋_GB2312" w:eastAsia="仿宋_GB2312" w:cs="Times New Roman"/>
          <w:lang w:eastAsia="zh-CN"/>
        </w:rPr>
        <w:sectPr>
          <w:pgSz w:w="11910" w:h="16840"/>
          <w:pgMar w:top="1304" w:right="1021" w:bottom="1021" w:left="1021" w:header="880" w:footer="981" w:gutter="0"/>
          <w:cols w:space="720" w:num="1"/>
        </w:sectPr>
      </w:pPr>
    </w:p>
    <w:p>
      <w:pPr>
        <w:spacing w:before="9"/>
        <w:rPr>
          <w:rFonts w:ascii="仿宋_GB2312" w:hAnsi="仿宋_GB2312" w:eastAsia="仿宋_GB2312" w:cs="Times New Roman"/>
          <w:lang w:eastAsia="zh-CN"/>
        </w:rPr>
      </w:pPr>
    </w:p>
    <w:tbl>
      <w:tblPr>
        <w:tblStyle w:val="20"/>
        <w:tblW w:w="10028" w:type="dxa"/>
        <w:jc w:val="center"/>
        <w:tblInd w:w="0" w:type="dxa"/>
        <w:tblLayout w:type="fixed"/>
        <w:tblCellMar>
          <w:top w:w="0" w:type="dxa"/>
          <w:left w:w="0" w:type="dxa"/>
          <w:bottom w:w="0" w:type="dxa"/>
          <w:right w:w="0" w:type="dxa"/>
        </w:tblCellMar>
      </w:tblPr>
      <w:tblGrid>
        <w:gridCol w:w="456"/>
        <w:gridCol w:w="1956"/>
        <w:gridCol w:w="1133"/>
        <w:gridCol w:w="3715"/>
        <w:gridCol w:w="1564"/>
        <w:gridCol w:w="1204"/>
      </w:tblGrid>
      <w:tr>
        <w:tblPrEx>
          <w:tblLayout w:type="fixed"/>
          <w:tblCellMar>
            <w:top w:w="0" w:type="dxa"/>
            <w:left w:w="0" w:type="dxa"/>
            <w:bottom w:w="0" w:type="dxa"/>
            <w:right w:w="0" w:type="dxa"/>
          </w:tblCellMar>
        </w:tblPrEx>
        <w:trPr>
          <w:trHeight w:val="569" w:hRule="exact"/>
          <w:jc w:val="center"/>
        </w:trPr>
        <w:tc>
          <w:tcPr>
            <w:tcW w:w="10028" w:type="dxa"/>
            <w:gridSpan w:val="6"/>
            <w:tcBorders>
              <w:top w:val="single" w:color="000000" w:sz="12" w:space="0"/>
              <w:left w:val="single" w:color="000000" w:sz="12" w:space="0"/>
              <w:bottom w:val="single" w:color="000000" w:sz="12" w:space="0"/>
              <w:right w:val="single" w:color="000000" w:sz="12" w:space="0"/>
            </w:tcBorders>
          </w:tcPr>
          <w:p>
            <w:pPr>
              <w:pStyle w:val="37"/>
              <w:tabs>
                <w:tab w:val="left" w:pos="608"/>
              </w:tabs>
              <w:spacing w:before="99"/>
              <w:ind w:left="13"/>
              <w:rPr>
                <w:rFonts w:ascii="仿宋_GB2312" w:hAnsi="仿宋_GB2312" w:eastAsia="仿宋_GB2312" w:cs="Times New Roman"/>
                <w:sz w:val="21"/>
                <w:szCs w:val="21"/>
                <w:lang w:eastAsia="zh-CN"/>
              </w:rPr>
            </w:pPr>
            <w:r>
              <w:rPr>
                <w:rFonts w:hint="eastAsia" w:ascii="仿宋_GB2312" w:hAnsi="仿宋_GB2312" w:eastAsia="仿宋_GB2312" w:cs="仿宋_GB2312"/>
                <w:b/>
                <w:bCs/>
                <w:spacing w:val="-1"/>
                <w:sz w:val="21"/>
                <w:szCs w:val="21"/>
                <w:lang w:eastAsia="zh-CN"/>
              </w:rPr>
              <w:t>Ⅲ</w:t>
            </w:r>
            <w:r>
              <w:rPr>
                <w:rFonts w:ascii="仿宋_GB2312" w:hAnsi="仿宋_GB2312" w:eastAsia="仿宋_GB2312" w:cs="仿宋_GB2312"/>
                <w:b/>
                <w:bCs/>
                <w:spacing w:val="-1"/>
                <w:sz w:val="21"/>
                <w:szCs w:val="21"/>
                <w:lang w:eastAsia="zh-CN"/>
              </w:rPr>
              <w:t>-4</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pacing w:val="-1"/>
                <w:sz w:val="21"/>
                <w:szCs w:val="21"/>
                <w:lang w:eastAsia="zh-CN"/>
              </w:rPr>
              <w:t>相关学科专业近五年获得的省部级以上优秀教学成果奖</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 xml:space="preserve">10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638" w:hRule="exact"/>
          <w:jc w:val="center"/>
        </w:trPr>
        <w:tc>
          <w:tcPr>
            <w:tcW w:w="456" w:type="dxa"/>
            <w:tcBorders>
              <w:top w:val="single" w:color="000000" w:sz="12" w:space="0"/>
              <w:left w:val="single" w:color="000000" w:sz="12" w:space="0"/>
              <w:bottom w:val="single" w:color="000000" w:sz="6" w:space="0"/>
              <w:right w:val="single" w:color="000000" w:sz="6"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w:t>
            </w:r>
          </w:p>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号</w:t>
            </w:r>
          </w:p>
        </w:tc>
        <w:tc>
          <w:tcPr>
            <w:tcW w:w="1956" w:type="dxa"/>
            <w:tcBorders>
              <w:top w:val="single" w:color="000000" w:sz="12" w:space="0"/>
              <w:left w:val="single" w:color="000000" w:sz="6" w:space="0"/>
              <w:bottom w:val="single" w:color="000000" w:sz="6"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2"/>
                <w:sz w:val="21"/>
                <w:szCs w:val="21"/>
              </w:rPr>
              <w:t>获奖类别</w:t>
            </w:r>
          </w:p>
        </w:tc>
        <w:tc>
          <w:tcPr>
            <w:tcW w:w="1133" w:type="dxa"/>
            <w:tcBorders>
              <w:top w:val="single" w:color="000000" w:sz="12" w:space="0"/>
              <w:left w:val="single" w:color="000000" w:sz="4" w:space="0"/>
              <w:bottom w:val="single" w:color="000000" w:sz="6"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获奖等级</w:t>
            </w:r>
          </w:p>
        </w:tc>
        <w:tc>
          <w:tcPr>
            <w:tcW w:w="3715" w:type="dxa"/>
            <w:tcBorders>
              <w:top w:val="single" w:color="000000" w:sz="12" w:space="0"/>
              <w:left w:val="single" w:color="000000" w:sz="4" w:space="0"/>
              <w:bottom w:val="single" w:color="000000" w:sz="6"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获奖成果名称</w:t>
            </w:r>
          </w:p>
        </w:tc>
        <w:tc>
          <w:tcPr>
            <w:tcW w:w="1564" w:type="dxa"/>
            <w:tcBorders>
              <w:top w:val="single" w:color="000000" w:sz="12" w:space="0"/>
              <w:left w:val="single" w:color="000000" w:sz="4" w:space="0"/>
              <w:bottom w:val="single" w:color="000000" w:sz="6"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主要完成人</w:t>
            </w:r>
          </w:p>
        </w:tc>
        <w:tc>
          <w:tcPr>
            <w:tcW w:w="1204" w:type="dxa"/>
            <w:tcBorders>
              <w:top w:val="single" w:color="000000" w:sz="12" w:space="0"/>
              <w:left w:val="single" w:color="000000" w:sz="4" w:space="0"/>
              <w:bottom w:val="single" w:color="000000" w:sz="6" w:space="0"/>
              <w:right w:val="single" w:color="000000" w:sz="12"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获奖年度</w:t>
            </w:r>
          </w:p>
        </w:tc>
      </w:tr>
      <w:tr>
        <w:tblPrEx>
          <w:tblLayout w:type="fixed"/>
          <w:tblCellMar>
            <w:top w:w="0" w:type="dxa"/>
            <w:left w:w="0" w:type="dxa"/>
            <w:bottom w:w="0" w:type="dxa"/>
            <w:right w:w="0" w:type="dxa"/>
          </w:tblCellMar>
        </w:tblPrEx>
        <w:trPr>
          <w:trHeight w:val="698"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1956" w:type="dxa"/>
            <w:tcBorders>
              <w:top w:val="single" w:color="000000" w:sz="6" w:space="0"/>
              <w:left w:val="single" w:color="000000" w:sz="6" w:space="0"/>
              <w:bottom w:val="single" w:color="000000" w:sz="6" w:space="0"/>
              <w:right w:val="single" w:color="000000" w:sz="4" w:space="0"/>
            </w:tcBorders>
            <w:vAlign w:val="center"/>
          </w:tcPr>
          <w:p>
            <w:pPr>
              <w:pStyle w:val="37"/>
              <w:spacing w:before="34"/>
              <w:ind w:left="385" w:right="385" w:firstLine="208"/>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教学奖</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37"/>
              <w:spacing w:before="171"/>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自治区级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37"/>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内蒙古自治区“教学名师”</w:t>
            </w:r>
          </w:p>
        </w:tc>
        <w:tc>
          <w:tcPr>
            <w:tcW w:w="1564" w:type="dxa"/>
            <w:tcBorders>
              <w:top w:val="single" w:color="000000" w:sz="6" w:space="0"/>
              <w:left w:val="single" w:color="000000" w:sz="4" w:space="0"/>
              <w:bottom w:val="single" w:color="000000" w:sz="6" w:space="0"/>
              <w:right w:val="single" w:color="000000" w:sz="4" w:space="0"/>
            </w:tcBorders>
            <w:vAlign w:val="center"/>
          </w:tcPr>
          <w:p>
            <w:pPr>
              <w:pStyle w:val="37"/>
              <w:spacing w:before="4"/>
              <w:jc w:val="center"/>
              <w:rPr>
                <w:rFonts w:ascii="仿宋_GB2312" w:hAnsi="仿宋_GB2312" w:eastAsia="仿宋_GB2312" w:cs="Times New Roman"/>
                <w:sz w:val="16"/>
                <w:szCs w:val="16"/>
                <w:lang w:eastAsia="zh-CN"/>
              </w:rPr>
            </w:pPr>
          </w:p>
          <w:p>
            <w:pPr>
              <w:pStyle w:val="37"/>
              <w:ind w:right="2"/>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任爱君</w:t>
            </w:r>
          </w:p>
        </w:tc>
        <w:tc>
          <w:tcPr>
            <w:tcW w:w="1204" w:type="dxa"/>
            <w:tcBorders>
              <w:top w:val="single" w:color="000000" w:sz="6" w:space="0"/>
              <w:left w:val="single" w:color="000000" w:sz="4" w:space="0"/>
              <w:bottom w:val="single" w:color="000000" w:sz="6" w:space="0"/>
              <w:right w:val="single" w:color="000000" w:sz="12" w:space="0"/>
            </w:tcBorders>
            <w:vAlign w:val="center"/>
          </w:tcPr>
          <w:p>
            <w:pPr>
              <w:pStyle w:val="37"/>
              <w:spacing w:before="4"/>
              <w:jc w:val="center"/>
              <w:rPr>
                <w:rFonts w:ascii="仿宋_GB2312" w:hAnsi="仿宋_GB2312" w:eastAsia="仿宋_GB2312" w:cs="Times New Roman"/>
                <w:sz w:val="16"/>
                <w:szCs w:val="16"/>
              </w:rPr>
            </w:pPr>
          </w:p>
          <w:p>
            <w:pPr>
              <w:pStyle w:val="37"/>
              <w:ind w:left="6"/>
              <w:jc w:val="center"/>
              <w:rPr>
                <w:rFonts w:ascii="仿宋_GB2312" w:hAnsi="仿宋_GB2312" w:eastAsia="仿宋_GB2312" w:cs="Times New Roman"/>
                <w:sz w:val="21"/>
                <w:szCs w:val="21"/>
              </w:rPr>
            </w:pPr>
            <w:r>
              <w:rPr>
                <w:rFonts w:ascii="仿宋_GB2312" w:hAnsi="仿宋_GB2312" w:eastAsia="仿宋_GB2312" w:cs="仿宋_GB2312"/>
                <w:sz w:val="21"/>
                <w:szCs w:val="21"/>
              </w:rPr>
              <w:t>201</w:t>
            </w:r>
            <w:r>
              <w:rPr>
                <w:rFonts w:ascii="仿宋_GB2312" w:hAnsi="仿宋_GB2312" w:eastAsia="仿宋_GB2312" w:cs="仿宋_GB2312"/>
                <w:sz w:val="21"/>
                <w:szCs w:val="21"/>
                <w:lang w:eastAsia="zh-CN"/>
              </w:rPr>
              <w:t>2</w:t>
            </w:r>
          </w:p>
        </w:tc>
      </w:tr>
      <w:tr>
        <w:tblPrEx>
          <w:tblLayout w:type="fixed"/>
          <w:tblCellMar>
            <w:top w:w="0" w:type="dxa"/>
            <w:left w:w="0" w:type="dxa"/>
            <w:bottom w:w="0" w:type="dxa"/>
            <w:right w:w="0" w:type="dxa"/>
          </w:tblCellMar>
        </w:tblPrEx>
        <w:trPr>
          <w:trHeight w:val="1028"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956" w:type="dxa"/>
            <w:tcBorders>
              <w:top w:val="single" w:color="000000" w:sz="6" w:space="0"/>
              <w:left w:val="single" w:color="000000" w:sz="6" w:space="0"/>
              <w:bottom w:val="single" w:color="000000" w:sz="6" w:space="0"/>
              <w:right w:val="single" w:color="000000" w:sz="4" w:space="0"/>
            </w:tcBorders>
            <w:vAlign w:val="center"/>
          </w:tcPr>
          <w:p>
            <w:pPr>
              <w:pStyle w:val="37"/>
              <w:spacing w:before="64" w:line="272" w:lineRule="exact"/>
              <w:ind w:left="385" w:right="208" w:hanging="178"/>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内蒙古自治区精品课程</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37"/>
              <w:spacing w:before="64" w:line="272" w:lineRule="exact"/>
              <w:ind w:right="208"/>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自治区级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37"/>
              <w:spacing w:before="64" w:line="272" w:lineRule="exact"/>
              <w:ind w:right="208"/>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考古学通论</w:t>
            </w:r>
          </w:p>
        </w:tc>
        <w:tc>
          <w:tcPr>
            <w:tcW w:w="1564" w:type="dxa"/>
            <w:tcBorders>
              <w:top w:val="single" w:color="000000" w:sz="6" w:space="0"/>
              <w:left w:val="single" w:color="000000" w:sz="4" w:space="0"/>
              <w:bottom w:val="single" w:color="000000" w:sz="6" w:space="0"/>
              <w:right w:val="single" w:color="000000" w:sz="4" w:space="0"/>
            </w:tcBorders>
            <w:vAlign w:val="center"/>
          </w:tcPr>
          <w:p>
            <w:pPr>
              <w:pStyle w:val="37"/>
              <w:spacing w:before="64" w:line="272" w:lineRule="exact"/>
              <w:ind w:left="385" w:right="208" w:hanging="178"/>
              <w:jc w:val="center"/>
              <w:rPr>
                <w:rFonts w:ascii="仿宋_GB2312" w:hAnsi="仿宋_GB2312" w:eastAsia="仿宋_GB2312" w:cs="仿宋_GB2312"/>
                <w:spacing w:val="-2"/>
                <w:sz w:val="21"/>
                <w:szCs w:val="21"/>
                <w:lang w:eastAsia="zh-CN"/>
              </w:rPr>
            </w:pPr>
            <w:r>
              <w:rPr>
                <w:rFonts w:hint="eastAsia" w:ascii="仿宋_GB2312" w:hAnsi="仿宋_GB2312" w:eastAsia="仿宋_GB2312" w:cs="仿宋_GB2312"/>
                <w:sz w:val="21"/>
                <w:szCs w:val="21"/>
                <w:lang w:eastAsia="zh-CN"/>
              </w:rPr>
              <w:t>杨福瑞</w:t>
            </w:r>
          </w:p>
        </w:tc>
        <w:tc>
          <w:tcPr>
            <w:tcW w:w="1204" w:type="dxa"/>
            <w:tcBorders>
              <w:top w:val="single" w:color="000000" w:sz="6" w:space="0"/>
              <w:left w:val="single" w:color="000000" w:sz="4" w:space="0"/>
              <w:bottom w:val="single" w:color="000000" w:sz="6" w:space="0"/>
              <w:right w:val="single" w:color="000000" w:sz="12" w:space="0"/>
            </w:tcBorders>
            <w:vAlign w:val="center"/>
          </w:tcPr>
          <w:p>
            <w:pPr>
              <w:pStyle w:val="37"/>
              <w:spacing w:before="64" w:line="272" w:lineRule="exact"/>
              <w:ind w:right="208"/>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 xml:space="preserve">  </w:t>
            </w:r>
            <w:r>
              <w:rPr>
                <w:rFonts w:ascii="仿宋_GB2312" w:hAnsi="仿宋_GB2312" w:eastAsia="仿宋_GB2312" w:cs="仿宋_GB2312"/>
                <w:sz w:val="21"/>
                <w:szCs w:val="21"/>
                <w:lang w:eastAsia="zh-CN"/>
              </w:rPr>
              <w:t>2014</w:t>
            </w:r>
          </w:p>
        </w:tc>
      </w:tr>
      <w:tr>
        <w:tblPrEx>
          <w:tblLayout w:type="fixed"/>
          <w:tblCellMar>
            <w:top w:w="0" w:type="dxa"/>
            <w:left w:w="0" w:type="dxa"/>
            <w:bottom w:w="0" w:type="dxa"/>
            <w:right w:w="0" w:type="dxa"/>
          </w:tblCellMar>
        </w:tblPrEx>
        <w:trPr>
          <w:trHeight w:val="1028"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956" w:type="dxa"/>
            <w:tcBorders>
              <w:top w:val="single" w:color="000000" w:sz="6" w:space="0"/>
              <w:left w:val="single" w:color="000000" w:sz="6" w:space="0"/>
              <w:bottom w:val="single" w:color="000000" w:sz="6" w:space="0"/>
              <w:right w:val="single" w:color="000000" w:sz="4" w:space="0"/>
            </w:tcBorders>
            <w:vAlign w:val="center"/>
          </w:tcPr>
          <w:p>
            <w:pPr>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教学团队</w:t>
            </w: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自治区级</w:t>
            </w: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内蒙古自治区级契丹辽文化教学团队</w:t>
            </w:r>
          </w:p>
        </w:tc>
        <w:tc>
          <w:tcPr>
            <w:tcW w:w="1564"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任爱君</w:t>
            </w:r>
          </w:p>
        </w:tc>
        <w:tc>
          <w:tcPr>
            <w:tcW w:w="1204" w:type="dxa"/>
            <w:tcBorders>
              <w:top w:val="single" w:color="000000" w:sz="6" w:space="0"/>
              <w:left w:val="single" w:color="000000" w:sz="4" w:space="0"/>
              <w:bottom w:val="single" w:color="000000" w:sz="6" w:space="0"/>
              <w:right w:val="single" w:color="000000" w:sz="12"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2015</w:t>
            </w: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4</w:t>
            </w:r>
          </w:p>
        </w:tc>
        <w:tc>
          <w:tcPr>
            <w:tcW w:w="1956" w:type="dxa"/>
            <w:tcBorders>
              <w:top w:val="single" w:color="000000" w:sz="6" w:space="0"/>
              <w:left w:val="single" w:color="000000" w:sz="6" w:space="0"/>
              <w:bottom w:val="single" w:color="000000" w:sz="6" w:space="0"/>
              <w:right w:val="single" w:color="000000" w:sz="4" w:space="0"/>
            </w:tcBorders>
            <w:vAlign w:val="center"/>
          </w:tcPr>
          <w:p>
            <w:pPr>
              <w:pStyle w:val="37"/>
              <w:spacing w:before="64" w:line="272" w:lineRule="exact"/>
              <w:ind w:left="385" w:right="208" w:hanging="178"/>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教学奖</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37"/>
              <w:spacing w:before="171"/>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自治区级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37"/>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内蒙古自治区“教坛新秀”</w:t>
            </w:r>
          </w:p>
        </w:tc>
        <w:tc>
          <w:tcPr>
            <w:tcW w:w="1564" w:type="dxa"/>
            <w:tcBorders>
              <w:top w:val="single" w:color="000000" w:sz="6" w:space="0"/>
              <w:left w:val="single" w:color="000000" w:sz="4" w:space="0"/>
              <w:bottom w:val="single" w:color="000000" w:sz="6" w:space="0"/>
              <w:right w:val="single" w:color="000000" w:sz="4" w:space="0"/>
            </w:tcBorders>
            <w:vAlign w:val="center"/>
          </w:tcPr>
          <w:p>
            <w:pPr>
              <w:pStyle w:val="37"/>
              <w:spacing w:before="9"/>
              <w:jc w:val="center"/>
              <w:rPr>
                <w:rFonts w:ascii="仿宋_GB2312" w:hAnsi="仿宋_GB2312" w:eastAsia="仿宋_GB2312" w:cs="Times New Roman"/>
                <w:sz w:val="16"/>
                <w:szCs w:val="16"/>
                <w:lang w:eastAsia="zh-CN"/>
              </w:rPr>
            </w:pPr>
          </w:p>
          <w:p>
            <w:pPr>
              <w:pStyle w:val="37"/>
              <w:ind w:right="3"/>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孙永刚</w:t>
            </w:r>
          </w:p>
        </w:tc>
        <w:tc>
          <w:tcPr>
            <w:tcW w:w="1204" w:type="dxa"/>
            <w:tcBorders>
              <w:top w:val="single" w:color="000000" w:sz="6" w:space="0"/>
              <w:left w:val="single" w:color="000000" w:sz="4" w:space="0"/>
              <w:bottom w:val="single" w:color="000000" w:sz="6" w:space="0"/>
              <w:right w:val="single" w:color="000000" w:sz="12" w:space="0"/>
            </w:tcBorders>
            <w:vAlign w:val="center"/>
          </w:tcPr>
          <w:p>
            <w:pPr>
              <w:pStyle w:val="37"/>
              <w:spacing w:before="6"/>
              <w:jc w:val="center"/>
              <w:rPr>
                <w:rFonts w:ascii="仿宋_GB2312" w:hAnsi="仿宋_GB2312" w:eastAsia="仿宋_GB2312" w:cs="Times New Roman"/>
                <w:sz w:val="16"/>
                <w:szCs w:val="16"/>
              </w:rPr>
            </w:pPr>
          </w:p>
          <w:p>
            <w:pPr>
              <w:pStyle w:val="37"/>
              <w:ind w:left="6"/>
              <w:jc w:val="center"/>
              <w:rPr>
                <w:rFonts w:ascii="仿宋_GB2312" w:hAnsi="仿宋_GB2312" w:eastAsia="仿宋_GB2312" w:cs="Times New Roman"/>
                <w:sz w:val="21"/>
                <w:szCs w:val="21"/>
              </w:rPr>
            </w:pPr>
            <w:r>
              <w:rPr>
                <w:rFonts w:ascii="仿宋_GB2312" w:hAnsi="仿宋_GB2312" w:eastAsia="仿宋_GB2312" w:cs="仿宋_GB2312"/>
                <w:sz w:val="21"/>
                <w:szCs w:val="21"/>
              </w:rPr>
              <w:t>201</w:t>
            </w:r>
            <w:r>
              <w:rPr>
                <w:rFonts w:ascii="仿宋_GB2312" w:hAnsi="仿宋_GB2312" w:eastAsia="仿宋_GB2312" w:cs="仿宋_GB2312"/>
                <w:sz w:val="21"/>
                <w:szCs w:val="21"/>
                <w:lang w:eastAsia="zh-CN"/>
              </w:rPr>
              <w:t>5</w:t>
            </w: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5</w:t>
            </w:r>
          </w:p>
        </w:tc>
        <w:tc>
          <w:tcPr>
            <w:tcW w:w="1956" w:type="dxa"/>
            <w:tcBorders>
              <w:top w:val="single" w:color="000000" w:sz="6" w:space="0"/>
              <w:left w:val="single" w:color="000000" w:sz="6" w:space="0"/>
              <w:bottom w:val="single" w:color="000000" w:sz="6" w:space="0"/>
              <w:right w:val="single" w:color="000000" w:sz="4" w:space="0"/>
            </w:tcBorders>
            <w:vAlign w:val="center"/>
          </w:tcPr>
          <w:p>
            <w:pPr>
              <w:pStyle w:val="37"/>
              <w:spacing w:before="64" w:line="272" w:lineRule="exact"/>
              <w:ind w:left="385" w:right="208" w:hanging="178"/>
              <w:jc w:val="center"/>
              <w:rPr>
                <w:rFonts w:ascii="仿宋_GB2312" w:hAnsi="仿宋_GB2312" w:eastAsia="仿宋_GB2312" w:cs="Times New Roman"/>
                <w:sz w:val="21"/>
                <w:szCs w:val="21"/>
                <w:lang w:eastAsia="zh-CN"/>
              </w:rPr>
            </w:pP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37"/>
              <w:spacing w:before="64" w:line="272" w:lineRule="exact"/>
              <w:ind w:right="208"/>
              <w:rPr>
                <w:rFonts w:ascii="仿宋_GB2312" w:hAnsi="仿宋_GB2312" w:eastAsia="仿宋_GB2312" w:cs="Times New Roman"/>
                <w:sz w:val="21"/>
                <w:szCs w:val="21"/>
                <w:lang w:eastAsia="zh-CN"/>
              </w:rPr>
            </w:pP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37"/>
              <w:spacing w:before="64" w:line="272" w:lineRule="exact"/>
              <w:ind w:right="208"/>
              <w:jc w:val="center"/>
              <w:rPr>
                <w:rFonts w:ascii="仿宋_GB2312" w:hAnsi="仿宋_GB2312" w:eastAsia="仿宋_GB2312" w:cs="Times New Roman"/>
                <w:sz w:val="21"/>
                <w:szCs w:val="21"/>
                <w:lang w:eastAsia="zh-CN"/>
              </w:rPr>
            </w:pPr>
          </w:p>
        </w:tc>
        <w:tc>
          <w:tcPr>
            <w:tcW w:w="1564" w:type="dxa"/>
            <w:tcBorders>
              <w:top w:val="single" w:color="000000" w:sz="6" w:space="0"/>
              <w:left w:val="single" w:color="000000" w:sz="4" w:space="0"/>
              <w:bottom w:val="single" w:color="000000" w:sz="6" w:space="0"/>
              <w:right w:val="single" w:color="000000" w:sz="4" w:space="0"/>
            </w:tcBorders>
            <w:vAlign w:val="center"/>
          </w:tcPr>
          <w:p>
            <w:pPr>
              <w:pStyle w:val="37"/>
              <w:spacing w:before="64" w:line="272" w:lineRule="exact"/>
              <w:ind w:left="385" w:right="208" w:hanging="178"/>
              <w:jc w:val="center"/>
              <w:rPr>
                <w:rFonts w:ascii="仿宋_GB2312" w:hAnsi="仿宋_GB2312" w:eastAsia="仿宋_GB2312" w:cs="Times New Roman"/>
                <w:sz w:val="21"/>
                <w:szCs w:val="21"/>
                <w:lang w:eastAsia="zh-CN"/>
              </w:rPr>
            </w:pPr>
          </w:p>
        </w:tc>
        <w:tc>
          <w:tcPr>
            <w:tcW w:w="1204" w:type="dxa"/>
            <w:tcBorders>
              <w:top w:val="single" w:color="000000" w:sz="6" w:space="0"/>
              <w:left w:val="single" w:color="000000" w:sz="4" w:space="0"/>
              <w:bottom w:val="single" w:color="000000" w:sz="6" w:space="0"/>
              <w:right w:val="single" w:color="000000" w:sz="12" w:space="0"/>
            </w:tcBorders>
            <w:vAlign w:val="center"/>
          </w:tcPr>
          <w:p>
            <w:pPr>
              <w:pStyle w:val="37"/>
              <w:spacing w:before="64" w:line="272" w:lineRule="exact"/>
              <w:ind w:left="385" w:right="208" w:hanging="178"/>
              <w:jc w:val="center"/>
              <w:rPr>
                <w:rFonts w:ascii="仿宋_GB2312" w:hAnsi="仿宋_GB2312" w:eastAsia="仿宋_GB2312" w:cs="仿宋_GB2312"/>
                <w:sz w:val="21"/>
                <w:szCs w:val="21"/>
                <w:lang w:eastAsia="zh-CN"/>
              </w:rPr>
            </w:pP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6</w:t>
            </w:r>
          </w:p>
        </w:tc>
        <w:tc>
          <w:tcPr>
            <w:tcW w:w="1956" w:type="dxa"/>
            <w:tcBorders>
              <w:top w:val="single" w:color="000000" w:sz="6" w:space="0"/>
              <w:left w:val="single" w:color="000000" w:sz="6" w:space="0"/>
              <w:bottom w:val="single" w:color="000000" w:sz="6" w:space="0"/>
              <w:right w:val="single" w:color="000000" w:sz="4" w:space="0"/>
            </w:tcBorders>
          </w:tcPr>
          <w:p>
            <w:pPr>
              <w:ind w:firstLine="420" w:firstLineChars="200"/>
              <w:jc w:val="center"/>
              <w:rPr>
                <w:rFonts w:ascii="仿宋_GB2312" w:hAnsi="仿宋_GB2312" w:eastAsia="仿宋_GB2312" w:cs="Times New Roman"/>
                <w:sz w:val="21"/>
                <w:szCs w:val="21"/>
                <w:lang w:eastAsia="zh-CN"/>
              </w:rPr>
            </w:pPr>
          </w:p>
        </w:tc>
        <w:tc>
          <w:tcPr>
            <w:tcW w:w="1133" w:type="dxa"/>
            <w:tcBorders>
              <w:top w:val="single" w:color="000000" w:sz="6" w:space="0"/>
              <w:left w:val="single" w:color="000000" w:sz="4" w:space="0"/>
              <w:bottom w:val="single" w:color="000000" w:sz="6" w:space="0"/>
              <w:right w:val="single" w:color="000000" w:sz="4" w:space="0"/>
            </w:tcBorders>
          </w:tcPr>
          <w:p>
            <w:pPr>
              <w:jc w:val="center"/>
              <w:rPr>
                <w:rFonts w:ascii="仿宋_GB2312" w:hAnsi="仿宋_GB2312" w:eastAsia="仿宋_GB2312" w:cs="Times New Roman"/>
                <w:sz w:val="21"/>
                <w:szCs w:val="21"/>
                <w:lang w:eastAsia="zh-CN"/>
              </w:rPr>
            </w:pPr>
          </w:p>
        </w:tc>
        <w:tc>
          <w:tcPr>
            <w:tcW w:w="3715" w:type="dxa"/>
            <w:tcBorders>
              <w:top w:val="single" w:color="000000" w:sz="6" w:space="0"/>
              <w:left w:val="single" w:color="000000" w:sz="4" w:space="0"/>
              <w:bottom w:val="single" w:color="000000" w:sz="6" w:space="0"/>
              <w:right w:val="single" w:color="000000" w:sz="4" w:space="0"/>
            </w:tcBorders>
          </w:tcPr>
          <w:p>
            <w:pPr>
              <w:jc w:val="center"/>
              <w:rPr>
                <w:rFonts w:ascii="仿宋_GB2312" w:hAnsi="仿宋_GB2312" w:eastAsia="仿宋_GB2312" w:cs="Times New Roman"/>
                <w:sz w:val="21"/>
                <w:szCs w:val="21"/>
                <w:lang w:eastAsia="zh-CN"/>
              </w:rPr>
            </w:pPr>
          </w:p>
        </w:tc>
        <w:tc>
          <w:tcPr>
            <w:tcW w:w="1564" w:type="dxa"/>
            <w:tcBorders>
              <w:top w:val="single" w:color="000000" w:sz="6" w:space="0"/>
              <w:left w:val="single" w:color="000000" w:sz="4" w:space="0"/>
              <w:bottom w:val="single" w:color="000000" w:sz="6" w:space="0"/>
              <w:right w:val="single" w:color="000000" w:sz="4" w:space="0"/>
            </w:tcBorders>
          </w:tcPr>
          <w:p>
            <w:pPr>
              <w:ind w:firstLine="315" w:firstLineChars="150"/>
              <w:jc w:val="both"/>
              <w:rPr>
                <w:rFonts w:ascii="仿宋_GB2312" w:hAnsi="仿宋_GB2312" w:eastAsia="仿宋_GB2312" w:cs="Times New Roman"/>
                <w:sz w:val="21"/>
                <w:szCs w:val="21"/>
                <w:lang w:eastAsia="zh-CN"/>
              </w:rPr>
            </w:pPr>
          </w:p>
        </w:tc>
        <w:tc>
          <w:tcPr>
            <w:tcW w:w="1204" w:type="dxa"/>
            <w:tcBorders>
              <w:top w:val="single" w:color="000000" w:sz="6" w:space="0"/>
              <w:left w:val="single" w:color="000000" w:sz="4" w:space="0"/>
              <w:bottom w:val="single" w:color="000000" w:sz="6" w:space="0"/>
              <w:right w:val="single" w:color="000000" w:sz="12" w:space="0"/>
            </w:tcBorders>
          </w:tcPr>
          <w:p>
            <w:pPr>
              <w:ind w:firstLine="210" w:firstLineChars="100"/>
              <w:jc w:val="center"/>
              <w:rPr>
                <w:rFonts w:ascii="仿宋_GB2312" w:hAnsi="仿宋_GB2312" w:eastAsia="仿宋_GB2312" w:cs="仿宋_GB2312"/>
                <w:sz w:val="21"/>
                <w:szCs w:val="21"/>
                <w:lang w:eastAsia="zh-CN"/>
              </w:rPr>
            </w:pPr>
          </w:p>
        </w:tc>
      </w:tr>
      <w:tr>
        <w:tblPrEx>
          <w:tblLayout w:type="fixed"/>
          <w:tblCellMar>
            <w:top w:w="0" w:type="dxa"/>
            <w:left w:w="0" w:type="dxa"/>
            <w:bottom w:w="0" w:type="dxa"/>
            <w:right w:w="0" w:type="dxa"/>
          </w:tblCellMar>
        </w:tblPrEx>
        <w:trPr>
          <w:trHeight w:val="698"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7</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1564"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1204" w:type="dxa"/>
            <w:tcBorders>
              <w:top w:val="single" w:color="000000" w:sz="6" w:space="0"/>
              <w:left w:val="single" w:color="000000" w:sz="4" w:space="0"/>
              <w:bottom w:val="single" w:color="000000" w:sz="6"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8</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1564"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1204" w:type="dxa"/>
            <w:tcBorders>
              <w:top w:val="single" w:color="000000" w:sz="6" w:space="0"/>
              <w:left w:val="single" w:color="000000" w:sz="4" w:space="0"/>
              <w:bottom w:val="single" w:color="000000" w:sz="6"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9</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1564"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p>
        </w:tc>
        <w:tc>
          <w:tcPr>
            <w:tcW w:w="1204" w:type="dxa"/>
            <w:tcBorders>
              <w:top w:val="single" w:color="000000" w:sz="6" w:space="0"/>
              <w:left w:val="single" w:color="000000" w:sz="4" w:space="0"/>
              <w:bottom w:val="single" w:color="000000" w:sz="6"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715" w:hRule="exact"/>
          <w:jc w:val="center"/>
        </w:trPr>
        <w:tc>
          <w:tcPr>
            <w:tcW w:w="456" w:type="dxa"/>
            <w:tcBorders>
              <w:top w:val="single" w:color="000000" w:sz="6" w:space="0"/>
              <w:left w:val="single" w:color="000000" w:sz="12" w:space="0"/>
              <w:bottom w:val="single" w:color="000000" w:sz="12"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10</w:t>
            </w:r>
          </w:p>
        </w:tc>
        <w:tc>
          <w:tcPr>
            <w:tcW w:w="1956" w:type="dxa"/>
            <w:tcBorders>
              <w:top w:val="single" w:color="000000" w:sz="6" w:space="0"/>
              <w:left w:val="single" w:color="000000" w:sz="6"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1133" w:type="dxa"/>
            <w:tcBorders>
              <w:top w:val="single" w:color="000000" w:sz="6"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3715" w:type="dxa"/>
            <w:tcBorders>
              <w:top w:val="single" w:color="000000" w:sz="6"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1564" w:type="dxa"/>
            <w:tcBorders>
              <w:top w:val="single" w:color="000000" w:sz="6"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1204" w:type="dxa"/>
            <w:tcBorders>
              <w:top w:val="single" w:color="000000" w:sz="6" w:space="0"/>
              <w:left w:val="single" w:color="000000" w:sz="4" w:space="0"/>
              <w:bottom w:val="single" w:color="000000" w:sz="12" w:space="0"/>
              <w:right w:val="single" w:color="000000" w:sz="12" w:space="0"/>
            </w:tcBorders>
            <w:vAlign w:val="center"/>
          </w:tcPr>
          <w:p>
            <w:pPr>
              <w:jc w:val="center"/>
              <w:rPr>
                <w:rFonts w:ascii="仿宋_GB2312" w:hAnsi="仿宋_GB2312" w:eastAsia="仿宋_GB2312" w:cs="Times New Roman"/>
              </w:rPr>
            </w:pP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spacing w:val="-1"/>
        </w:rPr>
        <w:t>注：</w:t>
      </w:r>
      <w:r>
        <w:rPr>
          <w:rFonts w:ascii="仿宋_GB2312" w:hAnsi="仿宋_GB2312" w:eastAsia="仿宋_GB2312" w:cs="仿宋_GB2312"/>
          <w:spacing w:val="-1"/>
        </w:rPr>
        <w:t>1.</w:t>
      </w:r>
      <w:r>
        <w:rPr>
          <w:rFonts w:hint="eastAsia" w:ascii="仿宋_GB2312" w:hAnsi="仿宋_GB2312" w:eastAsia="仿宋_GB2312" w:cs="仿宋_GB2312"/>
          <w:spacing w:val="-1"/>
        </w:rPr>
        <w:t>同一成果获得多种奖项的，不重复填写。</w:t>
      </w:r>
    </w:p>
    <w:p>
      <w:pPr>
        <w:pStyle w:val="12"/>
        <w:spacing w:before="18"/>
        <w:ind w:left="227" w:leftChars="103" w:firstLine="348" w:firstLineChars="196"/>
        <w:rPr>
          <w:rFonts w:ascii="仿宋_GB2312" w:hAnsi="仿宋_GB2312" w:eastAsia="仿宋_GB2312" w:cs="Times New Roman"/>
        </w:rPr>
      </w:pPr>
      <w:r>
        <w:rPr>
          <w:rFonts w:ascii="仿宋_GB2312" w:hAnsi="仿宋_GB2312" w:eastAsia="仿宋_GB2312" w:cs="仿宋_GB2312"/>
          <w:spacing w:val="-1"/>
        </w:rPr>
        <w:t>2.</w:t>
      </w:r>
      <w:r>
        <w:rPr>
          <w:rFonts w:hint="eastAsia" w:ascii="仿宋_GB2312" w:hAnsi="仿宋_GB2312" w:eastAsia="仿宋_GB2312" w:cs="仿宋_GB2312"/>
          <w:spacing w:val="-1"/>
        </w:rPr>
        <w:t>“学科专业”指学科、专业学位类别和本科专业。</w:t>
      </w:r>
    </w:p>
    <w:p>
      <w:pPr>
        <w:rPr>
          <w:rFonts w:ascii="仿宋_GB2312" w:hAnsi="仿宋_GB2312" w:eastAsia="仿宋_GB2312" w:cs="Times New Roman"/>
          <w:lang w:eastAsia="zh-CN"/>
        </w:rPr>
        <w:sectPr>
          <w:pgSz w:w="11910" w:h="16840"/>
          <w:pgMar w:top="1304" w:right="1021" w:bottom="1021" w:left="1021" w:header="880" w:footer="982" w:gutter="0"/>
          <w:cols w:space="720" w:num="1"/>
        </w:sectPr>
      </w:pPr>
    </w:p>
    <w:p>
      <w:pPr>
        <w:rPr>
          <w:rFonts w:ascii="仿宋_GB2312" w:hAnsi="仿宋_GB2312" w:eastAsia="仿宋_GB2312" w:cs="Times New Roman"/>
          <w:sz w:val="20"/>
          <w:szCs w:val="20"/>
          <w:lang w:eastAsia="zh-CN"/>
        </w:rPr>
      </w:pPr>
    </w:p>
    <w:tbl>
      <w:tblPr>
        <w:tblStyle w:val="20"/>
        <w:tblW w:w="10020" w:type="dxa"/>
        <w:jc w:val="center"/>
        <w:tblInd w:w="0" w:type="dxa"/>
        <w:tblLayout w:type="fixed"/>
        <w:tblCellMar>
          <w:top w:w="0" w:type="dxa"/>
          <w:left w:w="0" w:type="dxa"/>
          <w:bottom w:w="0" w:type="dxa"/>
          <w:right w:w="0" w:type="dxa"/>
        </w:tblCellMar>
      </w:tblPr>
      <w:tblGrid>
        <w:gridCol w:w="593"/>
        <w:gridCol w:w="1248"/>
        <w:gridCol w:w="991"/>
        <w:gridCol w:w="2268"/>
        <w:gridCol w:w="991"/>
        <w:gridCol w:w="3929"/>
      </w:tblGrid>
      <w:tr>
        <w:tblPrEx>
          <w:tblLayout w:type="fixed"/>
          <w:tblCellMar>
            <w:top w:w="0" w:type="dxa"/>
            <w:left w:w="0" w:type="dxa"/>
            <w:bottom w:w="0" w:type="dxa"/>
            <w:right w:w="0" w:type="dxa"/>
          </w:tblCellMar>
        </w:tblPrEx>
        <w:trPr>
          <w:trHeight w:val="569" w:hRule="exact"/>
          <w:jc w:val="center"/>
        </w:trPr>
        <w:tc>
          <w:tcPr>
            <w:tcW w:w="10020" w:type="dxa"/>
            <w:gridSpan w:val="6"/>
            <w:tcBorders>
              <w:top w:val="single" w:color="000000" w:sz="12" w:space="0"/>
              <w:left w:val="single" w:color="000000" w:sz="12" w:space="0"/>
              <w:bottom w:val="single" w:color="000000" w:sz="12" w:space="0"/>
              <w:right w:val="single" w:color="000000" w:sz="12" w:space="0"/>
            </w:tcBorders>
          </w:tcPr>
          <w:p>
            <w:pPr>
              <w:pStyle w:val="37"/>
              <w:tabs>
                <w:tab w:val="left" w:pos="608"/>
              </w:tabs>
              <w:spacing w:before="123"/>
              <w:ind w:left="10"/>
              <w:rPr>
                <w:rFonts w:ascii="仿宋_GB2312" w:hAnsi="仿宋_GB2312" w:eastAsia="仿宋_GB2312" w:cs="Times New Roman"/>
                <w:sz w:val="21"/>
                <w:szCs w:val="21"/>
                <w:lang w:eastAsia="zh-CN"/>
              </w:rPr>
            </w:pPr>
            <w:r>
              <w:rPr>
                <w:rFonts w:hint="eastAsia" w:ascii="仿宋_GB2312" w:hAnsi="仿宋_GB2312" w:eastAsia="仿宋_GB2312" w:cs="仿宋_GB2312"/>
                <w:b/>
                <w:bCs/>
                <w:sz w:val="21"/>
                <w:szCs w:val="21"/>
                <w:lang w:eastAsia="zh-CN"/>
              </w:rPr>
              <w:t>Ⅲ</w:t>
            </w:r>
            <w:r>
              <w:rPr>
                <w:rFonts w:ascii="仿宋_GB2312" w:hAnsi="仿宋_GB2312" w:eastAsia="仿宋_GB2312" w:cs="仿宋_GB2312"/>
                <w:b/>
                <w:bCs/>
                <w:sz w:val="21"/>
                <w:szCs w:val="21"/>
                <w:lang w:eastAsia="zh-CN"/>
              </w:rPr>
              <w:t>-5</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相关学科专业近五年在校生代表性成果</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10</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41" w:hRule="exact"/>
          <w:jc w:val="center"/>
        </w:trPr>
        <w:tc>
          <w:tcPr>
            <w:tcW w:w="593" w:type="dxa"/>
            <w:tcBorders>
              <w:top w:val="single" w:color="000000" w:sz="12" w:space="0"/>
              <w:left w:val="single" w:color="000000" w:sz="12" w:space="0"/>
              <w:bottom w:val="single" w:color="000000" w:sz="8" w:space="0"/>
              <w:right w:val="single" w:color="000000" w:sz="6"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序号</w:t>
            </w:r>
          </w:p>
        </w:tc>
        <w:tc>
          <w:tcPr>
            <w:tcW w:w="1248" w:type="dxa"/>
            <w:tcBorders>
              <w:top w:val="single" w:color="000000" w:sz="12" w:space="0"/>
              <w:left w:val="single" w:color="000000" w:sz="6" w:space="0"/>
              <w:bottom w:val="single" w:color="000000" w:sz="8" w:space="0"/>
              <w:right w:val="single" w:color="000000" w:sz="6"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成果名称</w:t>
            </w:r>
          </w:p>
        </w:tc>
        <w:tc>
          <w:tcPr>
            <w:tcW w:w="991" w:type="dxa"/>
            <w:tcBorders>
              <w:top w:val="single" w:color="000000" w:sz="12" w:space="0"/>
              <w:left w:val="single" w:color="000000" w:sz="6" w:space="0"/>
              <w:bottom w:val="single" w:color="000000" w:sz="8" w:space="0"/>
              <w:right w:val="single" w:color="000000" w:sz="6"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学生姓名</w:t>
            </w:r>
          </w:p>
        </w:tc>
        <w:tc>
          <w:tcPr>
            <w:tcW w:w="2268" w:type="dxa"/>
            <w:tcBorders>
              <w:top w:val="single" w:color="000000" w:sz="12" w:space="0"/>
              <w:left w:val="single" w:color="000000" w:sz="6" w:space="0"/>
              <w:bottom w:val="single" w:color="000000" w:sz="8" w:space="0"/>
              <w:right w:val="single" w:color="000000" w:sz="4" w:space="0"/>
            </w:tcBorders>
            <w:vAlign w:val="center"/>
          </w:tcPr>
          <w:p>
            <w:pPr>
              <w:pStyle w:val="37"/>
              <w:spacing w:line="259" w:lineRule="exact"/>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学科专业及学位类别</w:t>
            </w:r>
          </w:p>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（入学年月</w:t>
            </w:r>
            <w:r>
              <w:rPr>
                <w:rFonts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lang w:eastAsia="zh-CN"/>
              </w:rPr>
              <w:t>毕业年月）</w:t>
            </w:r>
          </w:p>
        </w:tc>
        <w:tc>
          <w:tcPr>
            <w:tcW w:w="991"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时间</w:t>
            </w:r>
          </w:p>
        </w:tc>
        <w:tc>
          <w:tcPr>
            <w:tcW w:w="3929" w:type="dxa"/>
            <w:tcBorders>
              <w:top w:val="single" w:color="000000" w:sz="12" w:space="0"/>
              <w:left w:val="single" w:color="000000" w:sz="4" w:space="0"/>
              <w:bottom w:val="single" w:color="000000" w:sz="8" w:space="0"/>
              <w:right w:val="single" w:color="000000" w:sz="12"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成果简介（限</w:t>
            </w:r>
            <w:r>
              <w:rPr>
                <w:rFonts w:ascii="仿宋_GB2312" w:hAnsi="仿宋_GB2312" w:eastAsia="仿宋_GB2312" w:cs="仿宋_GB2312"/>
                <w:spacing w:val="-1"/>
                <w:sz w:val="21"/>
                <w:szCs w:val="21"/>
              </w:rPr>
              <w:t>100</w:t>
            </w:r>
            <w:r>
              <w:rPr>
                <w:rFonts w:hint="eastAsia" w:ascii="仿宋_GB2312" w:hAnsi="仿宋_GB2312" w:eastAsia="仿宋_GB2312" w:cs="仿宋_GB2312"/>
                <w:spacing w:val="-3"/>
                <w:sz w:val="21"/>
                <w:szCs w:val="21"/>
              </w:rPr>
              <w:t>字）</w:t>
            </w:r>
          </w:p>
        </w:tc>
      </w:tr>
      <w:tr>
        <w:tblPrEx>
          <w:tblLayout w:type="fixed"/>
          <w:tblCellMar>
            <w:top w:w="0" w:type="dxa"/>
            <w:left w:w="0" w:type="dxa"/>
            <w:bottom w:w="0" w:type="dxa"/>
            <w:right w:w="0" w:type="dxa"/>
          </w:tblCellMar>
        </w:tblPrEx>
        <w:trPr>
          <w:trHeight w:val="3730" w:hRule="exact"/>
          <w:jc w:val="center"/>
        </w:trPr>
        <w:tc>
          <w:tcPr>
            <w:tcW w:w="593" w:type="dxa"/>
            <w:tcBorders>
              <w:top w:val="single" w:color="000000" w:sz="8"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1248" w:type="dxa"/>
            <w:tcBorders>
              <w:top w:val="single" w:color="000000" w:sz="8" w:space="0"/>
              <w:left w:val="single" w:color="000000" w:sz="6" w:space="0"/>
              <w:bottom w:val="single" w:color="000000" w:sz="6" w:space="0"/>
              <w:right w:val="single" w:color="000000" w:sz="6"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辽代墓葬出土木质器具研究（</w:t>
            </w:r>
            <w:r>
              <w:rPr>
                <w:rFonts w:ascii="仿宋_GB2312" w:hAnsi="仿宋_GB2312" w:eastAsia="仿宋_GB2312" w:cs="仿宋_GB2312"/>
                <w:sz w:val="21"/>
                <w:szCs w:val="21"/>
                <w:lang w:eastAsia="zh-CN"/>
              </w:rPr>
              <w:t>s20161013801</w:t>
            </w:r>
            <w:r>
              <w:rPr>
                <w:rFonts w:hint="eastAsia" w:ascii="仿宋_GB2312" w:hAnsi="仿宋_GB2312" w:eastAsia="仿宋_GB2312" w:cs="仿宋_GB2312"/>
                <w:sz w:val="21"/>
                <w:szCs w:val="21"/>
                <w:lang w:eastAsia="zh-CN"/>
              </w:rPr>
              <w:t>）</w:t>
            </w: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（内蒙古自治区研究生创新项目）</w:t>
            </w:r>
          </w:p>
        </w:tc>
        <w:tc>
          <w:tcPr>
            <w:tcW w:w="991" w:type="dxa"/>
            <w:tcBorders>
              <w:top w:val="single" w:color="000000" w:sz="8"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聂定</w:t>
            </w:r>
          </w:p>
        </w:tc>
        <w:tc>
          <w:tcPr>
            <w:tcW w:w="2268" w:type="dxa"/>
            <w:tcBorders>
              <w:top w:val="single" w:color="000000" w:sz="8"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文物与博物馆</w:t>
            </w: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lang w:eastAsia="zh-CN"/>
              </w:rPr>
              <w:t>20150</w:t>
            </w:r>
            <w:r>
              <w:rPr>
                <w:rFonts w:hint="eastAsia" w:ascii="仿宋_GB2312" w:hAnsi="仿宋_GB2312" w:eastAsia="仿宋_GB2312" w:cs="仿宋_GB2312"/>
                <w:sz w:val="21"/>
                <w:szCs w:val="21"/>
                <w:lang w:eastAsia="zh-CN"/>
              </w:rPr>
              <w:t>9</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201801）</w:t>
            </w:r>
          </w:p>
        </w:tc>
        <w:tc>
          <w:tcPr>
            <w:tcW w:w="991" w:type="dxa"/>
            <w:tcBorders>
              <w:top w:val="single" w:color="000000" w:sz="8" w:space="0"/>
              <w:left w:val="single" w:color="000000" w:sz="4" w:space="0"/>
              <w:bottom w:val="single" w:color="000000" w:sz="6" w:space="0"/>
              <w:right w:val="single" w:color="000000" w:sz="4" w:space="0"/>
            </w:tcBorders>
            <w:vAlign w:val="center"/>
          </w:tcPr>
          <w:p>
            <w:pPr>
              <w:jc w:val="center"/>
              <w:rPr>
                <w:rFonts w:ascii="仿宋_GB2312" w:hAnsi="仿宋_GB2312" w:eastAsia="仿宋_GB2312" w:cs="Times New Roman"/>
              </w:rPr>
            </w:pPr>
            <w:r>
              <w:rPr>
                <w:rFonts w:ascii="仿宋_GB2312" w:hAnsi="仿宋_GB2312" w:eastAsia="仿宋_GB2312" w:cs="仿宋_GB2312"/>
                <w:lang w:eastAsia="zh-CN"/>
              </w:rPr>
              <w:t>2016.9</w:t>
            </w:r>
          </w:p>
        </w:tc>
        <w:tc>
          <w:tcPr>
            <w:tcW w:w="3929" w:type="dxa"/>
            <w:tcBorders>
              <w:top w:val="single" w:color="000000" w:sz="8" w:space="0"/>
              <w:left w:val="single" w:color="000000" w:sz="4" w:space="0"/>
              <w:bottom w:val="single" w:color="000000" w:sz="6" w:space="0"/>
              <w:right w:val="single" w:color="000000" w:sz="12" w:space="0"/>
            </w:tcBorders>
          </w:tcPr>
          <w:p>
            <w:pPr>
              <w:ind w:firstLine="440" w:firstLineChars="200"/>
              <w:rPr>
                <w:rFonts w:ascii="仿宋_GB2312" w:hAnsi="仿宋_GB2312" w:eastAsia="仿宋_GB2312" w:cs="Times New Roman"/>
                <w:lang w:eastAsia="zh-CN"/>
              </w:rPr>
            </w:pPr>
            <w:r>
              <w:rPr>
                <w:rFonts w:hint="eastAsia" w:ascii="仿宋_GB2312" w:hAnsi="仿宋_GB2312" w:eastAsia="仿宋_GB2312" w:cs="仿宋_GB2312"/>
                <w:lang w:eastAsia="zh-CN"/>
              </w:rPr>
              <w:t>本课题主要通过对辽代墓葬中出土的木质材料的器物进行整理归类，通过研究已经取得一定成果，写出学术论文“辽代墓葬出土木器研究”，将在赤峰学院</w:t>
            </w:r>
            <w:r>
              <w:rPr>
                <w:rFonts w:ascii="仿宋_GB2312" w:hAnsi="仿宋_GB2312" w:eastAsia="仿宋_GB2312" w:cs="仿宋_GB2312"/>
                <w:lang w:eastAsia="zh-CN"/>
              </w:rPr>
              <w:t>2017</w:t>
            </w:r>
            <w:r>
              <w:rPr>
                <w:rFonts w:hint="eastAsia" w:ascii="仿宋_GB2312" w:hAnsi="仿宋_GB2312" w:eastAsia="仿宋_GB2312" w:cs="仿宋_GB2312"/>
                <w:lang w:eastAsia="zh-CN"/>
              </w:rPr>
              <w:t>年</w:t>
            </w:r>
            <w:r>
              <w:rPr>
                <w:rFonts w:ascii="仿宋_GB2312" w:hAnsi="仿宋_GB2312" w:eastAsia="仿宋_GB2312" w:cs="仿宋_GB2312"/>
                <w:lang w:eastAsia="zh-CN"/>
              </w:rPr>
              <w:t>7</w:t>
            </w:r>
            <w:r>
              <w:rPr>
                <w:rFonts w:hint="eastAsia" w:ascii="仿宋_GB2312" w:hAnsi="仿宋_GB2312" w:eastAsia="仿宋_GB2312" w:cs="仿宋_GB2312"/>
                <w:lang w:eastAsia="zh-CN"/>
              </w:rPr>
              <w:t>月份待刊，通过此次研究更加清楚的了解了辽代墓葬的木器随葬习俗，为解决辽史研究及民族史研究中的相关问题提供科学的依据，提升社会大众对于辽代文化的认识水准，增强社会民众心目中普遍的文化意识，促进文化产业发展以及推进相关遗址、遗物的保护力度。</w:t>
            </w:r>
          </w:p>
          <w:p>
            <w:pPr>
              <w:rPr>
                <w:rFonts w:ascii="仿宋_GB2312" w:hAnsi="仿宋_GB2312" w:eastAsia="仿宋_GB2312" w:cs="Times New Roman"/>
                <w:lang w:eastAsia="zh-CN"/>
              </w:rPr>
            </w:pPr>
          </w:p>
        </w:tc>
      </w:tr>
      <w:tr>
        <w:tblPrEx>
          <w:tblLayout w:type="fixed"/>
          <w:tblCellMar>
            <w:top w:w="0" w:type="dxa"/>
            <w:left w:w="0" w:type="dxa"/>
            <w:bottom w:w="0" w:type="dxa"/>
            <w:right w:w="0" w:type="dxa"/>
          </w:tblCellMar>
        </w:tblPrEx>
        <w:trPr>
          <w:trHeight w:val="2980"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2</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红山文化研究与产业开发</w:t>
            </w:r>
            <w:r>
              <w:rPr>
                <w:rFonts w:ascii="仿宋_GB2312" w:hAnsi="仿宋_GB2312" w:eastAsia="仿宋_GB2312" w:cs="仿宋_GB2312"/>
                <w:lang w:eastAsia="zh-CN"/>
              </w:rPr>
              <w:t>——</w:t>
            </w:r>
            <w:r>
              <w:rPr>
                <w:rFonts w:hint="eastAsia" w:ascii="仿宋_GB2312" w:hAnsi="仿宋_GB2312" w:eastAsia="仿宋_GB2312" w:cs="仿宋_GB2312"/>
                <w:lang w:eastAsia="zh-CN"/>
              </w:rPr>
              <w:t>以创意手段为中心（内蒙古自治区社科规划基地项目）</w:t>
            </w: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聂定</w:t>
            </w: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文物与博物馆</w:t>
            </w: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lang w:eastAsia="zh-CN"/>
              </w:rPr>
              <w:t>20150</w:t>
            </w:r>
            <w:r>
              <w:rPr>
                <w:rFonts w:hint="eastAsia" w:ascii="仿宋_GB2312" w:hAnsi="仿宋_GB2312" w:eastAsia="仿宋_GB2312" w:cs="仿宋_GB2312"/>
                <w:sz w:val="21"/>
                <w:szCs w:val="21"/>
                <w:lang w:eastAsia="zh-CN"/>
              </w:rPr>
              <w:t>9</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201801）</w:t>
            </w: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2015.11</w:t>
            </w:r>
          </w:p>
        </w:tc>
        <w:tc>
          <w:tcPr>
            <w:tcW w:w="3929" w:type="dxa"/>
            <w:tcBorders>
              <w:top w:val="single" w:color="000000" w:sz="6" w:space="0"/>
              <w:left w:val="single" w:color="000000" w:sz="4" w:space="0"/>
              <w:bottom w:val="single" w:color="000000" w:sz="6" w:space="0"/>
              <w:right w:val="single" w:color="000000" w:sz="12" w:space="0"/>
            </w:tcBorders>
          </w:tcPr>
          <w:p>
            <w:pPr>
              <w:ind w:firstLine="440" w:firstLineChars="200"/>
              <w:rPr>
                <w:rFonts w:ascii="仿宋_GB2312" w:hAnsi="仿宋_GB2312" w:eastAsia="仿宋_GB2312" w:cs="Times New Roman"/>
                <w:lang w:eastAsia="zh-CN"/>
              </w:rPr>
            </w:pPr>
            <w:r>
              <w:rPr>
                <w:rFonts w:hint="eastAsia" w:ascii="仿宋_GB2312" w:hAnsi="仿宋_GB2312" w:eastAsia="仿宋_GB2312" w:cs="仿宋_GB2312"/>
                <w:lang w:eastAsia="zh-CN"/>
              </w:rPr>
              <w:t>本课题注重将红山文化产业开发与美丽乡村建设相结合；将红山文化中特殊的宗教文化以及玉葬文化与产业开发相结合；将红山文化与传统中华文化相结合；区域文化产业开发、跨文化类型产业开发；把现代科技手段以及公司运营与管理模式引入红山文化产业开发中去。以发表学术论文：红山文化走出红山、赤峰地区红山文化遗产开发与利用。</w:t>
            </w:r>
          </w:p>
        </w:tc>
      </w:tr>
      <w:tr>
        <w:tblPrEx>
          <w:tblLayout w:type="fixed"/>
          <w:tblCellMar>
            <w:top w:w="0" w:type="dxa"/>
            <w:left w:w="0" w:type="dxa"/>
            <w:bottom w:w="0" w:type="dxa"/>
            <w:right w:w="0" w:type="dxa"/>
          </w:tblCellMar>
        </w:tblPrEx>
        <w:trPr>
          <w:trHeight w:val="1957"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3</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鲜卑与契丹祭天习俗比较研究</w:t>
            </w:r>
            <w:r>
              <w:rPr>
                <w:rFonts w:hint="eastAsia" w:ascii="仿宋_GB2312" w:hAnsi="仿宋_GB2312" w:eastAsia="仿宋_GB2312" w:cs="仿宋_GB2312"/>
                <w:lang w:eastAsia="zh-CN"/>
              </w:rPr>
              <w:t>（内蒙古自治区社科规划基地项目）</w:t>
            </w: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lang w:eastAsia="zh-CN"/>
              </w:rPr>
              <w:t>杨钊</w:t>
            </w: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文物与博物馆</w:t>
            </w: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lang w:eastAsia="zh-CN"/>
              </w:rPr>
              <w:t>201507——</w:t>
            </w:r>
            <w:r>
              <w:rPr>
                <w:rFonts w:hint="eastAsia" w:ascii="仿宋_GB2312" w:hAnsi="仿宋_GB2312" w:eastAsia="仿宋_GB2312" w:cs="仿宋_GB2312"/>
                <w:sz w:val="21"/>
                <w:szCs w:val="21"/>
                <w:lang w:eastAsia="zh-CN"/>
              </w:rPr>
              <w:t>201801）</w:t>
            </w: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201511</w:t>
            </w:r>
          </w:p>
        </w:tc>
        <w:tc>
          <w:tcPr>
            <w:tcW w:w="3929" w:type="dxa"/>
            <w:tcBorders>
              <w:top w:val="single" w:color="000000" w:sz="6" w:space="0"/>
              <w:left w:val="single" w:color="000000" w:sz="4" w:space="0"/>
              <w:bottom w:val="single" w:color="000000" w:sz="6" w:space="0"/>
              <w:right w:val="single" w:color="000000" w:sz="12" w:space="0"/>
            </w:tcBorders>
          </w:tcPr>
          <w:p>
            <w:pPr>
              <w:ind w:firstLine="420" w:firstLineChars="200"/>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通过对鲜卑族、契丹族祭天习俗的文献与考古资料的研究，为中古时期北方游牧民族在宗教信仰、政治制度以及意识形态等方面的传承关系和异化变革做出系统地、科学地阐述。</w:t>
            </w:r>
          </w:p>
        </w:tc>
      </w:tr>
      <w:tr>
        <w:tblPrEx>
          <w:tblLayout w:type="fixed"/>
          <w:tblCellMar>
            <w:top w:w="0" w:type="dxa"/>
            <w:left w:w="0" w:type="dxa"/>
            <w:bottom w:w="0" w:type="dxa"/>
            <w:right w:w="0" w:type="dxa"/>
          </w:tblCellMar>
        </w:tblPrEx>
        <w:trPr>
          <w:trHeight w:val="2014"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4</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北朝壁画所见胡人习俗研究</w:t>
            </w:r>
            <w:r>
              <w:rPr>
                <w:rFonts w:hint="eastAsia" w:ascii="仿宋_GB2312" w:hAnsi="仿宋_GB2312" w:eastAsia="仿宋_GB2312" w:cs="仿宋_GB2312"/>
                <w:lang w:eastAsia="zh-CN"/>
              </w:rPr>
              <w:t>（内蒙古自治区社科规划基地项目）</w:t>
            </w: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张帅</w:t>
            </w: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文物与博物馆</w:t>
            </w:r>
          </w:p>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lang w:eastAsia="zh-CN"/>
              </w:rPr>
              <w:t>201507——</w:t>
            </w:r>
            <w:r>
              <w:rPr>
                <w:rFonts w:hint="eastAsia" w:ascii="仿宋_GB2312" w:hAnsi="仿宋_GB2312" w:eastAsia="仿宋_GB2312" w:cs="仿宋_GB2312"/>
                <w:sz w:val="21"/>
                <w:szCs w:val="21"/>
                <w:lang w:eastAsia="zh-CN"/>
              </w:rPr>
              <w:t>201801）</w:t>
            </w: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2015.11</w:t>
            </w:r>
          </w:p>
        </w:tc>
        <w:tc>
          <w:tcPr>
            <w:tcW w:w="3929" w:type="dxa"/>
            <w:tcBorders>
              <w:top w:val="single" w:color="000000" w:sz="6" w:space="0"/>
              <w:left w:val="single" w:color="000000" w:sz="4" w:space="0"/>
              <w:bottom w:val="single" w:color="000000" w:sz="6" w:space="0"/>
              <w:right w:val="single" w:color="000000" w:sz="12" w:space="0"/>
            </w:tcBorders>
          </w:tcPr>
          <w:p>
            <w:pPr>
              <w:ind w:firstLine="420" w:firstLineChars="200"/>
              <w:rPr>
                <w:rFonts w:ascii="仿宋_GB2312" w:hAnsi="仿宋_GB2312" w:eastAsia="仿宋_GB2312" w:cs="Times New Roman"/>
                <w:color w:val="333333"/>
                <w:sz w:val="21"/>
                <w:szCs w:val="21"/>
                <w:lang w:eastAsia="zh-CN"/>
              </w:rPr>
            </w:pPr>
            <w:r>
              <w:rPr>
                <w:rFonts w:hint="eastAsia" w:ascii="仿宋_GB2312" w:hAnsi="仿宋_GB2312" w:eastAsia="仿宋_GB2312" w:cs="仿宋_GB2312"/>
                <w:color w:val="333333"/>
                <w:sz w:val="21"/>
                <w:szCs w:val="21"/>
                <w:lang w:eastAsia="zh-CN"/>
              </w:rPr>
              <w:t>北朝时期，由于民族融合，大量胡人的进入，使得黄河文明在发展过程中显现出胡化现象。所带来的异域文明与黄河流域农耕文明产生了碰撞，丰富了黄河文明的内容。项目旨在通过考古发掘的壁画等图像资料，对北朝时期胡人的习俗进行研究分析。</w:t>
            </w:r>
          </w:p>
          <w:p>
            <w:pPr>
              <w:rPr>
                <w:rFonts w:ascii="仿宋_GB2312" w:hAnsi="仿宋_GB2312" w:eastAsia="仿宋_GB2312" w:cs="Times New Roman"/>
                <w:lang w:eastAsia="zh-CN"/>
              </w:rPr>
            </w:pPr>
          </w:p>
        </w:tc>
      </w:tr>
      <w:tr>
        <w:tblPrEx>
          <w:tblLayout w:type="fixed"/>
          <w:tblCellMar>
            <w:top w:w="0" w:type="dxa"/>
            <w:left w:w="0" w:type="dxa"/>
            <w:bottom w:w="0" w:type="dxa"/>
            <w:right w:w="0" w:type="dxa"/>
          </w:tblCellMar>
        </w:tblPrEx>
        <w:trPr>
          <w:trHeight w:val="1945"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5</w:t>
            </w:r>
          </w:p>
        </w:tc>
        <w:tc>
          <w:tcPr>
            <w:tcW w:w="1248" w:type="dxa"/>
            <w:tcBorders>
              <w:top w:val="single" w:color="000000" w:sz="6" w:space="0"/>
              <w:left w:val="single" w:color="000000" w:sz="6" w:space="0"/>
              <w:bottom w:val="single" w:color="000000" w:sz="6" w:space="0"/>
              <w:right w:val="single" w:color="000000" w:sz="6" w:space="0"/>
            </w:tcBorders>
            <w:vAlign w:val="center"/>
          </w:tcPr>
          <w:p>
            <w:pPr>
              <w:pStyle w:val="37"/>
              <w:spacing w:before="10"/>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辽代鐎斗考</w:t>
            </w:r>
            <w:r>
              <w:rPr>
                <w:rFonts w:ascii="仿宋_GB2312" w:hAnsi="仿宋_GB2312" w:eastAsia="仿宋_GB2312" w:cs="仿宋_GB2312"/>
                <w:sz w:val="21"/>
                <w:szCs w:val="21"/>
                <w:lang w:eastAsia="zh-CN"/>
              </w:rPr>
              <w:t>——</w:t>
            </w:r>
          </w:p>
          <w:p>
            <w:pPr>
              <w:pStyle w:val="37"/>
              <w:spacing w:before="10"/>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从杜杖子辽墓发现的</w:t>
            </w:r>
          </w:p>
          <w:p>
            <w:pPr>
              <w:jc w:val="center"/>
              <w:rPr>
                <w:rFonts w:ascii="仿宋_GB2312" w:hAnsi="仿宋_GB2312" w:eastAsia="仿宋_GB2312" w:cs="Times New Roman"/>
              </w:rPr>
            </w:pPr>
            <w:r>
              <w:rPr>
                <w:rFonts w:hint="eastAsia" w:ascii="仿宋_GB2312" w:hAnsi="仿宋_GB2312" w:eastAsia="仿宋_GB2312" w:cs="仿宋_GB2312"/>
                <w:sz w:val="21"/>
                <w:szCs w:val="21"/>
                <w:lang w:eastAsia="zh-CN"/>
              </w:rPr>
              <w:t>一柄铁鐎斗说起</w:t>
            </w: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马会宇</w:t>
            </w:r>
          </w:p>
        </w:tc>
        <w:tc>
          <w:tcPr>
            <w:tcW w:w="2268" w:type="dxa"/>
            <w:tcBorders>
              <w:top w:val="single" w:color="000000" w:sz="6" w:space="0"/>
              <w:left w:val="single" w:color="000000" w:sz="6" w:space="0"/>
              <w:bottom w:val="single" w:color="000000" w:sz="6" w:space="0"/>
              <w:right w:val="single" w:color="000000" w:sz="4" w:space="0"/>
            </w:tcBorders>
            <w:vAlign w:val="center"/>
          </w:tcPr>
          <w:p>
            <w:pPr>
              <w:pStyle w:val="37"/>
              <w:spacing w:before="10"/>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文物与博物馆专业硕士（</w:t>
            </w:r>
            <w:r>
              <w:rPr>
                <w:rFonts w:ascii="仿宋_GB2312" w:hAnsi="仿宋_GB2312" w:eastAsia="仿宋_GB2312" w:cs="仿宋_GB2312"/>
                <w:lang w:eastAsia="zh-CN"/>
              </w:rPr>
              <w:t>201409</w:t>
            </w:r>
            <w:r>
              <w:rPr>
                <w:rFonts w:hint="eastAsia" w:ascii="仿宋_GB2312" w:hAnsi="仿宋_GB2312" w:eastAsia="仿宋_GB2312" w:cs="仿宋_GB2312"/>
                <w:lang w:eastAsia="zh-CN"/>
              </w:rPr>
              <w:t>——</w:t>
            </w:r>
            <w:r>
              <w:rPr>
                <w:rFonts w:ascii="仿宋_GB2312" w:hAnsi="仿宋_GB2312" w:eastAsia="仿宋_GB2312" w:cs="仿宋_GB2312"/>
                <w:lang w:eastAsia="zh-CN"/>
              </w:rPr>
              <w:t>201612</w:t>
            </w:r>
            <w:r>
              <w:rPr>
                <w:rFonts w:hint="eastAsia" w:ascii="仿宋_GB2312" w:hAnsi="仿宋_GB2312" w:eastAsia="仿宋_GB2312" w:cs="仿宋_GB2312"/>
                <w:lang w:eastAsia="zh-CN"/>
              </w:rPr>
              <w:t>）</w:t>
            </w: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2015.4</w:t>
            </w:r>
          </w:p>
        </w:tc>
        <w:tc>
          <w:tcPr>
            <w:tcW w:w="3929" w:type="dxa"/>
            <w:tcBorders>
              <w:top w:val="single" w:color="000000" w:sz="6" w:space="0"/>
              <w:left w:val="single" w:color="000000" w:sz="4" w:space="0"/>
              <w:bottom w:val="single" w:color="000000" w:sz="6" w:space="0"/>
              <w:right w:val="single" w:color="000000" w:sz="12" w:space="0"/>
            </w:tcBorders>
          </w:tcPr>
          <w:p>
            <w:pP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北方文物（中文核心期刊），P63-66。本文通过对辽代砖室墓内出土铁鐎斗的研究，对辽代鐎斗的用途、演变规律等方面问题进行了探讨。</w:t>
            </w:r>
          </w:p>
        </w:tc>
      </w:tr>
      <w:tr>
        <w:tblPrEx>
          <w:tblLayout w:type="fixed"/>
          <w:tblCellMar>
            <w:top w:w="0" w:type="dxa"/>
            <w:left w:w="0" w:type="dxa"/>
            <w:bottom w:w="0" w:type="dxa"/>
            <w:right w:w="0" w:type="dxa"/>
          </w:tblCellMar>
        </w:tblPrEx>
        <w:trPr>
          <w:trHeight w:val="2122"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6</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内蒙古敖汉热水汤遗址浮选结果分析</w:t>
            </w: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张帅</w:t>
            </w: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文物与博物馆专业硕士（</w:t>
            </w:r>
            <w:r>
              <w:rPr>
                <w:rFonts w:ascii="仿宋_GB2312" w:hAnsi="仿宋_GB2312" w:eastAsia="仿宋_GB2312" w:cs="仿宋_GB2312"/>
                <w:lang w:eastAsia="zh-CN"/>
              </w:rPr>
              <w:t>201509</w:t>
            </w:r>
            <w:r>
              <w:rPr>
                <w:rFonts w:hint="eastAsia" w:ascii="仿宋_GB2312" w:hAnsi="仿宋_GB2312" w:eastAsia="仿宋_GB2312" w:cs="仿宋_GB2312"/>
                <w:lang w:eastAsia="zh-CN"/>
              </w:rPr>
              <w:t>－201801）</w:t>
            </w: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2016.6</w:t>
            </w:r>
          </w:p>
        </w:tc>
        <w:tc>
          <w:tcPr>
            <w:tcW w:w="3929" w:type="dxa"/>
            <w:tcBorders>
              <w:top w:val="single" w:color="000000" w:sz="6" w:space="0"/>
              <w:left w:val="single" w:color="000000" w:sz="4" w:space="0"/>
              <w:bottom w:val="single" w:color="000000" w:sz="6" w:space="0"/>
              <w:right w:val="single" w:color="000000" w:sz="12" w:space="0"/>
            </w:tcBorders>
          </w:tcPr>
          <w:p>
            <w:pP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农业考古（中文核心期刊），P22-27。通过对热水汤夏家店上层文化遗址发掘过程中采集到的植物遗存进行分析，发现了包括以粟、黍为代表的农作物和狗尾草、胡枝子、猪毛菜、藜等其他植物种子。这些植物遗存的发现,对探究热水汤先民的生业方式提供了重要的资料。</w:t>
            </w:r>
          </w:p>
        </w:tc>
      </w:tr>
      <w:tr>
        <w:tblPrEx>
          <w:tblLayout w:type="fixed"/>
          <w:tblCellMar>
            <w:top w:w="0" w:type="dxa"/>
            <w:left w:w="0" w:type="dxa"/>
            <w:bottom w:w="0" w:type="dxa"/>
            <w:right w:w="0" w:type="dxa"/>
          </w:tblCellMar>
        </w:tblPrEx>
        <w:trPr>
          <w:trHeight w:val="1357"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7</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rPr>
            </w:pPr>
            <w:r>
              <w:rPr>
                <w:rFonts w:hint="eastAsia" w:ascii="仿宋_GB2312" w:hAnsi="仿宋_GB2312" w:eastAsia="仿宋_GB2312" w:cs="仿宋_GB2312"/>
                <w:sz w:val="21"/>
                <w:szCs w:val="21"/>
                <w:lang w:eastAsia="zh-CN"/>
              </w:rPr>
              <w:t>以史为鉴</w:t>
            </w: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杨钊</w:t>
            </w: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文物与博物馆专业硕士（</w:t>
            </w:r>
            <w:r>
              <w:rPr>
                <w:rFonts w:ascii="仿宋_GB2312" w:hAnsi="仿宋_GB2312" w:eastAsia="仿宋_GB2312" w:cs="仿宋_GB2312"/>
                <w:lang w:eastAsia="zh-CN"/>
              </w:rPr>
              <w:t>201509</w:t>
            </w:r>
            <w:r>
              <w:rPr>
                <w:rFonts w:hint="eastAsia" w:ascii="仿宋_GB2312" w:hAnsi="仿宋_GB2312" w:eastAsia="仿宋_GB2312" w:cs="仿宋_GB2312"/>
                <w:lang w:eastAsia="zh-CN"/>
              </w:rPr>
              <w:t>－201801）</w:t>
            </w: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2015.12</w:t>
            </w:r>
          </w:p>
        </w:tc>
        <w:tc>
          <w:tcPr>
            <w:tcW w:w="3929" w:type="dxa"/>
            <w:tcBorders>
              <w:top w:val="single" w:color="000000" w:sz="6" w:space="0"/>
              <w:left w:val="single" w:color="000000" w:sz="4" w:space="0"/>
              <w:bottom w:val="single" w:color="000000" w:sz="6" w:space="0"/>
              <w:right w:val="single" w:color="000000" w:sz="12" w:space="0"/>
            </w:tcBorders>
          </w:tcPr>
          <w:p>
            <w:pPr>
              <w:ind w:firstLine="315" w:firstLineChars="15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第十四届上海国际大学生广告节，获奖单元：公益广告奖，（昆山市司法局·尚法）二等奖。</w:t>
            </w:r>
          </w:p>
          <w:p>
            <w:pPr>
              <w:rPr>
                <w:rFonts w:ascii="仿宋_GB2312" w:hAnsi="仿宋_GB2312" w:eastAsia="仿宋_GB2312" w:cs="Times New Roman"/>
                <w:lang w:eastAsia="zh-CN"/>
              </w:rPr>
            </w:pPr>
          </w:p>
          <w:p>
            <w:pPr>
              <w:rPr>
                <w:rFonts w:ascii="仿宋_GB2312" w:hAnsi="仿宋_GB2312" w:eastAsia="仿宋_GB2312" w:cs="Times New Roman"/>
                <w:lang w:eastAsia="zh-CN"/>
              </w:rPr>
            </w:pPr>
          </w:p>
        </w:tc>
      </w:tr>
      <w:tr>
        <w:tblPrEx>
          <w:tblLayout w:type="fixed"/>
          <w:tblCellMar>
            <w:top w:w="0" w:type="dxa"/>
            <w:left w:w="0" w:type="dxa"/>
            <w:bottom w:w="0" w:type="dxa"/>
            <w:right w:w="0" w:type="dxa"/>
          </w:tblCellMar>
        </w:tblPrEx>
        <w:trPr>
          <w:trHeight w:val="2155"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8</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西瓜引种中国及其栽培技术的传播</w:t>
            </w: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吴迪</w:t>
            </w: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文物与博物馆专业硕士（</w:t>
            </w:r>
            <w:r>
              <w:rPr>
                <w:rFonts w:ascii="仿宋_GB2312" w:hAnsi="仿宋_GB2312" w:eastAsia="仿宋_GB2312" w:cs="仿宋_GB2312"/>
                <w:lang w:eastAsia="zh-CN"/>
              </w:rPr>
              <w:t>201309/201512</w:t>
            </w:r>
            <w:r>
              <w:rPr>
                <w:rFonts w:hint="eastAsia" w:ascii="仿宋_GB2312" w:hAnsi="仿宋_GB2312" w:eastAsia="仿宋_GB2312" w:cs="仿宋_GB2312"/>
                <w:lang w:eastAsia="zh-CN"/>
              </w:rPr>
              <w:t>）</w:t>
            </w: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2015.11</w:t>
            </w:r>
          </w:p>
        </w:tc>
        <w:tc>
          <w:tcPr>
            <w:tcW w:w="3929" w:type="dxa"/>
            <w:tcBorders>
              <w:top w:val="single" w:color="000000" w:sz="6" w:space="0"/>
              <w:left w:val="single" w:color="000000" w:sz="4" w:space="0"/>
              <w:bottom w:val="single" w:color="000000" w:sz="6" w:space="0"/>
              <w:right w:val="single" w:color="000000" w:sz="12" w:space="0"/>
            </w:tcBorders>
          </w:tcPr>
          <w:p>
            <w:pPr>
              <w:ind w:firstLine="420" w:firstLineChars="200"/>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农业考古（中文核心期刊），P249-252。本文对西瓜在中国的传入进行了深入分析，对农业文化遗产保护具有重要意义。</w:t>
            </w:r>
          </w:p>
        </w:tc>
      </w:tr>
      <w:tr>
        <w:tblPrEx>
          <w:tblLayout w:type="fixed"/>
          <w:tblCellMar>
            <w:top w:w="0" w:type="dxa"/>
            <w:left w:w="0" w:type="dxa"/>
            <w:bottom w:w="0" w:type="dxa"/>
            <w:right w:w="0" w:type="dxa"/>
          </w:tblCellMar>
        </w:tblPrEx>
        <w:trPr>
          <w:trHeight w:val="2870"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9</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国内影视旅游的现状与开发模式探析</w:t>
            </w: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王抒鸥</w:t>
            </w: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文物与博物馆专业硕士（</w:t>
            </w:r>
            <w:r>
              <w:rPr>
                <w:rFonts w:ascii="仿宋_GB2312" w:hAnsi="仿宋_GB2312" w:eastAsia="仿宋_GB2312" w:cs="仿宋_GB2312"/>
                <w:lang w:eastAsia="zh-CN"/>
              </w:rPr>
              <w:t>201309/201512</w:t>
            </w:r>
            <w:r>
              <w:rPr>
                <w:rFonts w:hint="eastAsia" w:ascii="仿宋_GB2312" w:hAnsi="仿宋_GB2312" w:eastAsia="仿宋_GB2312" w:cs="仿宋_GB2312"/>
                <w:lang w:eastAsia="zh-CN"/>
              </w:rPr>
              <w:t>）</w:t>
            </w: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2015</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8</w:t>
            </w:r>
          </w:p>
        </w:tc>
        <w:tc>
          <w:tcPr>
            <w:tcW w:w="3929" w:type="dxa"/>
            <w:tcBorders>
              <w:top w:val="single" w:color="000000" w:sz="6" w:space="0"/>
              <w:left w:val="single" w:color="000000" w:sz="4" w:space="0"/>
              <w:bottom w:val="single" w:color="000000" w:sz="6" w:space="0"/>
              <w:right w:val="single" w:color="000000" w:sz="12" w:space="0"/>
            </w:tcBorders>
          </w:tcPr>
          <w:p>
            <w:pPr>
              <w:ind w:firstLine="420" w:firstLineChars="200"/>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学习与实践（中文核心期刊），P136-140。本文对影视旅游的传播和互动进行了分析，对实践探索具有积极地指导意义。</w:t>
            </w:r>
          </w:p>
        </w:tc>
      </w:tr>
      <w:tr>
        <w:tblPrEx>
          <w:tblLayout w:type="fixed"/>
          <w:tblCellMar>
            <w:top w:w="0" w:type="dxa"/>
            <w:left w:w="0" w:type="dxa"/>
            <w:bottom w:w="0" w:type="dxa"/>
            <w:right w:w="0" w:type="dxa"/>
          </w:tblCellMar>
        </w:tblPrEx>
        <w:trPr>
          <w:trHeight w:val="2394" w:hRule="exact"/>
          <w:jc w:val="center"/>
        </w:trPr>
        <w:tc>
          <w:tcPr>
            <w:tcW w:w="593" w:type="dxa"/>
            <w:tcBorders>
              <w:top w:val="single" w:color="000000" w:sz="6" w:space="0"/>
              <w:left w:val="single" w:color="000000" w:sz="12" w:space="0"/>
              <w:bottom w:val="single" w:color="000000" w:sz="12" w:space="0"/>
              <w:right w:val="single" w:color="000000" w:sz="6"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10</w:t>
            </w:r>
          </w:p>
        </w:tc>
        <w:tc>
          <w:tcPr>
            <w:tcW w:w="1248" w:type="dxa"/>
            <w:tcBorders>
              <w:top w:val="single" w:color="000000" w:sz="6" w:space="0"/>
              <w:left w:val="single" w:color="000000" w:sz="6" w:space="0"/>
              <w:bottom w:val="single" w:color="000000" w:sz="12"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赤峰市契丹辽文化产业现状调查与研究</w:t>
            </w:r>
          </w:p>
        </w:tc>
        <w:tc>
          <w:tcPr>
            <w:tcW w:w="991" w:type="dxa"/>
            <w:tcBorders>
              <w:top w:val="single" w:color="000000" w:sz="6" w:space="0"/>
              <w:left w:val="single" w:color="000000" w:sz="6" w:space="0"/>
              <w:bottom w:val="single" w:color="000000" w:sz="12" w:space="0"/>
              <w:right w:val="single" w:color="000000" w:sz="6"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马会宇</w:t>
            </w:r>
          </w:p>
        </w:tc>
        <w:tc>
          <w:tcPr>
            <w:tcW w:w="2268" w:type="dxa"/>
            <w:tcBorders>
              <w:top w:val="single" w:color="000000" w:sz="6" w:space="0"/>
              <w:left w:val="single" w:color="000000" w:sz="6" w:space="0"/>
              <w:bottom w:val="single" w:color="000000" w:sz="12"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文物与博物馆专业硕士（</w:t>
            </w:r>
            <w:r>
              <w:rPr>
                <w:rFonts w:ascii="仿宋_GB2312" w:hAnsi="仿宋_GB2312" w:eastAsia="仿宋_GB2312" w:cs="仿宋_GB2312"/>
                <w:lang w:eastAsia="zh-CN"/>
              </w:rPr>
              <w:t>201309/201512</w:t>
            </w:r>
            <w:r>
              <w:rPr>
                <w:rFonts w:hint="eastAsia" w:ascii="仿宋_GB2312" w:hAnsi="仿宋_GB2312" w:eastAsia="仿宋_GB2312" w:cs="仿宋_GB2312"/>
                <w:lang w:eastAsia="zh-CN"/>
              </w:rPr>
              <w:t>）</w:t>
            </w:r>
          </w:p>
        </w:tc>
        <w:tc>
          <w:tcPr>
            <w:tcW w:w="991" w:type="dxa"/>
            <w:tcBorders>
              <w:top w:val="single" w:color="000000" w:sz="6"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2015</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10</w:t>
            </w:r>
          </w:p>
        </w:tc>
        <w:tc>
          <w:tcPr>
            <w:tcW w:w="3929" w:type="dxa"/>
            <w:tcBorders>
              <w:top w:val="single" w:color="000000" w:sz="6" w:space="0"/>
              <w:left w:val="single" w:color="000000" w:sz="4" w:space="0"/>
              <w:bottom w:val="single" w:color="000000" w:sz="12" w:space="0"/>
              <w:right w:val="single" w:color="000000" w:sz="12" w:space="0"/>
            </w:tcBorders>
          </w:tcPr>
          <w:p>
            <w:pPr>
              <w:ind w:firstLine="420" w:firstLineChars="200"/>
              <w:rPr>
                <w:rFonts w:ascii="仿宋_GB2312" w:hAnsi="仿宋_GB2312" w:eastAsia="仿宋_GB2312" w:cs="Times New Roman"/>
                <w:lang w:eastAsia="zh-CN"/>
              </w:rPr>
            </w:pPr>
            <w:r>
              <w:rPr>
                <w:rFonts w:hint="eastAsia" w:ascii="仿宋_GB2312" w:hAnsi="仿宋_GB2312" w:eastAsia="仿宋_GB2312" w:cs="仿宋_GB2312"/>
                <w:sz w:val="21"/>
                <w:szCs w:val="21"/>
                <w:lang w:eastAsia="zh-CN"/>
              </w:rPr>
              <w:t>本课题属于内蒙古自治区教育厅研究生创新项目，课题对赤峰地区契丹辽文化产业现状进行调研，并撰写调研报告，为地方政府开展文化产业开发提供咨询与建议。</w:t>
            </w: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spacing w:val="-1"/>
        </w:rPr>
        <w:t>注：</w:t>
      </w:r>
      <w:r>
        <w:rPr>
          <w:rFonts w:ascii="仿宋_GB2312" w:hAnsi="仿宋_GB2312" w:eastAsia="仿宋_GB2312" w:cs="仿宋_GB2312"/>
          <w:spacing w:val="-1"/>
        </w:rPr>
        <w:t>1.</w:t>
      </w:r>
      <w:r>
        <w:rPr>
          <w:rFonts w:hint="eastAsia" w:ascii="仿宋_GB2312" w:hAnsi="仿宋_GB2312" w:eastAsia="仿宋_GB2312" w:cs="仿宋_GB2312"/>
          <w:spacing w:val="-1"/>
        </w:rPr>
        <w:t>“学科专业”指学科、专业学位类别和本科专业。</w:t>
      </w:r>
    </w:p>
    <w:p>
      <w:pPr>
        <w:pStyle w:val="12"/>
        <w:spacing w:before="18"/>
        <w:ind w:left="759" w:leftChars="264" w:hanging="178" w:hangingChars="98"/>
        <w:rPr>
          <w:rFonts w:ascii="仿宋_GB2312" w:hAnsi="仿宋_GB2312" w:eastAsia="仿宋_GB2312" w:cs="Times New Roman"/>
        </w:rPr>
      </w:pPr>
      <w:r>
        <w:rPr>
          <w:rFonts w:ascii="仿宋_GB2312" w:hAnsi="仿宋_GB2312" w:eastAsia="仿宋_GB2312" w:cs="仿宋_GB2312"/>
          <w:spacing w:val="1"/>
        </w:rPr>
        <w:t>2</w:t>
      </w:r>
      <w:r>
        <w:rPr>
          <w:rFonts w:ascii="仿宋_GB2312" w:hAnsi="仿宋_GB2312" w:eastAsia="仿宋_GB2312" w:cs="仿宋_GB2312"/>
        </w:rPr>
        <w:t>.</w:t>
      </w:r>
      <w:r>
        <w:rPr>
          <w:rFonts w:hint="eastAsia" w:ascii="仿宋_GB2312" w:hAnsi="仿宋_GB2312" w:eastAsia="仿宋_GB2312" w:cs="仿宋_GB2312"/>
          <w:spacing w:val="-1"/>
        </w:rPr>
        <w:t>限填本单位相关学科专业学生在学期间取得的成果</w:t>
      </w:r>
      <w:r>
        <w:rPr>
          <w:rFonts w:hint="eastAsia" w:ascii="仿宋_GB2312" w:hAnsi="仿宋_GB2312" w:eastAsia="仿宋_GB2312" w:cs="仿宋_GB2312"/>
          <w:spacing w:val="-87"/>
        </w:rPr>
        <w:t>，</w:t>
      </w:r>
      <w:r>
        <w:rPr>
          <w:rFonts w:hint="eastAsia" w:ascii="仿宋_GB2312" w:hAnsi="仿宋_GB2312" w:eastAsia="仿宋_GB2312" w:cs="仿宋_GB2312"/>
        </w:rPr>
        <w:t>如参加竞赛获奖</w:t>
      </w:r>
      <w:r>
        <w:rPr>
          <w:rFonts w:hint="eastAsia" w:ascii="仿宋_GB2312" w:hAnsi="仿宋_GB2312" w:eastAsia="仿宋_GB2312" w:cs="仿宋_GB2312"/>
          <w:spacing w:val="-87"/>
        </w:rPr>
        <w:t>、</w:t>
      </w:r>
      <w:r>
        <w:rPr>
          <w:rFonts w:hint="eastAsia" w:ascii="仿宋_GB2312" w:hAnsi="仿宋_GB2312" w:eastAsia="仿宋_GB2312" w:cs="仿宋_GB2312"/>
        </w:rPr>
        <w:t>参加重要科研项目</w:t>
      </w:r>
      <w:r>
        <w:rPr>
          <w:rFonts w:hint="eastAsia" w:ascii="仿宋_GB2312" w:hAnsi="仿宋_GB2312" w:eastAsia="仿宋_GB2312" w:cs="仿宋_GB2312"/>
          <w:spacing w:val="-89"/>
        </w:rPr>
        <w:t>、</w:t>
      </w:r>
      <w:r>
        <w:rPr>
          <w:rFonts w:hint="eastAsia" w:ascii="仿宋_GB2312" w:hAnsi="仿宋_GB2312" w:eastAsia="仿宋_GB2312" w:cs="仿宋_GB2312"/>
        </w:rPr>
        <w:t>取得重要科研成果、</w:t>
      </w:r>
      <w:r>
        <w:rPr>
          <w:rFonts w:ascii="仿宋_GB2312" w:hAnsi="仿宋_GB2312" w:eastAsia="仿宋_GB2312" w:cs="仿宋_GB2312"/>
        </w:rPr>
        <w:t xml:space="preserve"> </w:t>
      </w:r>
      <w:r>
        <w:rPr>
          <w:rFonts w:hint="eastAsia" w:ascii="仿宋_GB2312" w:hAnsi="仿宋_GB2312" w:eastAsia="仿宋_GB2312" w:cs="仿宋_GB2312"/>
        </w:rPr>
        <w:t>创新创业成果、获得科研奖励或其他荣誉称号等。</w:t>
      </w:r>
    </w:p>
    <w:p>
      <w:pPr>
        <w:pStyle w:val="12"/>
        <w:spacing w:before="18"/>
        <w:ind w:left="759" w:leftChars="264" w:hanging="178" w:hangingChars="98"/>
        <w:rPr>
          <w:rFonts w:ascii="仿宋_GB2312" w:hAnsi="仿宋_GB2312" w:eastAsia="仿宋_GB2312" w:cs="Times New Roman"/>
        </w:rPr>
      </w:pPr>
      <w:r>
        <w:rPr>
          <w:rFonts w:ascii="仿宋_GB2312" w:hAnsi="仿宋_GB2312" w:eastAsia="仿宋_GB2312" w:cs="仿宋_GB2312"/>
          <w:spacing w:val="1"/>
        </w:rPr>
        <w:t>3</w:t>
      </w:r>
      <w:r>
        <w:rPr>
          <w:rFonts w:ascii="仿宋_GB2312" w:hAnsi="仿宋_GB2312" w:eastAsia="仿宋_GB2312" w:cs="仿宋_GB2312"/>
        </w:rPr>
        <w:t>.</w:t>
      </w:r>
      <w:r>
        <w:rPr>
          <w:rFonts w:hint="eastAsia" w:ascii="仿宋_GB2312" w:hAnsi="仿宋_GB2312" w:eastAsia="仿宋_GB2312" w:cs="仿宋_GB2312"/>
        </w:rPr>
        <w:t>“</w:t>
      </w:r>
      <w:r>
        <w:rPr>
          <w:rFonts w:hint="eastAsia" w:ascii="仿宋_GB2312" w:hAnsi="仿宋_GB2312" w:eastAsia="仿宋_GB2312" w:cs="仿宋_GB2312"/>
          <w:spacing w:val="-1"/>
        </w:rPr>
        <w:t>学位类别</w:t>
      </w:r>
      <w:r>
        <w:rPr>
          <w:rFonts w:hint="eastAsia" w:ascii="仿宋_GB2312" w:hAnsi="仿宋_GB2312" w:eastAsia="仿宋_GB2312" w:cs="仿宋_GB2312"/>
        </w:rPr>
        <w:t>”填“博士、硕士、学士</w:t>
      </w:r>
      <w:r>
        <w:rPr>
          <w:rFonts w:hint="eastAsia" w:ascii="仿宋_GB2312" w:hAnsi="仿宋_GB2312" w:eastAsia="仿宋_GB2312" w:cs="仿宋_GB2312"/>
          <w:spacing w:val="-92"/>
        </w:rPr>
        <w:t>”</w:t>
      </w:r>
      <w:r>
        <w:rPr>
          <w:rFonts w:hint="eastAsia" w:ascii="仿宋_GB2312" w:hAnsi="仿宋_GB2312" w:eastAsia="仿宋_GB2312" w:cs="仿宋_GB2312"/>
        </w:rPr>
        <w:t>。</w:t>
      </w:r>
    </w:p>
    <w:p>
      <w:pPr>
        <w:pStyle w:val="12"/>
        <w:spacing w:before="18"/>
        <w:ind w:left="755" w:leftChars="264" w:hanging="174" w:hangingChars="98"/>
        <w:rPr>
          <w:rFonts w:ascii="仿宋_GB2312" w:hAnsi="仿宋_GB2312" w:eastAsia="仿宋_GB2312" w:cs="Times New Roman"/>
        </w:rPr>
      </w:pPr>
      <w:r>
        <w:rPr>
          <w:rFonts w:ascii="仿宋_GB2312" w:hAnsi="仿宋_GB2312" w:eastAsia="仿宋_GB2312" w:cs="仿宋_GB2312"/>
          <w:spacing w:val="-1"/>
        </w:rPr>
        <w:t>4.</w:t>
      </w:r>
      <w:r>
        <w:rPr>
          <w:rFonts w:hint="eastAsia" w:ascii="仿宋_GB2312" w:hAnsi="仿宋_GB2312" w:eastAsia="仿宋_GB2312" w:cs="仿宋_GB2312"/>
          <w:spacing w:val="-1"/>
        </w:rPr>
        <w:t>“成果简介”</w:t>
      </w:r>
      <w:r>
        <w:rPr>
          <w:rFonts w:hint="eastAsia" w:ascii="仿宋_GB2312" w:hAnsi="仿宋_GB2312" w:eastAsia="仿宋_GB2312" w:cs="仿宋_GB2312"/>
        </w:rPr>
        <w:t>限填写学生在成果中的具体贡献</w:t>
      </w:r>
      <w:r>
        <w:rPr>
          <w:rFonts w:hint="eastAsia" w:ascii="仿宋_GB2312" w:hAnsi="仿宋_GB2312" w:eastAsia="仿宋_GB2312" w:cs="仿宋_GB2312"/>
          <w:spacing w:val="-1"/>
        </w:rPr>
        <w:t>。团队成果完成人应填写团队负责人姓名，并在简介中说明团</w:t>
      </w:r>
      <w:r>
        <w:rPr>
          <w:rFonts w:hint="eastAsia" w:ascii="仿宋_GB2312" w:hAnsi="仿宋_GB2312" w:eastAsia="仿宋_GB2312" w:cs="仿宋_GB2312"/>
        </w:rPr>
        <w:t>队情况。</w:t>
      </w:r>
    </w:p>
    <w:p>
      <w:pPr>
        <w:spacing w:line="288" w:lineRule="auto"/>
        <w:rPr>
          <w:rFonts w:ascii="仿宋_GB2312" w:hAnsi="仿宋_GB2312" w:eastAsia="仿宋_GB2312" w:cs="Times New Roman"/>
          <w:lang w:eastAsia="zh-CN"/>
        </w:rPr>
        <w:sectPr>
          <w:headerReference r:id="rId18" w:type="default"/>
          <w:pgSz w:w="11910" w:h="16840"/>
          <w:pgMar w:top="1304" w:right="1021" w:bottom="1021" w:left="1021" w:header="880" w:footer="981" w:gutter="0"/>
          <w:cols w:space="720" w:num="1"/>
        </w:sectPr>
      </w:pPr>
    </w:p>
    <w:p>
      <w:pPr>
        <w:pStyle w:val="6"/>
        <w:tabs>
          <w:tab w:val="left" w:pos="696"/>
        </w:tabs>
        <w:ind w:left="137"/>
        <w:jc w:val="center"/>
        <w:rPr>
          <w:rFonts w:ascii="仿宋_GB2312" w:hAnsi="仿宋_GB2312" w:eastAsia="仿宋_GB2312" w:cs="Times New Roman"/>
          <w:b w:val="0"/>
          <w:bCs w:val="0"/>
        </w:rPr>
      </w:pPr>
      <w:r>
        <w:rPr>
          <w:rFonts w:hint="eastAsia" w:ascii="仿宋_GB2312" w:hAnsi="仿宋_GB2312" w:eastAsia="仿宋_GB2312" w:cs="仿宋_GB2312"/>
          <w:w w:val="95"/>
        </w:rPr>
        <w:t>Ⅳ</w:t>
      </w:r>
      <w:r>
        <w:rPr>
          <w:rFonts w:ascii="仿宋_GB2312" w:hAnsi="仿宋_GB2312" w:eastAsia="仿宋_GB2312" w:cs="Times New Roman"/>
          <w:w w:val="95"/>
        </w:rPr>
        <w:tab/>
      </w:r>
      <w:r>
        <w:rPr>
          <w:rFonts w:hint="eastAsia" w:ascii="仿宋_GB2312" w:hAnsi="仿宋_GB2312" w:eastAsia="仿宋_GB2312" w:cs="仿宋_GB2312"/>
        </w:rPr>
        <w:t>培养环境与条件</w:t>
      </w:r>
    </w:p>
    <w:p>
      <w:pPr>
        <w:spacing w:before="4"/>
        <w:rPr>
          <w:rFonts w:ascii="仿宋_GB2312" w:hAnsi="仿宋_GB2312" w:eastAsia="仿宋_GB2312" w:cs="Times New Roman"/>
          <w:b/>
          <w:bCs/>
          <w:sz w:val="14"/>
          <w:szCs w:val="14"/>
        </w:rPr>
      </w:pPr>
    </w:p>
    <w:tbl>
      <w:tblPr>
        <w:tblStyle w:val="20"/>
        <w:tblW w:w="10051" w:type="dxa"/>
        <w:jc w:val="center"/>
        <w:tblInd w:w="0" w:type="dxa"/>
        <w:tblLayout w:type="fixed"/>
        <w:tblCellMar>
          <w:top w:w="0" w:type="dxa"/>
          <w:left w:w="0" w:type="dxa"/>
          <w:bottom w:w="0" w:type="dxa"/>
          <w:right w:w="0" w:type="dxa"/>
        </w:tblCellMar>
      </w:tblPr>
      <w:tblGrid>
        <w:gridCol w:w="487"/>
        <w:gridCol w:w="1475"/>
        <w:gridCol w:w="990"/>
        <w:gridCol w:w="1100"/>
        <w:gridCol w:w="5999"/>
      </w:tblGrid>
      <w:tr>
        <w:tblPrEx>
          <w:tblLayout w:type="fixed"/>
          <w:tblCellMar>
            <w:top w:w="0" w:type="dxa"/>
            <w:left w:w="0" w:type="dxa"/>
            <w:bottom w:w="0" w:type="dxa"/>
            <w:right w:w="0" w:type="dxa"/>
          </w:tblCellMar>
        </w:tblPrEx>
        <w:trPr>
          <w:trHeight w:val="569" w:hRule="exact"/>
          <w:jc w:val="center"/>
        </w:trPr>
        <w:tc>
          <w:tcPr>
            <w:tcW w:w="10051" w:type="dxa"/>
            <w:gridSpan w:val="5"/>
            <w:tcBorders>
              <w:top w:val="single" w:color="000000" w:sz="12" w:space="0"/>
              <w:left w:val="single" w:color="000000" w:sz="12" w:space="0"/>
              <w:bottom w:val="single" w:color="000000" w:sz="12" w:space="0"/>
              <w:right w:val="single" w:color="000000" w:sz="12" w:space="0"/>
            </w:tcBorders>
          </w:tcPr>
          <w:p>
            <w:pPr>
              <w:pStyle w:val="37"/>
              <w:tabs>
                <w:tab w:val="left" w:pos="690"/>
              </w:tabs>
              <w:spacing w:before="99"/>
              <w:ind w:left="92"/>
              <w:rPr>
                <w:rFonts w:ascii="仿宋_GB2312" w:hAnsi="仿宋_GB2312" w:eastAsia="仿宋_GB2312" w:cs="Times New Roman"/>
                <w:sz w:val="21"/>
                <w:szCs w:val="21"/>
                <w:lang w:eastAsia="zh-CN"/>
              </w:rPr>
            </w:pPr>
            <w:r>
              <w:rPr>
                <w:rFonts w:hint="eastAsia" w:ascii="仿宋_GB2312" w:hAnsi="仿宋_GB2312" w:eastAsia="仿宋_GB2312" w:cs="仿宋_GB2312"/>
                <w:b/>
                <w:bCs/>
                <w:sz w:val="21"/>
                <w:szCs w:val="21"/>
                <w:lang w:eastAsia="zh-CN"/>
              </w:rPr>
              <w:t>Ⅳ</w:t>
            </w:r>
            <w:r>
              <w:rPr>
                <w:rFonts w:ascii="仿宋_GB2312" w:hAnsi="仿宋_GB2312" w:eastAsia="仿宋_GB2312" w:cs="仿宋_GB2312"/>
                <w:b/>
                <w:bCs/>
                <w:sz w:val="21"/>
                <w:szCs w:val="21"/>
                <w:lang w:eastAsia="zh-CN"/>
              </w:rPr>
              <w:t>-1</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相关学科专业近五年代表性成果转化或应用</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10</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554" w:hRule="exact"/>
          <w:jc w:val="center"/>
        </w:trPr>
        <w:tc>
          <w:tcPr>
            <w:tcW w:w="487" w:type="dxa"/>
            <w:tcBorders>
              <w:top w:val="single" w:color="000000" w:sz="12" w:space="0"/>
              <w:left w:val="single" w:color="000000" w:sz="12" w:space="0"/>
              <w:bottom w:val="single" w:color="000000" w:sz="4" w:space="0"/>
              <w:right w:val="single" w:color="000000" w:sz="4" w:space="0"/>
            </w:tcBorders>
            <w:vAlign w:val="center"/>
          </w:tcPr>
          <w:p>
            <w:pPr>
              <w:pStyle w:val="37"/>
              <w:spacing w:line="238"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w:t>
            </w:r>
          </w:p>
          <w:p>
            <w:pPr>
              <w:pStyle w:val="37"/>
              <w:spacing w:line="273"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号</w:t>
            </w:r>
          </w:p>
        </w:tc>
        <w:tc>
          <w:tcPr>
            <w:tcW w:w="1475" w:type="dxa"/>
            <w:tcBorders>
              <w:top w:val="single" w:color="000000" w:sz="12"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成果名称</w:t>
            </w:r>
          </w:p>
        </w:tc>
        <w:tc>
          <w:tcPr>
            <w:tcW w:w="990" w:type="dxa"/>
            <w:tcBorders>
              <w:top w:val="single" w:color="000000" w:sz="12"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成果类型</w:t>
            </w:r>
          </w:p>
        </w:tc>
        <w:tc>
          <w:tcPr>
            <w:tcW w:w="1100" w:type="dxa"/>
            <w:tcBorders>
              <w:top w:val="single" w:color="000000" w:sz="12" w:space="0"/>
              <w:left w:val="single" w:color="000000" w:sz="4" w:space="0"/>
              <w:bottom w:val="single" w:color="000000" w:sz="4" w:space="0"/>
              <w:right w:val="single" w:color="000000" w:sz="4" w:space="0"/>
            </w:tcBorders>
            <w:vAlign w:val="center"/>
          </w:tcPr>
          <w:p>
            <w:pPr>
              <w:pStyle w:val="37"/>
              <w:spacing w:line="238"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主要</w:t>
            </w:r>
          </w:p>
          <w:p>
            <w:pPr>
              <w:pStyle w:val="37"/>
              <w:spacing w:line="273"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完成人</w:t>
            </w:r>
          </w:p>
        </w:tc>
        <w:tc>
          <w:tcPr>
            <w:tcW w:w="5999" w:type="dxa"/>
            <w:tcBorders>
              <w:top w:val="single" w:color="000000" w:sz="12" w:space="0"/>
              <w:left w:val="single" w:color="000000" w:sz="4" w:space="0"/>
              <w:bottom w:val="single" w:color="000000" w:sz="4" w:space="0"/>
              <w:right w:val="single" w:color="000000" w:sz="12"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转化或应用情况（限</w:t>
            </w:r>
            <w:r>
              <w:rPr>
                <w:rFonts w:ascii="仿宋_GB2312" w:hAnsi="仿宋_GB2312" w:eastAsia="仿宋_GB2312" w:cs="仿宋_GB2312"/>
                <w:sz w:val="21"/>
                <w:szCs w:val="21"/>
                <w:lang w:eastAsia="zh-CN"/>
              </w:rPr>
              <w:t>100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1533"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b/>
                <w:bCs/>
                <w:sz w:val="20"/>
                <w:szCs w:val="20"/>
                <w:lang w:eastAsia="zh-CN"/>
              </w:rPr>
            </w:pPr>
          </w:p>
          <w:p>
            <w:pPr>
              <w:pStyle w:val="37"/>
              <w:spacing w:before="148"/>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巴林左旗契丹辽文化资源开发中的思维创新与对策研究</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咨询报告</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任爱君</w:t>
            </w:r>
          </w:p>
        </w:tc>
        <w:tc>
          <w:tcPr>
            <w:tcW w:w="5999"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提出契丹辽文化资源开发的出发点是秉承科学辩证的历史观来探讨文化，研究事物；品牌创新不仅是产品的技术改造，也是创新模式的凝练；契丹辽文化是一种完全可以纳入国际文化战略视野中进行观察、思考、研究、利用的文化。</w:t>
            </w:r>
          </w:p>
        </w:tc>
      </w:tr>
      <w:tr>
        <w:tblPrEx>
          <w:tblLayout w:type="fixed"/>
          <w:tblCellMar>
            <w:top w:w="0" w:type="dxa"/>
            <w:left w:w="0" w:type="dxa"/>
            <w:bottom w:w="0" w:type="dxa"/>
            <w:right w:w="0" w:type="dxa"/>
          </w:tblCellMar>
        </w:tblPrEx>
        <w:trPr>
          <w:trHeight w:val="1243"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spacing w:before="148"/>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探寻木叶山与文化成果转化项目</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合作协议</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孙永刚</w:t>
            </w:r>
          </w:p>
        </w:tc>
        <w:tc>
          <w:tcPr>
            <w:tcW w:w="5999"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2013年与翁牛特旗文化体育广播电影电视局、翁牛特旗文物局签署本协议，探寻木叶山，普及木叶山在辽文化中的地位和作用。共同通过各种途径推进翁牛特旗的文化成果转化，共同策划文化产业发展规划等事宜。</w:t>
            </w:r>
          </w:p>
        </w:tc>
      </w:tr>
      <w:tr>
        <w:tblPrEx>
          <w:tblLayout w:type="fixed"/>
          <w:tblCellMar>
            <w:top w:w="0" w:type="dxa"/>
            <w:left w:w="0" w:type="dxa"/>
            <w:bottom w:w="0" w:type="dxa"/>
            <w:right w:w="0" w:type="dxa"/>
          </w:tblCellMar>
        </w:tblPrEx>
        <w:trPr>
          <w:trHeight w:val="1533"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spacing w:before="148"/>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“一山二塔叁州”基础经济开发区合作项目</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合作协议</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契丹辽文化研究院</w:t>
            </w:r>
          </w:p>
        </w:tc>
        <w:tc>
          <w:tcPr>
            <w:tcW w:w="5999"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对敖汉旗北部丰富的历史文化资源合作开展工作，属于“契丹之旅文化旅游项目”的核心内容，打造特色文化旅游产业开发项目，确立基础农业开发、建设与文化旅游项目相结合的研发体系，复原历史文化风貌，提升和总结具有品牌意义的产品或建设项目。</w:t>
            </w:r>
          </w:p>
        </w:tc>
      </w:tr>
      <w:tr>
        <w:tblPrEx>
          <w:tblLayout w:type="fixed"/>
          <w:tblCellMar>
            <w:top w:w="0" w:type="dxa"/>
            <w:left w:w="0" w:type="dxa"/>
            <w:bottom w:w="0" w:type="dxa"/>
            <w:right w:w="0" w:type="dxa"/>
          </w:tblCellMar>
        </w:tblPrEx>
        <w:trPr>
          <w:trHeight w:val="958"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spacing w:before="148"/>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品牌打造与招商推广研发项目</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合作协议</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契丹辽文化研究院</w:t>
            </w:r>
          </w:p>
        </w:tc>
        <w:tc>
          <w:tcPr>
            <w:tcW w:w="5999"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推广宣介敖汉物质文化品牌、历史文化品牌，引导或推荐相关合作方的介入，树立可提供文化地理标识意义的资源。</w:t>
            </w:r>
          </w:p>
        </w:tc>
      </w:tr>
      <w:tr>
        <w:tblPrEx>
          <w:tblLayout w:type="fixed"/>
          <w:tblCellMar>
            <w:top w:w="0" w:type="dxa"/>
            <w:left w:w="0" w:type="dxa"/>
            <w:bottom w:w="0" w:type="dxa"/>
            <w:right w:w="0" w:type="dxa"/>
          </w:tblCellMar>
        </w:tblPrEx>
        <w:trPr>
          <w:trHeight w:val="958"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spacing w:before="148"/>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北方民族文化成果转化与研发基地</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研究基地</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契丹辽文化研究院</w:t>
            </w:r>
          </w:p>
        </w:tc>
        <w:tc>
          <w:tcPr>
            <w:tcW w:w="5999"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设立专项任务工作站，活化、推广与开发饮食、乐舞等文化资源，承担相关专业人员培训、参与文化发展项目、文化资源抢救以及科普推广活动。</w:t>
            </w: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b/>
                <w:bCs/>
                <w:sz w:val="20"/>
                <w:szCs w:val="20"/>
                <w:lang w:eastAsia="zh-CN"/>
              </w:rPr>
            </w:pPr>
          </w:p>
          <w:p>
            <w:pPr>
              <w:pStyle w:val="37"/>
              <w:spacing w:before="151"/>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雷营子村契丹辽文化资源开发与保护调研报告</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调研报告</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任爱君、孙永刚</w:t>
            </w:r>
          </w:p>
        </w:tc>
        <w:tc>
          <w:tcPr>
            <w:tcW w:w="5999"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ascii="仿宋_GB2312" w:hAnsi="仿宋_GB2312" w:eastAsia="仿宋_GB2312" w:cs="仿宋_GB2312"/>
                <w:sz w:val="21"/>
                <w:szCs w:val="21"/>
                <w:lang w:eastAsia="zh-CN"/>
              </w:rPr>
              <w:t>2015</w:t>
            </w:r>
            <w:r>
              <w:rPr>
                <w:rFonts w:hint="eastAsia" w:ascii="仿宋_GB2312" w:hAnsi="仿宋_GB2312" w:eastAsia="仿宋_GB2312" w:cs="仿宋_GB2312"/>
                <w:sz w:val="21"/>
                <w:szCs w:val="21"/>
                <w:lang w:eastAsia="zh-CN"/>
              </w:rPr>
              <w:t>年，与喀喇沁旗雷营子村合作，共同实施“美丽乡村”建设项目，同时为赤峰市社科联项目。</w:t>
            </w: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spacing w:before="151"/>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巴林左旗“辽上京遗址公园”项目</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策划书</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杨福瑞</w:t>
            </w:r>
          </w:p>
        </w:tc>
        <w:tc>
          <w:tcPr>
            <w:tcW w:w="5999"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参与遗址公园的项目策划工作，通过学术研究找出适合遗址公园辽文化符号。</w:t>
            </w:r>
          </w:p>
        </w:tc>
      </w:tr>
      <w:tr>
        <w:tblPrEx>
          <w:tblLayout w:type="fixed"/>
          <w:tblCellMar>
            <w:top w:w="0" w:type="dxa"/>
            <w:left w:w="0" w:type="dxa"/>
            <w:bottom w:w="0" w:type="dxa"/>
            <w:right w:w="0" w:type="dxa"/>
          </w:tblCellMar>
        </w:tblPrEx>
        <w:trPr>
          <w:trHeight w:val="2272"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spacing w:before="151"/>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蒙古族及北疆少数民族文化传承与协同创新中心</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机构</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赤峰学院</w:t>
            </w:r>
          </w:p>
        </w:tc>
        <w:tc>
          <w:tcPr>
            <w:tcW w:w="5999"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协同创新中心旨在传承和发展蒙古族及北疆少数民族文化，共同推进少数民族地区经济社会发展。是一个以蒙古文信息处理与言语工程技术、北疆民族文献与古文字研究、蒙古文学与口头传承研究、蒙古历史文化研究、蒙古及北疆民族社会发展与文化遗产保护、中蒙关系与蒙古国研究为重要创新任务的，集文化传承、科学研究、人才培养、文献资料建设为一体的，多学科融合、多团队协同、多技术集成、多领域攻关、多层次培养的重大研发、应用与人才协同创新中心。</w:t>
            </w:r>
          </w:p>
        </w:tc>
      </w:tr>
      <w:tr>
        <w:tblPrEx>
          <w:tblLayout w:type="fixed"/>
          <w:tblCellMar>
            <w:top w:w="0" w:type="dxa"/>
            <w:left w:w="0" w:type="dxa"/>
            <w:bottom w:w="0" w:type="dxa"/>
            <w:right w:w="0" w:type="dxa"/>
          </w:tblCellMar>
        </w:tblPrEx>
        <w:trPr>
          <w:trHeight w:val="2272"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spacing w:before="151"/>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草原英才科研创新人才团队工作站</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机构</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赤峰学院</w:t>
            </w:r>
          </w:p>
        </w:tc>
        <w:tc>
          <w:tcPr>
            <w:tcW w:w="5999"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为内蒙古敖汉玉研究开发有限公司、玉石产业园区提供文化产业项目策划、研发工作。</w:t>
            </w:r>
          </w:p>
        </w:tc>
      </w:tr>
      <w:tr>
        <w:tblPrEx>
          <w:tblLayout w:type="fixed"/>
          <w:tblCellMar>
            <w:top w:w="0" w:type="dxa"/>
            <w:left w:w="0" w:type="dxa"/>
            <w:bottom w:w="0" w:type="dxa"/>
            <w:right w:w="0" w:type="dxa"/>
          </w:tblCellMar>
        </w:tblPrEx>
        <w:trPr>
          <w:trHeight w:val="199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b/>
                <w:bCs/>
                <w:sz w:val="20"/>
                <w:szCs w:val="20"/>
                <w:lang w:eastAsia="zh-CN"/>
              </w:rPr>
            </w:pPr>
          </w:p>
          <w:p>
            <w:pPr>
              <w:pStyle w:val="37"/>
              <w:spacing w:before="148"/>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“服务国家特殊需求人才项目”</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文物与博物馆专业硕士学位研究生试点建设单位</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招生培养</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任爱君</w:t>
            </w:r>
          </w:p>
        </w:tc>
        <w:tc>
          <w:tcPr>
            <w:tcW w:w="5999" w:type="dxa"/>
            <w:tcBorders>
              <w:top w:val="single" w:color="000000" w:sz="4" w:space="0"/>
              <w:left w:val="single" w:color="000000" w:sz="4" w:space="0"/>
              <w:bottom w:val="single" w:color="000000" w:sz="4" w:space="0"/>
              <w:right w:val="single" w:color="000000" w:sz="12" w:space="0"/>
            </w:tcBorders>
          </w:tcPr>
          <w:p>
            <w:pPr>
              <w:rPr>
                <w:rFonts w:ascii="仿宋_GB2312" w:hAnsi="仿宋_GB2312" w:eastAsia="仿宋_GB2312" w:cs="Times New Roman"/>
                <w:sz w:val="21"/>
                <w:szCs w:val="21"/>
                <w:lang w:eastAsia="zh-CN"/>
              </w:rPr>
            </w:pPr>
            <w:r>
              <w:rPr>
                <w:rFonts w:ascii="仿宋_GB2312" w:hAnsi="仿宋_GB2312" w:eastAsia="仿宋_GB2312" w:cs="仿宋_GB2312"/>
                <w:sz w:val="21"/>
                <w:szCs w:val="21"/>
                <w:lang w:eastAsia="zh-CN"/>
              </w:rPr>
              <w:t>2011</w:t>
            </w:r>
            <w:r>
              <w:rPr>
                <w:rFonts w:hint="eastAsia" w:ascii="仿宋_GB2312" w:hAnsi="仿宋_GB2312" w:eastAsia="仿宋_GB2312" w:cs="仿宋_GB2312"/>
                <w:sz w:val="21"/>
                <w:szCs w:val="21"/>
                <w:lang w:eastAsia="zh-CN"/>
              </w:rPr>
              <w:t>年获批以来，目前已招收四届</w:t>
            </w:r>
            <w:r>
              <w:rPr>
                <w:rFonts w:ascii="仿宋_GB2312" w:hAnsi="仿宋_GB2312" w:eastAsia="仿宋_GB2312" w:cs="仿宋_GB2312"/>
                <w:sz w:val="21"/>
                <w:szCs w:val="21"/>
                <w:lang w:eastAsia="zh-CN"/>
              </w:rPr>
              <w:t>72</w:t>
            </w:r>
            <w:r>
              <w:rPr>
                <w:rFonts w:hint="eastAsia" w:ascii="仿宋_GB2312" w:hAnsi="仿宋_GB2312" w:eastAsia="仿宋_GB2312" w:cs="仿宋_GB2312"/>
                <w:sz w:val="21"/>
                <w:szCs w:val="21"/>
                <w:lang w:eastAsia="zh-CN"/>
              </w:rPr>
              <w:t>名学生，已毕业</w:t>
            </w:r>
            <w:r>
              <w:rPr>
                <w:rFonts w:ascii="仿宋_GB2312" w:hAnsi="仿宋_GB2312" w:eastAsia="仿宋_GB2312" w:cs="仿宋_GB2312"/>
                <w:sz w:val="21"/>
                <w:szCs w:val="21"/>
                <w:lang w:eastAsia="zh-CN"/>
              </w:rPr>
              <w:t>30</w:t>
            </w:r>
            <w:r>
              <w:rPr>
                <w:rFonts w:hint="eastAsia" w:ascii="仿宋_GB2312" w:hAnsi="仿宋_GB2312" w:eastAsia="仿宋_GB2312" w:cs="仿宋_GB2312"/>
                <w:sz w:val="21"/>
                <w:szCs w:val="21"/>
                <w:lang w:eastAsia="zh-CN"/>
              </w:rPr>
              <w:t>人，就业率</w:t>
            </w:r>
            <w:r>
              <w:rPr>
                <w:rFonts w:ascii="仿宋_GB2312" w:hAnsi="仿宋_GB2312" w:eastAsia="仿宋_GB2312" w:cs="仿宋_GB2312"/>
                <w:sz w:val="21"/>
                <w:szCs w:val="21"/>
                <w:lang w:eastAsia="zh-CN"/>
              </w:rPr>
              <w:t>100%</w:t>
            </w:r>
            <w:r>
              <w:rPr>
                <w:rFonts w:hint="eastAsia" w:ascii="仿宋_GB2312" w:hAnsi="仿宋_GB2312" w:eastAsia="仿宋_GB2312" w:cs="仿宋_GB2312"/>
                <w:sz w:val="21"/>
                <w:szCs w:val="21"/>
                <w:lang w:eastAsia="zh-CN"/>
              </w:rPr>
              <w:t>，为自治区以及周边地区各级各类文物管理机构、博物馆、研究机构、出版机构、社团组织、文物商店等具体业务部门培养了所需要专门化程度较高的人才，受到社会的一致好评。</w:t>
            </w: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spacing w:val="-1"/>
        </w:rPr>
        <w:t>注：</w:t>
      </w:r>
      <w:r>
        <w:rPr>
          <w:rFonts w:ascii="仿宋_GB2312" w:hAnsi="仿宋_GB2312" w:eastAsia="仿宋_GB2312" w:cs="仿宋_GB2312"/>
          <w:spacing w:val="-1"/>
        </w:rPr>
        <w:t>1.</w:t>
      </w:r>
      <w:r>
        <w:rPr>
          <w:rFonts w:hint="eastAsia" w:ascii="仿宋_GB2312" w:hAnsi="仿宋_GB2312" w:eastAsia="仿宋_GB2312" w:cs="仿宋_GB2312"/>
          <w:spacing w:val="-1"/>
        </w:rPr>
        <w:t>“学科专业”指学科、</w:t>
      </w:r>
      <w:r>
        <w:rPr>
          <w:rFonts w:hint="eastAsia" w:ascii="仿宋_GB2312" w:hAnsi="仿宋_GB2312" w:eastAsia="仿宋_GB2312" w:cs="仿宋_GB2312"/>
        </w:rPr>
        <w:t>专业学位类别和本科专业</w:t>
      </w:r>
      <w:r>
        <w:rPr>
          <w:rFonts w:hint="eastAsia" w:ascii="仿宋_GB2312" w:hAnsi="仿宋_GB2312" w:eastAsia="仿宋_GB2312" w:cs="仿宋_GB2312"/>
          <w:spacing w:val="-1"/>
        </w:rPr>
        <w:t>。</w:t>
      </w:r>
    </w:p>
    <w:p>
      <w:pPr>
        <w:pStyle w:val="12"/>
        <w:spacing w:before="18"/>
        <w:ind w:left="755" w:leftChars="264" w:hanging="174" w:hangingChars="98"/>
        <w:rPr>
          <w:rFonts w:ascii="仿宋_GB2312" w:hAnsi="仿宋_GB2312" w:eastAsia="仿宋_GB2312" w:cs="Times New Roman"/>
        </w:rPr>
      </w:pPr>
      <w:r>
        <w:rPr>
          <w:rFonts w:ascii="仿宋_GB2312" w:hAnsi="仿宋_GB2312" w:eastAsia="仿宋_GB2312" w:cs="仿宋_GB2312"/>
          <w:spacing w:val="-1"/>
        </w:rPr>
        <w:t>2.</w:t>
      </w:r>
      <w:r>
        <w:rPr>
          <w:rFonts w:hint="eastAsia" w:ascii="仿宋_GB2312" w:hAnsi="仿宋_GB2312" w:eastAsia="仿宋_GB2312" w:cs="仿宋_GB2312"/>
          <w:spacing w:val="-1"/>
        </w:rPr>
        <w:t>限填近五年完成并转化</w:t>
      </w:r>
      <w:r>
        <w:rPr>
          <w:rFonts w:ascii="仿宋_GB2312" w:hAnsi="仿宋_GB2312" w:eastAsia="仿宋_GB2312" w:cs="仿宋_GB2312"/>
          <w:spacing w:val="-1"/>
        </w:rPr>
        <w:t>/</w:t>
      </w:r>
      <w:r>
        <w:rPr>
          <w:rFonts w:hint="eastAsia" w:ascii="仿宋_GB2312" w:hAnsi="仿宋_GB2312" w:eastAsia="仿宋_GB2312" w:cs="仿宋_GB2312"/>
          <w:spacing w:val="-1"/>
        </w:rPr>
        <w:t>应用的成果，包括：发明专利、咨询报告、智库报告、标准制定、技术规范、行业标</w:t>
      </w:r>
      <w:r>
        <w:rPr>
          <w:rFonts w:hint="eastAsia" w:ascii="仿宋_GB2312" w:hAnsi="仿宋_GB2312" w:eastAsia="仿宋_GB2312" w:cs="仿宋_GB2312"/>
        </w:rPr>
        <w:t>准、高水平教学案例及其他原创性研究成果等。</w:t>
      </w:r>
    </w:p>
    <w:p>
      <w:pPr>
        <w:spacing w:line="288" w:lineRule="auto"/>
        <w:rPr>
          <w:rFonts w:ascii="仿宋_GB2312" w:hAnsi="仿宋_GB2312" w:eastAsia="仿宋_GB2312" w:cs="Times New Roman"/>
          <w:lang w:eastAsia="zh-CN"/>
        </w:rPr>
        <w:sectPr>
          <w:pgSz w:w="11910" w:h="16840"/>
          <w:pgMar w:top="1304" w:right="1021" w:bottom="1021" w:left="1021" w:header="880" w:footer="982" w:gutter="0"/>
          <w:cols w:space="720" w:num="1"/>
        </w:sectPr>
      </w:pPr>
    </w:p>
    <w:p>
      <w:pPr>
        <w:spacing w:before="3"/>
        <w:rPr>
          <w:rFonts w:ascii="仿宋_GB2312" w:hAnsi="仿宋_GB2312" w:eastAsia="仿宋_GB2312" w:cs="Times New Roman"/>
          <w:sz w:val="23"/>
          <w:szCs w:val="23"/>
          <w:lang w:eastAsia="zh-CN"/>
        </w:rPr>
      </w:pPr>
    </w:p>
    <w:tbl>
      <w:tblPr>
        <w:tblStyle w:val="20"/>
        <w:tblW w:w="10055" w:type="dxa"/>
        <w:jc w:val="center"/>
        <w:tblInd w:w="0" w:type="dxa"/>
        <w:tblLayout w:type="fixed"/>
        <w:tblCellMar>
          <w:top w:w="0" w:type="dxa"/>
          <w:left w:w="0" w:type="dxa"/>
          <w:bottom w:w="0" w:type="dxa"/>
          <w:right w:w="0" w:type="dxa"/>
        </w:tblCellMar>
      </w:tblPr>
      <w:tblGrid>
        <w:gridCol w:w="648"/>
        <w:gridCol w:w="1553"/>
        <w:gridCol w:w="2275"/>
        <w:gridCol w:w="1416"/>
        <w:gridCol w:w="4163"/>
      </w:tblGrid>
      <w:tr>
        <w:tblPrEx>
          <w:tblLayout w:type="fixed"/>
          <w:tblCellMar>
            <w:top w:w="0" w:type="dxa"/>
            <w:left w:w="0" w:type="dxa"/>
            <w:bottom w:w="0" w:type="dxa"/>
            <w:right w:w="0" w:type="dxa"/>
          </w:tblCellMar>
        </w:tblPrEx>
        <w:trPr>
          <w:trHeight w:val="540"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pStyle w:val="37"/>
              <w:tabs>
                <w:tab w:val="left" w:pos="690"/>
              </w:tabs>
              <w:spacing w:before="85"/>
              <w:ind w:left="92"/>
              <w:rPr>
                <w:rFonts w:ascii="仿宋_GB2312" w:hAnsi="仿宋_GB2312" w:eastAsia="仿宋_GB2312" w:cs="Times New Roman"/>
                <w:sz w:val="21"/>
                <w:szCs w:val="21"/>
              </w:rPr>
            </w:pPr>
            <w:r>
              <w:rPr>
                <w:rFonts w:hint="eastAsia" w:ascii="仿宋_GB2312" w:hAnsi="仿宋_GB2312" w:eastAsia="仿宋_GB2312" w:cs="仿宋_GB2312"/>
                <w:b/>
                <w:bCs/>
                <w:sz w:val="21"/>
                <w:szCs w:val="21"/>
              </w:rPr>
              <w:t>Ⅳ</w:t>
            </w:r>
            <w:r>
              <w:rPr>
                <w:rFonts w:ascii="仿宋_GB2312" w:hAnsi="仿宋_GB2312" w:eastAsia="仿宋_GB2312" w:cs="仿宋_GB2312"/>
                <w:b/>
                <w:bCs/>
                <w:sz w:val="21"/>
                <w:szCs w:val="21"/>
              </w:rPr>
              <w:t>-2</w:t>
            </w:r>
            <w:r>
              <w:rPr>
                <w:rFonts w:ascii="仿宋_GB2312" w:hAnsi="仿宋_GB2312" w:eastAsia="仿宋_GB2312" w:cs="仿宋_GB2312"/>
                <w:b/>
                <w:bCs/>
                <w:sz w:val="21"/>
                <w:szCs w:val="21"/>
              </w:rPr>
              <w:tab/>
            </w:r>
            <w:r>
              <w:rPr>
                <w:rFonts w:hint="eastAsia" w:ascii="仿宋_GB2312" w:hAnsi="仿宋_GB2312" w:eastAsia="仿宋_GB2312" w:cs="仿宋_GB2312"/>
                <w:b/>
                <w:bCs/>
                <w:sz w:val="21"/>
                <w:szCs w:val="21"/>
              </w:rPr>
              <w:t>艺术创作与展演</w:t>
            </w:r>
          </w:p>
        </w:tc>
      </w:tr>
      <w:tr>
        <w:tblPrEx>
          <w:tblLayout w:type="fixed"/>
          <w:tblCellMar>
            <w:top w:w="0" w:type="dxa"/>
            <w:left w:w="0" w:type="dxa"/>
            <w:bottom w:w="0" w:type="dxa"/>
            <w:right w:w="0" w:type="dxa"/>
          </w:tblCellMar>
        </w:tblPrEx>
        <w:trPr>
          <w:trHeight w:val="540"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pStyle w:val="37"/>
              <w:tabs>
                <w:tab w:val="left" w:pos="862"/>
              </w:tabs>
              <w:spacing w:before="85"/>
              <w:ind w:left="92"/>
              <w:rPr>
                <w:rFonts w:ascii="仿宋_GB2312" w:hAnsi="仿宋_GB2312" w:eastAsia="仿宋_GB2312" w:cs="Times New Roman"/>
                <w:sz w:val="21"/>
                <w:szCs w:val="21"/>
                <w:lang w:eastAsia="zh-CN"/>
              </w:rPr>
            </w:pPr>
            <w:r>
              <w:rPr>
                <w:rFonts w:hint="eastAsia" w:ascii="仿宋_GB2312" w:hAnsi="仿宋_GB2312" w:eastAsia="仿宋_GB2312" w:cs="仿宋_GB2312"/>
                <w:b/>
                <w:bCs/>
                <w:sz w:val="21"/>
                <w:szCs w:val="21"/>
                <w:lang w:eastAsia="zh-CN"/>
              </w:rPr>
              <w:t>Ⅳ</w:t>
            </w:r>
            <w:r>
              <w:rPr>
                <w:rFonts w:ascii="仿宋_GB2312" w:hAnsi="仿宋_GB2312" w:eastAsia="仿宋_GB2312" w:cs="仿宋_GB2312"/>
                <w:b/>
                <w:bCs/>
                <w:sz w:val="21"/>
                <w:szCs w:val="21"/>
                <w:lang w:eastAsia="zh-CN"/>
              </w:rPr>
              <w:t>-2-1</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艺术创作设计获奖</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5</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96" w:hRule="exact"/>
          <w:jc w:val="center"/>
        </w:trPr>
        <w:tc>
          <w:tcPr>
            <w:tcW w:w="648" w:type="dxa"/>
            <w:tcBorders>
              <w:top w:val="single" w:color="000000" w:sz="12"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序号</w:t>
            </w:r>
          </w:p>
        </w:tc>
        <w:tc>
          <w:tcPr>
            <w:tcW w:w="1553" w:type="dxa"/>
            <w:tcBorders>
              <w:top w:val="single" w:color="000000" w:sz="12" w:space="0"/>
              <w:left w:val="single" w:color="000000" w:sz="4" w:space="0"/>
              <w:bottom w:val="single" w:color="000000" w:sz="4" w:space="0"/>
              <w:right w:val="nil"/>
            </w:tcBorders>
            <w:vAlign w:val="center"/>
          </w:tcPr>
          <w:p>
            <w:pPr>
              <w:pStyle w:val="37"/>
              <w:spacing w:line="257" w:lineRule="auto"/>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rPr>
              <w:t>获奖作品</w:t>
            </w:r>
            <w:r>
              <w:rPr>
                <w:rFonts w:ascii="仿宋_GB2312" w:hAnsi="仿宋_GB2312" w:eastAsia="仿宋_GB2312" w:cs="仿宋_GB2312"/>
                <w:spacing w:val="-1"/>
                <w:sz w:val="21"/>
                <w:szCs w:val="21"/>
              </w:rPr>
              <w:t>/</w:t>
            </w:r>
          </w:p>
          <w:p>
            <w:pPr>
              <w:pStyle w:val="37"/>
              <w:spacing w:line="257" w:lineRule="auto"/>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节目名称</w:t>
            </w:r>
          </w:p>
        </w:tc>
        <w:tc>
          <w:tcPr>
            <w:tcW w:w="2275" w:type="dxa"/>
            <w:tcBorders>
              <w:top w:val="single" w:color="000000" w:sz="12" w:space="0"/>
              <w:left w:val="nil"/>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所获奖项与等级</w:t>
            </w:r>
          </w:p>
        </w:tc>
        <w:tc>
          <w:tcPr>
            <w:tcW w:w="1416" w:type="dxa"/>
            <w:tcBorders>
              <w:top w:val="single" w:color="000000" w:sz="12" w:space="0"/>
              <w:left w:val="single" w:color="000000" w:sz="4" w:space="0"/>
              <w:bottom w:val="single" w:color="000000" w:sz="4" w:space="0"/>
              <w:right w:val="single" w:color="000000" w:sz="4" w:space="0"/>
            </w:tcBorders>
            <w:vAlign w:val="center"/>
          </w:tcPr>
          <w:p>
            <w:pPr>
              <w:pStyle w:val="37"/>
              <w:spacing w:line="272"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rPr>
              <w:t>获奖</w:t>
            </w:r>
          </w:p>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时间</w:t>
            </w:r>
          </w:p>
        </w:tc>
        <w:tc>
          <w:tcPr>
            <w:tcW w:w="4163" w:type="dxa"/>
            <w:tcBorders>
              <w:top w:val="single" w:color="000000" w:sz="12" w:space="0"/>
              <w:left w:val="single" w:color="000000" w:sz="4" w:space="0"/>
              <w:bottom w:val="single" w:color="000000" w:sz="4" w:space="0"/>
              <w:right w:val="single" w:color="000000" w:sz="12"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相关说明（限</w:t>
            </w:r>
            <w:r>
              <w:rPr>
                <w:rFonts w:ascii="仿宋_GB2312" w:hAnsi="仿宋_GB2312" w:eastAsia="仿宋_GB2312" w:cs="仿宋_GB2312"/>
                <w:spacing w:val="-1"/>
                <w:sz w:val="21"/>
                <w:szCs w:val="21"/>
                <w:lang w:eastAsia="zh-CN"/>
              </w:rPr>
              <w:t>100</w:t>
            </w:r>
            <w:r>
              <w:rPr>
                <w:rFonts w:hint="eastAsia" w:ascii="仿宋_GB2312" w:hAnsi="仿宋_GB2312" w:eastAsia="仿宋_GB2312" w:cs="仿宋_GB2312"/>
                <w:spacing w:val="-3"/>
                <w:sz w:val="21"/>
                <w:szCs w:val="21"/>
                <w:lang w:eastAsia="zh-CN"/>
              </w:rPr>
              <w:t>字）</w:t>
            </w:r>
          </w:p>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（如：本单位主要获奖人及其贡献等）</w:t>
            </w:r>
          </w:p>
        </w:tc>
      </w:tr>
      <w:tr>
        <w:tblPrEx>
          <w:tblLayout w:type="fixed"/>
          <w:tblCellMar>
            <w:top w:w="0" w:type="dxa"/>
            <w:left w:w="0" w:type="dxa"/>
            <w:bottom w:w="0" w:type="dxa"/>
            <w:right w:w="0" w:type="dxa"/>
          </w:tblCellMar>
        </w:tblPrEx>
        <w:trPr>
          <w:trHeight w:val="650"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1553" w:type="dxa"/>
            <w:tcBorders>
              <w:top w:val="single" w:color="000000" w:sz="4" w:space="0"/>
              <w:left w:val="single" w:color="000000" w:sz="4" w:space="0"/>
              <w:bottom w:val="single" w:color="000000" w:sz="4" w:space="0"/>
              <w:right w:val="nil"/>
            </w:tcBorders>
            <w:vAlign w:val="center"/>
          </w:tcPr>
          <w:p>
            <w:pPr>
              <w:pStyle w:val="37"/>
              <w:jc w:val="center"/>
              <w:rPr>
                <w:rFonts w:ascii="仿宋_GB2312" w:hAnsi="仿宋_GB2312" w:eastAsia="仿宋_GB2312" w:cs="Times New Roman"/>
                <w:sz w:val="21"/>
                <w:szCs w:val="21"/>
              </w:rPr>
            </w:pPr>
          </w:p>
        </w:tc>
        <w:tc>
          <w:tcPr>
            <w:tcW w:w="2275" w:type="dxa"/>
            <w:tcBorders>
              <w:top w:val="single" w:color="000000" w:sz="4" w:space="0"/>
              <w:left w:val="nil"/>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2</w:t>
            </w:r>
          </w:p>
        </w:tc>
        <w:tc>
          <w:tcPr>
            <w:tcW w:w="1553" w:type="dxa"/>
            <w:tcBorders>
              <w:top w:val="single" w:color="000000" w:sz="4" w:space="0"/>
              <w:left w:val="single" w:color="000000" w:sz="4" w:space="0"/>
              <w:bottom w:val="single" w:color="000000" w:sz="4" w:space="0"/>
              <w:right w:val="nil"/>
            </w:tcBorders>
            <w:vAlign w:val="center"/>
          </w:tcPr>
          <w:p>
            <w:pPr>
              <w:pStyle w:val="37"/>
              <w:jc w:val="center"/>
              <w:rPr>
                <w:rFonts w:ascii="仿宋_GB2312" w:hAnsi="仿宋_GB2312" w:eastAsia="仿宋_GB2312" w:cs="Times New Roman"/>
                <w:sz w:val="21"/>
                <w:szCs w:val="21"/>
              </w:rPr>
            </w:pPr>
          </w:p>
        </w:tc>
        <w:tc>
          <w:tcPr>
            <w:tcW w:w="2275" w:type="dxa"/>
            <w:tcBorders>
              <w:top w:val="single" w:color="000000" w:sz="4" w:space="0"/>
              <w:left w:val="nil"/>
              <w:bottom w:val="single" w:color="000000" w:sz="4" w:space="0"/>
              <w:right w:val="single" w:color="000000" w:sz="4" w:space="0"/>
            </w:tcBorders>
            <w:vAlign w:val="center"/>
          </w:tcPr>
          <w:p>
            <w:pPr>
              <w:pStyle w:val="37"/>
              <w:spacing w:line="272" w:lineRule="auto"/>
              <w:jc w:val="center"/>
              <w:rPr>
                <w:rFonts w:ascii="仿宋_GB2312" w:hAnsi="仿宋_GB2312" w:eastAsia="仿宋_GB2312" w:cs="Times New Roman"/>
                <w:sz w:val="21"/>
                <w:szCs w:val="21"/>
                <w:lang w:eastAsia="zh-CN"/>
              </w:rPr>
            </w:pP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3</w:t>
            </w:r>
          </w:p>
        </w:tc>
        <w:tc>
          <w:tcPr>
            <w:tcW w:w="1553" w:type="dxa"/>
            <w:tcBorders>
              <w:top w:val="single" w:color="000000" w:sz="4" w:space="0"/>
              <w:left w:val="single" w:color="000000" w:sz="4" w:space="0"/>
              <w:bottom w:val="single" w:color="000000" w:sz="4" w:space="0"/>
              <w:right w:val="nil"/>
            </w:tcBorders>
            <w:vAlign w:val="center"/>
          </w:tcPr>
          <w:p>
            <w:pPr>
              <w:pStyle w:val="37"/>
              <w:jc w:val="center"/>
              <w:rPr>
                <w:rFonts w:ascii="仿宋_GB2312" w:hAnsi="仿宋_GB2312" w:eastAsia="仿宋_GB2312" w:cs="Times New Roman"/>
                <w:sz w:val="21"/>
                <w:szCs w:val="21"/>
              </w:rPr>
            </w:pPr>
          </w:p>
        </w:tc>
        <w:tc>
          <w:tcPr>
            <w:tcW w:w="2275" w:type="dxa"/>
            <w:tcBorders>
              <w:top w:val="single" w:color="000000" w:sz="4" w:space="0"/>
              <w:left w:val="nil"/>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50"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4</w:t>
            </w:r>
          </w:p>
        </w:tc>
        <w:tc>
          <w:tcPr>
            <w:tcW w:w="1553" w:type="dxa"/>
            <w:tcBorders>
              <w:top w:val="single" w:color="000000" w:sz="4" w:space="0"/>
              <w:left w:val="single" w:color="000000" w:sz="4" w:space="0"/>
              <w:bottom w:val="single" w:color="000000" w:sz="4" w:space="0"/>
              <w:right w:val="nil"/>
            </w:tcBorders>
            <w:vAlign w:val="center"/>
          </w:tcPr>
          <w:p>
            <w:pPr>
              <w:jc w:val="center"/>
              <w:rPr>
                <w:rFonts w:ascii="仿宋_GB2312" w:hAnsi="仿宋_GB2312" w:eastAsia="仿宋_GB2312" w:cs="Times New Roman"/>
              </w:rPr>
            </w:pPr>
          </w:p>
        </w:tc>
        <w:tc>
          <w:tcPr>
            <w:tcW w:w="2275" w:type="dxa"/>
            <w:tcBorders>
              <w:top w:val="single" w:color="000000" w:sz="4" w:space="0"/>
              <w:left w:val="nil"/>
              <w:bottom w:val="single" w:color="000000" w:sz="4" w:space="0"/>
              <w:right w:val="single" w:color="000000" w:sz="4" w:space="0"/>
            </w:tcBorders>
            <w:vAlign w:val="center"/>
          </w:tcPr>
          <w:p>
            <w:pPr>
              <w:jc w:val="center"/>
              <w:rPr>
                <w:rFonts w:ascii="仿宋_GB2312" w:hAnsi="仿宋_GB2312"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rP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74" w:hRule="exact"/>
          <w:jc w:val="center"/>
        </w:trPr>
        <w:tc>
          <w:tcPr>
            <w:tcW w:w="648" w:type="dxa"/>
            <w:tcBorders>
              <w:top w:val="single" w:color="000000" w:sz="4" w:space="0"/>
              <w:left w:val="single" w:color="000000" w:sz="12" w:space="0"/>
              <w:bottom w:val="single" w:color="000000" w:sz="12"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5</w:t>
            </w:r>
          </w:p>
        </w:tc>
        <w:tc>
          <w:tcPr>
            <w:tcW w:w="1553" w:type="dxa"/>
            <w:tcBorders>
              <w:top w:val="single" w:color="000000" w:sz="4" w:space="0"/>
              <w:left w:val="single" w:color="000000" w:sz="4" w:space="0"/>
              <w:bottom w:val="single" w:color="000000" w:sz="12" w:space="0"/>
              <w:right w:val="nil"/>
            </w:tcBorders>
            <w:vAlign w:val="center"/>
          </w:tcPr>
          <w:p>
            <w:pPr>
              <w:jc w:val="center"/>
              <w:rPr>
                <w:rFonts w:ascii="仿宋_GB2312" w:hAnsi="仿宋_GB2312" w:eastAsia="仿宋_GB2312" w:cs="Times New Roman"/>
              </w:rPr>
            </w:pPr>
          </w:p>
        </w:tc>
        <w:tc>
          <w:tcPr>
            <w:tcW w:w="2275" w:type="dxa"/>
            <w:tcBorders>
              <w:top w:val="single" w:color="000000" w:sz="4" w:space="0"/>
              <w:left w:val="nil"/>
              <w:bottom w:val="single" w:color="000000" w:sz="12" w:space="0"/>
              <w:right w:val="single" w:color="000000" w:sz="4" w:space="0"/>
            </w:tcBorders>
            <w:vAlign w:val="center"/>
          </w:tcPr>
          <w:p>
            <w:pPr>
              <w:jc w:val="center"/>
              <w:rPr>
                <w:rFonts w:ascii="仿宋_GB2312" w:hAnsi="仿宋_GB2312" w:eastAsia="仿宋_GB2312" w:cs="Times New Roman"/>
              </w:rPr>
            </w:pPr>
          </w:p>
        </w:tc>
        <w:tc>
          <w:tcPr>
            <w:tcW w:w="1416"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4163" w:type="dxa"/>
            <w:tcBorders>
              <w:top w:val="single" w:color="000000" w:sz="4" w:space="0"/>
              <w:left w:val="single" w:color="000000" w:sz="4" w:space="0"/>
              <w:bottom w:val="single" w:color="000000" w:sz="12"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509"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pStyle w:val="37"/>
              <w:tabs>
                <w:tab w:val="left" w:pos="862"/>
              </w:tabs>
              <w:spacing w:before="68"/>
              <w:ind w:left="92"/>
              <w:rPr>
                <w:rFonts w:ascii="仿宋_GB2312" w:hAnsi="仿宋_GB2312" w:eastAsia="仿宋_GB2312" w:cs="Times New Roman"/>
                <w:sz w:val="21"/>
                <w:szCs w:val="21"/>
                <w:lang w:eastAsia="zh-CN"/>
              </w:rPr>
            </w:pPr>
            <w:r>
              <w:rPr>
                <w:rFonts w:hint="eastAsia" w:ascii="仿宋_GB2312" w:hAnsi="仿宋_GB2312" w:eastAsia="仿宋_GB2312" w:cs="仿宋_GB2312"/>
                <w:b/>
                <w:bCs/>
                <w:sz w:val="21"/>
                <w:szCs w:val="21"/>
                <w:lang w:eastAsia="zh-CN"/>
              </w:rPr>
              <w:t>Ⅳ</w:t>
            </w:r>
            <w:r>
              <w:rPr>
                <w:rFonts w:ascii="仿宋_GB2312" w:hAnsi="仿宋_GB2312" w:eastAsia="仿宋_GB2312" w:cs="仿宋_GB2312"/>
                <w:b/>
                <w:bCs/>
                <w:sz w:val="21"/>
                <w:szCs w:val="21"/>
                <w:lang w:eastAsia="zh-CN"/>
              </w:rPr>
              <w:t>-2-2</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策划、举办或参加重要展演活动</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5</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34" w:hRule="exact"/>
          <w:jc w:val="center"/>
        </w:trPr>
        <w:tc>
          <w:tcPr>
            <w:tcW w:w="648" w:type="dxa"/>
            <w:tcBorders>
              <w:top w:val="single" w:color="000000" w:sz="12"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序号</w:t>
            </w:r>
          </w:p>
        </w:tc>
        <w:tc>
          <w:tcPr>
            <w:tcW w:w="1553" w:type="dxa"/>
            <w:tcBorders>
              <w:top w:val="single" w:color="000000" w:sz="12" w:space="0"/>
              <w:left w:val="single" w:color="000000" w:sz="4" w:space="0"/>
              <w:bottom w:val="single" w:color="000000" w:sz="4" w:space="0"/>
              <w:right w:val="nil"/>
            </w:tcBorders>
            <w:vAlign w:val="center"/>
          </w:tcPr>
          <w:p>
            <w:pPr>
              <w:pStyle w:val="37"/>
              <w:spacing w:line="277" w:lineRule="exact"/>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展演作品</w:t>
            </w:r>
            <w:r>
              <w:rPr>
                <w:rFonts w:ascii="仿宋_GB2312" w:hAnsi="仿宋_GB2312" w:eastAsia="仿宋_GB2312" w:cs="仿宋_GB2312"/>
                <w:spacing w:val="-1"/>
                <w:sz w:val="21"/>
                <w:szCs w:val="21"/>
              </w:rPr>
              <w:t>/</w:t>
            </w:r>
          </w:p>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节目名称</w:t>
            </w:r>
          </w:p>
        </w:tc>
        <w:tc>
          <w:tcPr>
            <w:tcW w:w="2275" w:type="dxa"/>
            <w:tcBorders>
              <w:top w:val="single" w:color="000000" w:sz="12" w:space="0"/>
              <w:left w:val="nil"/>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展演名称</w:t>
            </w:r>
          </w:p>
        </w:tc>
        <w:tc>
          <w:tcPr>
            <w:tcW w:w="1416" w:type="dxa"/>
            <w:tcBorders>
              <w:top w:val="single" w:color="000000" w:sz="12" w:space="0"/>
              <w:left w:val="single" w:color="000000" w:sz="4" w:space="0"/>
              <w:bottom w:val="single" w:color="000000" w:sz="4" w:space="0"/>
              <w:right w:val="single" w:color="000000" w:sz="4" w:space="0"/>
            </w:tcBorders>
            <w:vAlign w:val="center"/>
          </w:tcPr>
          <w:p>
            <w:pPr>
              <w:pStyle w:val="37"/>
              <w:spacing w:line="261" w:lineRule="exact"/>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展演时间与</w:t>
            </w:r>
          </w:p>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地点</w:t>
            </w:r>
          </w:p>
        </w:tc>
        <w:tc>
          <w:tcPr>
            <w:tcW w:w="4163" w:type="dxa"/>
            <w:tcBorders>
              <w:top w:val="single" w:color="000000" w:sz="12" w:space="0"/>
              <w:left w:val="single" w:color="000000" w:sz="4" w:space="0"/>
              <w:bottom w:val="single" w:color="000000" w:sz="4" w:space="0"/>
              <w:right w:val="single" w:color="000000" w:sz="12" w:space="0"/>
            </w:tcBorders>
            <w:vAlign w:val="center"/>
          </w:tcPr>
          <w:p>
            <w:pPr>
              <w:pStyle w:val="37"/>
              <w:spacing w:line="277" w:lineRule="exact"/>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相关说明（限</w:t>
            </w:r>
            <w:r>
              <w:rPr>
                <w:rFonts w:ascii="仿宋_GB2312" w:hAnsi="仿宋_GB2312" w:eastAsia="仿宋_GB2312" w:cs="仿宋_GB2312"/>
                <w:spacing w:val="-1"/>
                <w:sz w:val="21"/>
                <w:szCs w:val="21"/>
                <w:lang w:eastAsia="zh-CN"/>
              </w:rPr>
              <w:t>100</w:t>
            </w:r>
            <w:r>
              <w:rPr>
                <w:rFonts w:hint="eastAsia" w:ascii="仿宋_GB2312" w:hAnsi="仿宋_GB2312" w:eastAsia="仿宋_GB2312" w:cs="仿宋_GB2312"/>
                <w:spacing w:val="-3"/>
                <w:sz w:val="21"/>
                <w:szCs w:val="21"/>
                <w:lang w:eastAsia="zh-CN"/>
              </w:rPr>
              <w:t>字）</w:t>
            </w:r>
          </w:p>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（如：本单位主要参与人及其贡献等）</w:t>
            </w: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1553" w:type="dxa"/>
            <w:tcBorders>
              <w:top w:val="single" w:color="000000" w:sz="4" w:space="0"/>
              <w:left w:val="single" w:color="000000" w:sz="4" w:space="0"/>
              <w:bottom w:val="single" w:color="000000" w:sz="4" w:space="0"/>
              <w:right w:val="nil"/>
            </w:tcBorders>
            <w:vAlign w:val="center"/>
          </w:tcPr>
          <w:p>
            <w:pPr>
              <w:jc w:val="center"/>
              <w:rPr>
                <w:rFonts w:ascii="仿宋_GB2312" w:hAnsi="仿宋_GB2312" w:eastAsia="仿宋_GB2312" w:cs="Times New Roman"/>
              </w:rPr>
            </w:pPr>
          </w:p>
        </w:tc>
        <w:tc>
          <w:tcPr>
            <w:tcW w:w="2275" w:type="dxa"/>
            <w:tcBorders>
              <w:top w:val="single" w:color="000000" w:sz="4" w:space="0"/>
              <w:left w:val="nil"/>
              <w:bottom w:val="single" w:color="000000" w:sz="4" w:space="0"/>
              <w:right w:val="single" w:color="000000" w:sz="4" w:space="0"/>
            </w:tcBorders>
            <w:vAlign w:val="center"/>
          </w:tcPr>
          <w:p>
            <w:pPr>
              <w:jc w:val="center"/>
              <w:rPr>
                <w:rFonts w:ascii="仿宋_GB2312" w:hAnsi="仿宋_GB2312"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rP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2</w:t>
            </w:r>
          </w:p>
        </w:tc>
        <w:tc>
          <w:tcPr>
            <w:tcW w:w="1553" w:type="dxa"/>
            <w:tcBorders>
              <w:top w:val="single" w:color="000000" w:sz="4" w:space="0"/>
              <w:left w:val="single" w:color="000000" w:sz="4" w:space="0"/>
              <w:bottom w:val="single" w:color="000000" w:sz="4" w:space="0"/>
              <w:right w:val="nil"/>
            </w:tcBorders>
            <w:vAlign w:val="center"/>
          </w:tcPr>
          <w:p>
            <w:pPr>
              <w:jc w:val="center"/>
              <w:rPr>
                <w:rFonts w:ascii="仿宋_GB2312" w:hAnsi="仿宋_GB2312" w:eastAsia="仿宋_GB2312" w:cs="Times New Roman"/>
              </w:rPr>
            </w:pPr>
          </w:p>
        </w:tc>
        <w:tc>
          <w:tcPr>
            <w:tcW w:w="2275" w:type="dxa"/>
            <w:tcBorders>
              <w:top w:val="single" w:color="000000" w:sz="4" w:space="0"/>
              <w:left w:val="nil"/>
              <w:bottom w:val="single" w:color="000000" w:sz="4" w:space="0"/>
              <w:right w:val="single" w:color="000000" w:sz="4" w:space="0"/>
            </w:tcBorders>
            <w:vAlign w:val="center"/>
          </w:tcPr>
          <w:p>
            <w:pPr>
              <w:jc w:val="center"/>
              <w:rPr>
                <w:rFonts w:ascii="仿宋_GB2312" w:hAnsi="仿宋_GB2312"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rP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50"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3</w:t>
            </w:r>
          </w:p>
        </w:tc>
        <w:tc>
          <w:tcPr>
            <w:tcW w:w="1553" w:type="dxa"/>
            <w:tcBorders>
              <w:top w:val="single" w:color="000000" w:sz="4" w:space="0"/>
              <w:left w:val="single" w:color="000000" w:sz="4" w:space="0"/>
              <w:bottom w:val="single" w:color="000000" w:sz="4" w:space="0"/>
              <w:right w:val="nil"/>
            </w:tcBorders>
            <w:vAlign w:val="center"/>
          </w:tcPr>
          <w:p>
            <w:pPr>
              <w:jc w:val="center"/>
              <w:rPr>
                <w:rFonts w:ascii="仿宋_GB2312" w:hAnsi="仿宋_GB2312" w:eastAsia="仿宋_GB2312" w:cs="Times New Roman"/>
              </w:rPr>
            </w:pPr>
          </w:p>
        </w:tc>
        <w:tc>
          <w:tcPr>
            <w:tcW w:w="2275" w:type="dxa"/>
            <w:tcBorders>
              <w:top w:val="single" w:color="000000" w:sz="4" w:space="0"/>
              <w:left w:val="nil"/>
              <w:bottom w:val="single" w:color="000000" w:sz="4" w:space="0"/>
              <w:right w:val="single" w:color="000000" w:sz="4" w:space="0"/>
            </w:tcBorders>
            <w:vAlign w:val="center"/>
          </w:tcPr>
          <w:p>
            <w:pPr>
              <w:jc w:val="center"/>
              <w:rPr>
                <w:rFonts w:ascii="仿宋_GB2312" w:hAnsi="仿宋_GB2312"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rP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4</w:t>
            </w:r>
          </w:p>
        </w:tc>
        <w:tc>
          <w:tcPr>
            <w:tcW w:w="1553" w:type="dxa"/>
            <w:tcBorders>
              <w:top w:val="single" w:color="000000" w:sz="4" w:space="0"/>
              <w:left w:val="single" w:color="000000" w:sz="4" w:space="0"/>
              <w:bottom w:val="single" w:color="000000" w:sz="4" w:space="0"/>
              <w:right w:val="nil"/>
            </w:tcBorders>
            <w:vAlign w:val="center"/>
          </w:tcPr>
          <w:p>
            <w:pPr>
              <w:jc w:val="center"/>
              <w:rPr>
                <w:rFonts w:ascii="仿宋_GB2312" w:hAnsi="仿宋_GB2312" w:eastAsia="仿宋_GB2312" w:cs="Times New Roman"/>
              </w:rPr>
            </w:pPr>
          </w:p>
        </w:tc>
        <w:tc>
          <w:tcPr>
            <w:tcW w:w="2275" w:type="dxa"/>
            <w:tcBorders>
              <w:top w:val="single" w:color="000000" w:sz="4" w:space="0"/>
              <w:left w:val="nil"/>
              <w:bottom w:val="single" w:color="000000" w:sz="4" w:space="0"/>
              <w:right w:val="single" w:color="000000" w:sz="4" w:space="0"/>
            </w:tcBorders>
            <w:vAlign w:val="center"/>
          </w:tcPr>
          <w:p>
            <w:pPr>
              <w:jc w:val="center"/>
              <w:rPr>
                <w:rFonts w:ascii="仿宋_GB2312" w:hAnsi="仿宋_GB2312"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rP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674" w:hRule="exact"/>
          <w:jc w:val="center"/>
        </w:trPr>
        <w:tc>
          <w:tcPr>
            <w:tcW w:w="648" w:type="dxa"/>
            <w:tcBorders>
              <w:top w:val="single" w:color="000000" w:sz="4" w:space="0"/>
              <w:left w:val="single" w:color="000000" w:sz="12" w:space="0"/>
              <w:bottom w:val="single" w:color="000000" w:sz="12"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5</w:t>
            </w:r>
          </w:p>
        </w:tc>
        <w:tc>
          <w:tcPr>
            <w:tcW w:w="1553" w:type="dxa"/>
            <w:tcBorders>
              <w:top w:val="single" w:color="000000" w:sz="4" w:space="0"/>
              <w:left w:val="single" w:color="000000" w:sz="4" w:space="0"/>
              <w:bottom w:val="single" w:color="000000" w:sz="12" w:space="0"/>
              <w:right w:val="nil"/>
            </w:tcBorders>
            <w:vAlign w:val="center"/>
          </w:tcPr>
          <w:p>
            <w:pPr>
              <w:jc w:val="center"/>
              <w:rPr>
                <w:rFonts w:ascii="仿宋_GB2312" w:hAnsi="仿宋_GB2312" w:eastAsia="仿宋_GB2312" w:cs="Times New Roman"/>
              </w:rPr>
            </w:pPr>
          </w:p>
        </w:tc>
        <w:tc>
          <w:tcPr>
            <w:tcW w:w="2275" w:type="dxa"/>
            <w:tcBorders>
              <w:top w:val="single" w:color="000000" w:sz="4" w:space="0"/>
              <w:left w:val="nil"/>
              <w:bottom w:val="single" w:color="000000" w:sz="12" w:space="0"/>
              <w:right w:val="single" w:color="000000" w:sz="4" w:space="0"/>
            </w:tcBorders>
            <w:vAlign w:val="center"/>
          </w:tcPr>
          <w:p>
            <w:pPr>
              <w:jc w:val="center"/>
              <w:rPr>
                <w:rFonts w:ascii="仿宋_GB2312" w:hAnsi="仿宋_GB2312" w:eastAsia="仿宋_GB2312" w:cs="Times New Roman"/>
              </w:rPr>
            </w:pPr>
          </w:p>
        </w:tc>
        <w:tc>
          <w:tcPr>
            <w:tcW w:w="1416"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4163" w:type="dxa"/>
            <w:tcBorders>
              <w:top w:val="single" w:color="000000" w:sz="4" w:space="0"/>
              <w:left w:val="single" w:color="000000" w:sz="4" w:space="0"/>
              <w:bottom w:val="single" w:color="000000" w:sz="12" w:space="0"/>
              <w:right w:val="single" w:color="000000" w:sz="12" w:space="0"/>
            </w:tcBorders>
            <w:vAlign w:val="center"/>
          </w:tcPr>
          <w:p>
            <w:pPr>
              <w:jc w:val="center"/>
              <w:rPr>
                <w:rFonts w:ascii="仿宋_GB2312" w:hAnsi="仿宋_GB2312" w:eastAsia="仿宋_GB2312" w:cs="Times New Roman"/>
              </w:rPr>
            </w:pPr>
          </w:p>
        </w:tc>
      </w:tr>
      <w:tr>
        <w:tblPrEx>
          <w:tblLayout w:type="fixed"/>
          <w:tblCellMar>
            <w:top w:w="0" w:type="dxa"/>
            <w:left w:w="0" w:type="dxa"/>
            <w:bottom w:w="0" w:type="dxa"/>
            <w:right w:w="0" w:type="dxa"/>
          </w:tblCellMar>
        </w:tblPrEx>
        <w:trPr>
          <w:trHeight w:val="538"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pStyle w:val="37"/>
              <w:spacing w:before="82"/>
              <w:ind w:left="92"/>
              <w:rPr>
                <w:rFonts w:ascii="仿宋_GB2312" w:hAnsi="仿宋_GB2312" w:eastAsia="仿宋_GB2312" w:cs="Times New Roman"/>
                <w:sz w:val="21"/>
                <w:szCs w:val="21"/>
                <w:lang w:eastAsia="zh-CN"/>
              </w:rPr>
            </w:pPr>
            <w:r>
              <w:rPr>
                <w:rFonts w:hint="eastAsia" w:ascii="仿宋_GB2312" w:hAnsi="仿宋_GB2312" w:eastAsia="仿宋_GB2312" w:cs="仿宋_GB2312"/>
                <w:b/>
                <w:bCs/>
                <w:sz w:val="21"/>
                <w:szCs w:val="21"/>
                <w:lang w:eastAsia="zh-CN"/>
              </w:rPr>
              <w:t>Ⅳ</w:t>
            </w:r>
            <w:r>
              <w:rPr>
                <w:rFonts w:ascii="仿宋_GB2312" w:hAnsi="仿宋_GB2312" w:eastAsia="仿宋_GB2312" w:cs="仿宋_GB2312"/>
                <w:b/>
                <w:bCs/>
                <w:sz w:val="21"/>
                <w:szCs w:val="21"/>
                <w:lang w:eastAsia="zh-CN"/>
              </w:rPr>
              <w:t>-2-3</w:t>
            </w:r>
            <w:r>
              <w:rPr>
                <w:rFonts w:hint="eastAsia" w:ascii="仿宋_GB2312" w:hAnsi="仿宋_GB2312" w:eastAsia="仿宋_GB2312" w:cs="仿宋_GB2312"/>
                <w:b/>
                <w:bCs/>
                <w:spacing w:val="-2"/>
                <w:sz w:val="21"/>
                <w:szCs w:val="21"/>
                <w:lang w:eastAsia="zh-CN"/>
              </w:rPr>
              <w:t>其他方面</w:t>
            </w:r>
            <w:r>
              <w:rPr>
                <w:rFonts w:hint="eastAsia" w:ascii="仿宋_GB2312" w:hAnsi="仿宋_GB2312" w:eastAsia="仿宋_GB2312" w:cs="仿宋_GB2312"/>
                <w:spacing w:val="-2"/>
                <w:sz w:val="21"/>
                <w:szCs w:val="21"/>
                <w:lang w:eastAsia="zh-CN"/>
              </w:rPr>
              <w:t>（反映本学科专业创作、设计与展演水平，限</w:t>
            </w:r>
            <w:r>
              <w:rPr>
                <w:rFonts w:ascii="仿宋_GB2312" w:hAnsi="仿宋_GB2312" w:eastAsia="仿宋_GB2312" w:cs="仿宋_GB2312"/>
                <w:sz w:val="21"/>
                <w:szCs w:val="21"/>
                <w:lang w:eastAsia="zh-CN"/>
              </w:rPr>
              <w:t>300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3145"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rPr>
                <w:rFonts w:ascii="仿宋_GB2312" w:hAnsi="仿宋_GB2312" w:eastAsia="仿宋_GB2312" w:cs="Times New Roman"/>
                <w:lang w:eastAsia="zh-CN"/>
              </w:rPr>
            </w:pP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spacing w:val="-1"/>
        </w:rPr>
        <w:t>注：</w:t>
      </w:r>
      <w:r>
        <w:rPr>
          <w:rFonts w:ascii="仿宋_GB2312" w:hAnsi="仿宋_GB2312" w:eastAsia="仿宋_GB2312" w:cs="仿宋_GB2312"/>
          <w:spacing w:val="-1"/>
        </w:rPr>
        <w:t>1.</w:t>
      </w:r>
      <w:r>
        <w:rPr>
          <w:rFonts w:hint="eastAsia" w:ascii="仿宋_GB2312" w:hAnsi="仿宋_GB2312" w:eastAsia="仿宋_GB2312" w:cs="仿宋_GB2312"/>
          <w:spacing w:val="-1"/>
        </w:rPr>
        <w:t>本表仅限申请艺术硕士专业学位授权点的单位填写。</w:t>
      </w:r>
    </w:p>
    <w:p>
      <w:pPr>
        <w:pStyle w:val="12"/>
        <w:spacing w:before="18"/>
        <w:ind w:left="755" w:leftChars="264" w:hanging="174" w:hangingChars="98"/>
        <w:rPr>
          <w:rFonts w:ascii="仿宋_GB2312" w:hAnsi="仿宋_GB2312" w:eastAsia="仿宋_GB2312" w:cs="Times New Roman"/>
        </w:rPr>
      </w:pPr>
      <w:r>
        <w:rPr>
          <w:rFonts w:ascii="仿宋_GB2312" w:hAnsi="仿宋_GB2312" w:eastAsia="仿宋_GB2312" w:cs="仿宋_GB2312"/>
          <w:spacing w:val="-1"/>
        </w:rPr>
        <w:t>2.</w:t>
      </w:r>
      <w:r>
        <w:rPr>
          <w:rFonts w:hint="eastAsia" w:ascii="仿宋_GB2312" w:hAnsi="仿宋_GB2312" w:eastAsia="仿宋_GB2312" w:cs="仿宋_GB2312"/>
          <w:spacing w:val="-1"/>
        </w:rPr>
        <w:t>“学科专业”指学科、专业学位类别和本科专业。</w:t>
      </w:r>
    </w:p>
    <w:p>
      <w:pPr>
        <w:jc w:val="center"/>
        <w:rPr>
          <w:rFonts w:ascii="仿宋_GB2312" w:hAnsi="仿宋_GB2312" w:eastAsia="仿宋_GB2312" w:cs="Times New Roman"/>
          <w:lang w:eastAsia="zh-CN"/>
        </w:rPr>
        <w:sectPr>
          <w:pgSz w:w="11910" w:h="16840"/>
          <w:pgMar w:top="1304" w:right="1021" w:bottom="1021" w:left="1021" w:header="880" w:footer="981" w:gutter="0"/>
          <w:cols w:space="720" w:num="1"/>
        </w:sectPr>
      </w:pPr>
    </w:p>
    <w:tbl>
      <w:tblPr>
        <w:tblStyle w:val="20"/>
        <w:tblW w:w="14743" w:type="dxa"/>
        <w:jc w:val="center"/>
        <w:tblInd w:w="0" w:type="dxa"/>
        <w:tblLayout w:type="fixed"/>
        <w:tblCellMar>
          <w:top w:w="0" w:type="dxa"/>
          <w:left w:w="0" w:type="dxa"/>
          <w:bottom w:w="0" w:type="dxa"/>
          <w:right w:w="0" w:type="dxa"/>
        </w:tblCellMar>
      </w:tblPr>
      <w:tblGrid>
        <w:gridCol w:w="482"/>
        <w:gridCol w:w="1752"/>
        <w:gridCol w:w="1303"/>
        <w:gridCol w:w="616"/>
        <w:gridCol w:w="744"/>
        <w:gridCol w:w="975"/>
        <w:gridCol w:w="945"/>
        <w:gridCol w:w="7926"/>
      </w:tblGrid>
      <w:tr>
        <w:tblPrEx>
          <w:tblLayout w:type="fixed"/>
          <w:tblCellMar>
            <w:top w:w="0" w:type="dxa"/>
            <w:left w:w="0" w:type="dxa"/>
            <w:bottom w:w="0" w:type="dxa"/>
            <w:right w:w="0" w:type="dxa"/>
          </w:tblCellMar>
        </w:tblPrEx>
        <w:trPr>
          <w:trHeight w:val="569" w:hRule="exact"/>
          <w:jc w:val="center"/>
        </w:trPr>
        <w:tc>
          <w:tcPr>
            <w:tcW w:w="14743" w:type="dxa"/>
            <w:gridSpan w:val="8"/>
            <w:tcBorders>
              <w:top w:val="single" w:color="000000" w:sz="12" w:space="0"/>
              <w:left w:val="single" w:color="000000" w:sz="12" w:space="0"/>
              <w:bottom w:val="single" w:color="000000" w:sz="12" w:space="0"/>
              <w:right w:val="single" w:color="000000" w:sz="12" w:space="0"/>
            </w:tcBorders>
          </w:tcPr>
          <w:p>
            <w:pPr>
              <w:pStyle w:val="37"/>
              <w:tabs>
                <w:tab w:val="left" w:pos="694"/>
              </w:tabs>
              <w:spacing w:before="99"/>
              <w:ind w:left="92"/>
              <w:rPr>
                <w:rFonts w:ascii="仿宋_GB2312" w:hAnsi="仿宋_GB2312" w:eastAsia="仿宋_GB2312" w:cs="Times New Roman"/>
                <w:sz w:val="21"/>
                <w:szCs w:val="21"/>
              </w:rPr>
            </w:pPr>
            <w:r>
              <w:rPr>
                <w:rFonts w:ascii="仿宋_GB2312" w:hAnsi="仿宋_GB2312" w:eastAsia="仿宋_GB2312" w:cs="仿宋_GB2312"/>
                <w:b/>
                <w:bCs/>
                <w:spacing w:val="-5"/>
                <w:sz w:val="21"/>
                <w:szCs w:val="21"/>
              </w:rPr>
              <w:t>IV-3</w:t>
            </w:r>
            <w:r>
              <w:rPr>
                <w:rFonts w:ascii="仿宋_GB2312" w:hAnsi="仿宋_GB2312" w:eastAsia="仿宋_GB2312" w:cs="仿宋_GB2312"/>
                <w:b/>
                <w:bCs/>
                <w:spacing w:val="-5"/>
                <w:sz w:val="21"/>
                <w:szCs w:val="21"/>
              </w:rPr>
              <w:tab/>
            </w:r>
            <w:r>
              <w:rPr>
                <w:rFonts w:hint="eastAsia" w:ascii="仿宋_GB2312" w:hAnsi="仿宋_GB2312" w:eastAsia="仿宋_GB2312" w:cs="仿宋_GB2312"/>
                <w:b/>
                <w:bCs/>
                <w:sz w:val="21"/>
                <w:szCs w:val="21"/>
              </w:rPr>
              <w:t>实践教学</w:t>
            </w:r>
          </w:p>
        </w:tc>
      </w:tr>
      <w:tr>
        <w:tblPrEx>
          <w:tblLayout w:type="fixed"/>
          <w:tblCellMar>
            <w:top w:w="0" w:type="dxa"/>
            <w:left w:w="0" w:type="dxa"/>
            <w:bottom w:w="0" w:type="dxa"/>
            <w:right w:w="0" w:type="dxa"/>
          </w:tblCellMar>
        </w:tblPrEx>
        <w:trPr>
          <w:trHeight w:val="571" w:hRule="exact"/>
          <w:jc w:val="center"/>
        </w:trPr>
        <w:tc>
          <w:tcPr>
            <w:tcW w:w="14743" w:type="dxa"/>
            <w:gridSpan w:val="8"/>
            <w:tcBorders>
              <w:top w:val="single" w:color="000000" w:sz="12" w:space="0"/>
              <w:left w:val="single" w:color="000000" w:sz="12" w:space="0"/>
              <w:bottom w:val="single" w:color="000000" w:sz="12" w:space="0"/>
              <w:right w:val="single" w:color="000000" w:sz="12" w:space="0"/>
            </w:tcBorders>
          </w:tcPr>
          <w:p>
            <w:pPr>
              <w:pStyle w:val="37"/>
              <w:tabs>
                <w:tab w:val="left" w:pos="886"/>
              </w:tabs>
              <w:spacing w:before="99"/>
              <w:ind w:left="92"/>
              <w:rPr>
                <w:rFonts w:ascii="仿宋_GB2312" w:hAnsi="仿宋_GB2312" w:eastAsia="仿宋_GB2312" w:cs="Times New Roman"/>
                <w:sz w:val="21"/>
                <w:szCs w:val="21"/>
                <w:lang w:eastAsia="zh-CN"/>
              </w:rPr>
            </w:pPr>
            <w:r>
              <w:rPr>
                <w:rFonts w:ascii="仿宋_GB2312" w:hAnsi="仿宋_GB2312" w:eastAsia="仿宋_GB2312" w:cs="仿宋_GB2312"/>
                <w:b/>
                <w:bCs/>
                <w:spacing w:val="-1"/>
                <w:sz w:val="21"/>
                <w:szCs w:val="21"/>
                <w:lang w:eastAsia="zh-CN"/>
              </w:rPr>
              <w:t>IV-3-1</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pacing w:val="-1"/>
                <w:sz w:val="21"/>
                <w:szCs w:val="21"/>
                <w:lang w:eastAsia="zh-CN"/>
              </w:rPr>
              <w:t>实践教学基地情况</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10</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871" w:hRule="exact"/>
          <w:jc w:val="center"/>
        </w:trPr>
        <w:tc>
          <w:tcPr>
            <w:tcW w:w="482" w:type="dxa"/>
            <w:tcBorders>
              <w:top w:val="single" w:color="000000" w:sz="12" w:space="0"/>
              <w:left w:val="single" w:color="000000" w:sz="12" w:space="0"/>
              <w:bottom w:val="single" w:color="000000" w:sz="8" w:space="0"/>
              <w:right w:val="single" w:color="000000" w:sz="4" w:space="0"/>
            </w:tcBorders>
            <w:vAlign w:val="center"/>
          </w:tcPr>
          <w:p>
            <w:pPr>
              <w:pStyle w:val="37"/>
              <w:spacing w:line="259"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w:t>
            </w:r>
          </w:p>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号</w:t>
            </w:r>
          </w:p>
        </w:tc>
        <w:tc>
          <w:tcPr>
            <w:tcW w:w="1752"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实践基地名称</w:t>
            </w:r>
          </w:p>
        </w:tc>
        <w:tc>
          <w:tcPr>
            <w:tcW w:w="1303"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合作单位</w:t>
            </w:r>
          </w:p>
        </w:tc>
        <w:tc>
          <w:tcPr>
            <w:tcW w:w="616" w:type="dxa"/>
            <w:tcBorders>
              <w:top w:val="single" w:color="000000" w:sz="12" w:space="0"/>
              <w:left w:val="single" w:color="000000" w:sz="4" w:space="0"/>
              <w:bottom w:val="single" w:color="000000" w:sz="8" w:space="0"/>
              <w:right w:val="single" w:color="000000" w:sz="4" w:space="0"/>
            </w:tcBorders>
            <w:vAlign w:val="center"/>
          </w:tcPr>
          <w:p>
            <w:pPr>
              <w:pStyle w:val="37"/>
              <w:tabs>
                <w:tab w:val="left" w:pos="531"/>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地</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点</w:t>
            </w:r>
          </w:p>
        </w:tc>
        <w:tc>
          <w:tcPr>
            <w:tcW w:w="744" w:type="dxa"/>
            <w:tcBorders>
              <w:top w:val="single" w:color="000000" w:sz="12" w:space="0"/>
              <w:left w:val="single" w:color="000000" w:sz="4" w:space="0"/>
              <w:bottom w:val="single" w:color="000000" w:sz="8" w:space="0"/>
              <w:right w:val="single" w:color="000000" w:sz="4" w:space="0"/>
            </w:tcBorders>
            <w:vAlign w:val="center"/>
          </w:tcPr>
          <w:p>
            <w:pPr>
              <w:pStyle w:val="37"/>
              <w:spacing w:line="259"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建立</w:t>
            </w:r>
          </w:p>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年月</w:t>
            </w:r>
          </w:p>
        </w:tc>
        <w:tc>
          <w:tcPr>
            <w:tcW w:w="975" w:type="dxa"/>
            <w:tcBorders>
              <w:top w:val="single" w:color="000000" w:sz="12" w:space="0"/>
              <w:left w:val="single" w:color="000000" w:sz="4" w:space="0"/>
              <w:bottom w:val="single" w:color="000000" w:sz="8" w:space="0"/>
              <w:right w:val="single" w:color="000000" w:sz="4" w:space="0"/>
            </w:tcBorders>
            <w:vAlign w:val="center"/>
          </w:tcPr>
          <w:p>
            <w:pPr>
              <w:pStyle w:val="37"/>
              <w:spacing w:line="259" w:lineRule="exact"/>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年均接受学生数（人）</w:t>
            </w:r>
          </w:p>
        </w:tc>
        <w:tc>
          <w:tcPr>
            <w:tcW w:w="945" w:type="dxa"/>
            <w:tcBorders>
              <w:top w:val="single" w:color="000000" w:sz="12" w:space="0"/>
              <w:left w:val="single" w:color="000000" w:sz="4" w:space="0"/>
              <w:bottom w:val="single" w:color="000000" w:sz="8" w:space="0"/>
              <w:right w:val="single" w:color="000000" w:sz="4" w:space="0"/>
            </w:tcBorders>
            <w:vAlign w:val="center"/>
          </w:tcPr>
          <w:p>
            <w:pPr>
              <w:pStyle w:val="37"/>
              <w:spacing w:line="259" w:lineRule="exact"/>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人均实践</w:t>
            </w:r>
          </w:p>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时（月）</w:t>
            </w:r>
          </w:p>
        </w:tc>
        <w:tc>
          <w:tcPr>
            <w:tcW w:w="7926" w:type="dxa"/>
            <w:tcBorders>
              <w:top w:val="single" w:color="000000" w:sz="12" w:space="0"/>
              <w:left w:val="single" w:color="000000" w:sz="4" w:space="0"/>
              <w:bottom w:val="single" w:color="000000" w:sz="8" w:space="0"/>
              <w:right w:val="single" w:color="000000" w:sz="12" w:space="0"/>
            </w:tcBorders>
            <w:vAlign w:val="center"/>
          </w:tcPr>
          <w:p>
            <w:pPr>
              <w:pStyle w:val="37"/>
              <w:spacing w:line="259" w:lineRule="exact"/>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基地及专业实践内容简介</w:t>
            </w:r>
          </w:p>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（限填</w:t>
            </w:r>
            <w:r>
              <w:rPr>
                <w:rFonts w:ascii="仿宋_GB2312" w:hAnsi="仿宋_GB2312" w:eastAsia="仿宋_GB2312" w:cs="仿宋_GB2312"/>
                <w:sz w:val="21"/>
                <w:szCs w:val="21"/>
              </w:rPr>
              <w:t>200</w:t>
            </w:r>
            <w:r>
              <w:rPr>
                <w:rFonts w:hint="eastAsia" w:ascii="仿宋_GB2312" w:hAnsi="仿宋_GB2312" w:eastAsia="仿宋_GB2312" w:cs="仿宋_GB2312"/>
                <w:sz w:val="21"/>
                <w:szCs w:val="21"/>
              </w:rPr>
              <w:t>字）</w:t>
            </w:r>
          </w:p>
        </w:tc>
      </w:tr>
      <w:tr>
        <w:tblPrEx>
          <w:tblLayout w:type="fixed"/>
          <w:tblCellMar>
            <w:top w:w="0" w:type="dxa"/>
            <w:left w:w="0" w:type="dxa"/>
            <w:bottom w:w="0" w:type="dxa"/>
            <w:right w:w="0" w:type="dxa"/>
          </w:tblCellMar>
        </w:tblPrEx>
        <w:trPr>
          <w:trHeight w:val="1493" w:hRule="exact"/>
          <w:jc w:val="center"/>
        </w:trPr>
        <w:tc>
          <w:tcPr>
            <w:tcW w:w="482" w:type="dxa"/>
            <w:tcBorders>
              <w:top w:val="single" w:color="000000" w:sz="8" w:space="0"/>
              <w:left w:val="single" w:color="000000" w:sz="12" w:space="0"/>
              <w:bottom w:val="single" w:color="000000" w:sz="4" w:space="0"/>
              <w:right w:val="single" w:color="000000" w:sz="4" w:space="0"/>
            </w:tcBorders>
            <w:vAlign w:val="center"/>
          </w:tcPr>
          <w:p>
            <w:pPr>
              <w:pStyle w:val="37"/>
              <w:spacing w:before="6"/>
              <w:jc w:val="center"/>
              <w:rPr>
                <w:rFonts w:ascii="仿宋_GB2312" w:hAnsi="仿宋_GB2312" w:eastAsia="仿宋_GB2312" w:cs="Times New Roman"/>
                <w:sz w:val="14"/>
                <w:szCs w:val="14"/>
              </w:rPr>
            </w:pPr>
          </w:p>
          <w:p>
            <w:pPr>
              <w:pStyle w:val="37"/>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1752"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自治区研究生联合培养基地</w:t>
            </w:r>
          </w:p>
        </w:tc>
        <w:tc>
          <w:tcPr>
            <w:tcW w:w="1303"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内蒙古文化厅</w:t>
            </w:r>
          </w:p>
        </w:tc>
        <w:tc>
          <w:tcPr>
            <w:tcW w:w="616"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w:t>
            </w:r>
          </w:p>
        </w:tc>
        <w:tc>
          <w:tcPr>
            <w:tcW w:w="744"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201512</w:t>
            </w:r>
          </w:p>
        </w:tc>
        <w:tc>
          <w:tcPr>
            <w:tcW w:w="975"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3</w:t>
            </w:r>
          </w:p>
        </w:tc>
        <w:tc>
          <w:tcPr>
            <w:tcW w:w="7926" w:type="dxa"/>
            <w:tcBorders>
              <w:top w:val="single" w:color="000000" w:sz="8"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基地拥有先进的科研设备，拥有一批实践性强的科研队伍,学科优势明显,有稳定的科研方向与充足的科研经费,联合培养单位下属的蒙文盛文物保护有限公司是内蒙古自治区唯一一家以文物保护相关业务为主的国有控股型企业，成立以来，打造专业化队伍和培养创新型人才，推进科研成果转化，推进文化产业保护领域的标准化建立，逐步发展成为具有深厚科研实力和市场竞争力的科技型企业。</w:t>
            </w:r>
          </w:p>
        </w:tc>
      </w:tr>
      <w:tr>
        <w:tblPrEx>
          <w:tblLayout w:type="fixed"/>
          <w:tblCellMar>
            <w:top w:w="0" w:type="dxa"/>
            <w:left w:w="0" w:type="dxa"/>
            <w:bottom w:w="0" w:type="dxa"/>
            <w:right w:w="0" w:type="dxa"/>
          </w:tblCellMar>
        </w:tblPrEx>
        <w:trPr>
          <w:trHeight w:val="1703" w:hRule="exact"/>
          <w:jc w:val="center"/>
        </w:trPr>
        <w:tc>
          <w:tcPr>
            <w:tcW w:w="482" w:type="dxa"/>
            <w:tcBorders>
              <w:top w:val="single" w:color="000000" w:sz="8" w:space="0"/>
              <w:left w:val="single" w:color="000000" w:sz="12" w:space="0"/>
              <w:bottom w:val="single" w:color="000000" w:sz="4" w:space="0"/>
              <w:right w:val="single" w:color="000000" w:sz="4" w:space="0"/>
            </w:tcBorders>
            <w:vAlign w:val="center"/>
          </w:tcPr>
          <w:p>
            <w:pPr>
              <w:pStyle w:val="37"/>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w:t>
            </w:r>
          </w:p>
        </w:tc>
        <w:tc>
          <w:tcPr>
            <w:tcW w:w="1752"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实践实习教学基地</w:t>
            </w:r>
          </w:p>
        </w:tc>
        <w:tc>
          <w:tcPr>
            <w:tcW w:w="1303"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内蒙古博物院</w:t>
            </w:r>
          </w:p>
        </w:tc>
        <w:tc>
          <w:tcPr>
            <w:tcW w:w="616"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呼和浩特</w:t>
            </w:r>
          </w:p>
        </w:tc>
        <w:tc>
          <w:tcPr>
            <w:tcW w:w="744"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201101</w:t>
            </w:r>
          </w:p>
        </w:tc>
        <w:tc>
          <w:tcPr>
            <w:tcW w:w="975"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w:t>
            </w:r>
          </w:p>
        </w:tc>
        <w:tc>
          <w:tcPr>
            <w:tcW w:w="7926" w:type="dxa"/>
            <w:tcBorders>
              <w:top w:val="single" w:color="000000" w:sz="8"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内蒙古博物院坐落在自治区首府</w:t>
            </w:r>
            <w:r>
              <w:fldChar w:fldCharType="begin"/>
            </w:r>
            <w:r>
              <w:instrText xml:space="preserve"> HYPERLINK "http://baike.sogou.com/lemma/ShowInnerLink.htm?lemmaId=4988601&amp;ss_c=ssc.citiao.link" \t "_blank" </w:instrText>
            </w:r>
            <w:r>
              <w:fldChar w:fldCharType="separate"/>
            </w:r>
            <w:r>
              <w:rPr>
                <w:rFonts w:hint="eastAsia" w:ascii="仿宋_GB2312" w:hAnsi="仿宋_GB2312" w:eastAsia="仿宋_GB2312" w:cs="仿宋_GB2312"/>
                <w:lang w:eastAsia="zh-CN"/>
              </w:rPr>
              <w:t>呼和浩特市</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sz w:val="21"/>
                <w:szCs w:val="21"/>
                <w:lang w:eastAsia="zh-CN"/>
              </w:rPr>
              <w:t>中心，成立于</w:t>
            </w:r>
            <w:r>
              <w:rPr>
                <w:rFonts w:ascii="仿宋_GB2312" w:hAnsi="仿宋_GB2312" w:eastAsia="仿宋_GB2312" w:cs="仿宋_GB2312"/>
                <w:sz w:val="21"/>
                <w:szCs w:val="21"/>
                <w:lang w:eastAsia="zh-CN"/>
              </w:rPr>
              <w:t>1957</w:t>
            </w:r>
            <w:r>
              <w:rPr>
                <w:rFonts w:hint="eastAsia" w:ascii="仿宋_GB2312" w:hAnsi="仿宋_GB2312" w:eastAsia="仿宋_GB2312" w:cs="仿宋_GB2312"/>
                <w:sz w:val="21"/>
                <w:szCs w:val="21"/>
                <w:lang w:eastAsia="zh-CN"/>
              </w:rPr>
              <w:t>年</w:t>
            </w:r>
            <w:r>
              <w:rPr>
                <w:rFonts w:ascii="仿宋_GB2312" w:hAnsi="仿宋_GB2312" w:eastAsia="仿宋_GB2312" w:cs="仿宋_GB2312"/>
                <w:sz w:val="21"/>
                <w:szCs w:val="21"/>
                <w:lang w:eastAsia="zh-CN"/>
              </w:rPr>
              <w:t>5</w:t>
            </w:r>
            <w:r>
              <w:rPr>
                <w:rFonts w:hint="eastAsia" w:ascii="仿宋_GB2312" w:hAnsi="仿宋_GB2312" w:eastAsia="仿宋_GB2312" w:cs="仿宋_GB2312"/>
                <w:sz w:val="21"/>
                <w:szCs w:val="21"/>
                <w:lang w:eastAsia="zh-CN"/>
              </w:rPr>
              <w:t>月</w:t>
            </w:r>
            <w:r>
              <w:rPr>
                <w:rFonts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t>日，是内蒙古自治区唯一的国家一级博物院。全院建筑面积</w:t>
            </w:r>
            <w:r>
              <w:rPr>
                <w:rFonts w:ascii="仿宋_GB2312" w:hAnsi="仿宋_GB2312" w:eastAsia="仿宋_GB2312" w:cs="仿宋_GB2312"/>
                <w:sz w:val="21"/>
                <w:szCs w:val="21"/>
                <w:lang w:eastAsia="zh-CN"/>
              </w:rPr>
              <w:t>15000</w:t>
            </w:r>
            <w:r>
              <w:rPr>
                <w:rFonts w:hint="eastAsia" w:ascii="仿宋_GB2312" w:hAnsi="仿宋_GB2312" w:eastAsia="仿宋_GB2312" w:cs="仿宋_GB2312"/>
                <w:sz w:val="21"/>
                <w:szCs w:val="21"/>
                <w:lang w:eastAsia="zh-CN"/>
              </w:rPr>
              <w:t>余平方米，展厅面积</w:t>
            </w:r>
            <w:r>
              <w:rPr>
                <w:rFonts w:ascii="仿宋_GB2312" w:hAnsi="仿宋_GB2312" w:eastAsia="仿宋_GB2312" w:cs="仿宋_GB2312"/>
                <w:sz w:val="21"/>
                <w:szCs w:val="21"/>
                <w:lang w:eastAsia="zh-CN"/>
              </w:rPr>
              <w:t>7000</w:t>
            </w:r>
            <w:r>
              <w:rPr>
                <w:rFonts w:hint="eastAsia" w:ascii="仿宋_GB2312" w:hAnsi="仿宋_GB2312" w:eastAsia="仿宋_GB2312" w:cs="仿宋_GB2312"/>
                <w:sz w:val="21"/>
                <w:szCs w:val="21"/>
                <w:lang w:eastAsia="zh-CN"/>
              </w:rPr>
              <w:t>平方米。也是国内外游客到内蒙古旅游、领略内蒙古的历史与草原文化的重要“驿站”。展示其独特的文化品位、民族特色和地区特点。学生入馆实习主要学习博物馆的展陈、设计、规划、历史文物研究、文化产品创意开发等方面内容。以</w:t>
            </w:r>
            <w:r>
              <w:rPr>
                <w:rFonts w:ascii="仿宋_GB2312" w:hAnsi="仿宋_GB2312" w:eastAsia="仿宋_GB2312" w:cs="仿宋_GB2312"/>
                <w:sz w:val="21"/>
                <w:szCs w:val="21"/>
                <w:lang w:eastAsia="zh-CN"/>
              </w:rPr>
              <w:t>10</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t>的比例配备指导教师。</w:t>
            </w:r>
          </w:p>
        </w:tc>
      </w:tr>
      <w:tr>
        <w:tblPrEx>
          <w:tblLayout w:type="fixed"/>
          <w:tblCellMar>
            <w:top w:w="0" w:type="dxa"/>
            <w:left w:w="0" w:type="dxa"/>
            <w:bottom w:w="0" w:type="dxa"/>
            <w:right w:w="0" w:type="dxa"/>
          </w:tblCellMar>
        </w:tblPrEx>
        <w:trPr>
          <w:trHeight w:val="1249"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spacing w:before="9"/>
              <w:jc w:val="center"/>
              <w:rPr>
                <w:rFonts w:ascii="仿宋_GB2312" w:hAnsi="仿宋_GB2312" w:eastAsia="仿宋_GB2312" w:cs="Times New Roman"/>
                <w:sz w:val="14"/>
                <w:szCs w:val="14"/>
                <w:lang w:eastAsia="zh-CN"/>
              </w:rPr>
            </w:pPr>
          </w:p>
          <w:p>
            <w:pPr>
              <w:pStyle w:val="37"/>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实践实习教学基地</w:t>
            </w: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内蒙古文物考古所</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呼和浩特</w:t>
            </w:r>
          </w:p>
        </w:tc>
        <w:tc>
          <w:tcPr>
            <w:tcW w:w="7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200901</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w:t>
            </w:r>
          </w:p>
        </w:tc>
        <w:tc>
          <w:tcPr>
            <w:tcW w:w="7926"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自治区文物考古研究所是内蒙古自治区文化厅直属事业单位，承担着自治区境内文物保护、调查、勘探、发掘、研究等工作任务，也是全区唯一具有团体考古领队资格的专业文物考古部门。学生实践内容为参与组织的文物普查、考古发掘等工作。</w:t>
            </w:r>
          </w:p>
          <w:p>
            <w:pPr>
              <w:rPr>
                <w:rFonts w:ascii="仿宋_GB2312" w:hAnsi="仿宋_GB2312" w:eastAsia="仿宋_GB2312" w:cs="Times New Roman"/>
                <w:sz w:val="21"/>
                <w:szCs w:val="21"/>
                <w:lang w:eastAsia="zh-CN"/>
              </w:rPr>
            </w:pPr>
          </w:p>
        </w:tc>
      </w:tr>
      <w:tr>
        <w:tblPrEx>
          <w:tblLayout w:type="fixed"/>
          <w:tblCellMar>
            <w:top w:w="0" w:type="dxa"/>
            <w:left w:w="0" w:type="dxa"/>
            <w:bottom w:w="0" w:type="dxa"/>
            <w:right w:w="0" w:type="dxa"/>
          </w:tblCellMar>
        </w:tblPrEx>
        <w:trPr>
          <w:trHeight w:val="1835"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spacing w:before="9"/>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实践实习教学基地</w:t>
            </w: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赤峰市博物馆</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w:t>
            </w:r>
          </w:p>
        </w:tc>
        <w:tc>
          <w:tcPr>
            <w:tcW w:w="7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200801</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w:t>
            </w:r>
          </w:p>
        </w:tc>
        <w:tc>
          <w:tcPr>
            <w:tcW w:w="7926"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赤峰市博物馆位于赤峰市区文化广场的北侧，</w:t>
            </w:r>
            <w:r>
              <w:rPr>
                <w:rFonts w:ascii="仿宋_GB2312" w:hAnsi="仿宋_GB2312" w:eastAsia="仿宋_GB2312" w:cs="仿宋_GB2312"/>
                <w:sz w:val="21"/>
                <w:szCs w:val="21"/>
                <w:lang w:eastAsia="zh-CN"/>
              </w:rPr>
              <w:t>1959</w:t>
            </w:r>
            <w:r>
              <w:rPr>
                <w:rFonts w:hint="eastAsia" w:ascii="仿宋_GB2312" w:hAnsi="仿宋_GB2312" w:eastAsia="仿宋_GB2312" w:cs="仿宋_GB2312"/>
                <w:sz w:val="21"/>
                <w:szCs w:val="21"/>
                <w:lang w:eastAsia="zh-CN"/>
              </w:rPr>
              <w:t>年成立昭乌达盟博物筹备处，</w:t>
            </w:r>
            <w:r>
              <w:rPr>
                <w:rFonts w:ascii="仿宋_GB2312" w:hAnsi="仿宋_GB2312" w:eastAsia="仿宋_GB2312" w:cs="仿宋_GB2312"/>
                <w:sz w:val="21"/>
                <w:szCs w:val="21"/>
                <w:lang w:eastAsia="zh-CN"/>
              </w:rPr>
              <w:t>1963</w:t>
            </w:r>
            <w:r>
              <w:rPr>
                <w:rFonts w:hint="eastAsia" w:ascii="仿宋_GB2312" w:hAnsi="仿宋_GB2312" w:eastAsia="仿宋_GB2312" w:cs="仿宋_GB2312"/>
                <w:sz w:val="21"/>
                <w:szCs w:val="21"/>
                <w:lang w:eastAsia="zh-CN"/>
              </w:rPr>
              <w:t>年成立昭乌达盟文物工作站，</w:t>
            </w:r>
            <w:r>
              <w:rPr>
                <w:rFonts w:ascii="仿宋_GB2312" w:hAnsi="仿宋_GB2312" w:eastAsia="仿宋_GB2312" w:cs="仿宋_GB2312"/>
                <w:sz w:val="21"/>
                <w:szCs w:val="21"/>
                <w:lang w:eastAsia="zh-CN"/>
              </w:rPr>
              <w:t>1987</w:t>
            </w:r>
            <w:r>
              <w:rPr>
                <w:rFonts w:hint="eastAsia" w:ascii="仿宋_GB2312" w:hAnsi="仿宋_GB2312" w:eastAsia="仿宋_GB2312" w:cs="仿宋_GB2312"/>
                <w:sz w:val="21"/>
                <w:szCs w:val="21"/>
                <w:lang w:eastAsia="zh-CN"/>
              </w:rPr>
              <w:t>年更名为赤峰市博物馆。赤峰市博物馆坐落在赤峰市中心城区文化广场的北端，建筑风格体现了东方古典建筑庄重典雅和现代建筑流畅简洁的完美结合。馆舍建筑面积</w:t>
            </w:r>
            <w:r>
              <w:rPr>
                <w:rFonts w:ascii="仿宋_GB2312" w:hAnsi="仿宋_GB2312" w:eastAsia="仿宋_GB2312" w:cs="仿宋_GB2312"/>
                <w:sz w:val="21"/>
                <w:szCs w:val="21"/>
                <w:lang w:eastAsia="zh-CN"/>
              </w:rPr>
              <w:t>6800</w:t>
            </w:r>
            <w:r>
              <w:rPr>
                <w:rFonts w:hint="eastAsia" w:ascii="仿宋_GB2312" w:hAnsi="仿宋_GB2312" w:eastAsia="仿宋_GB2312" w:cs="仿宋_GB2312"/>
                <w:sz w:val="21"/>
                <w:szCs w:val="21"/>
                <w:lang w:eastAsia="zh-CN"/>
              </w:rPr>
              <w:t>平方米；馆藏文物</w:t>
            </w:r>
            <w:r>
              <w:rPr>
                <w:rFonts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t>万余件，图书资料几千册。主要介绍赤峰地区不同时代的文化。学生入馆实习主要学习博物馆的展陈、设计、规划、文化产品创意开发等方面内容。以</w:t>
            </w:r>
            <w:r>
              <w:rPr>
                <w:rFonts w:ascii="仿宋_GB2312" w:hAnsi="仿宋_GB2312" w:eastAsia="仿宋_GB2312" w:cs="仿宋_GB2312"/>
                <w:sz w:val="21"/>
                <w:szCs w:val="21"/>
                <w:lang w:eastAsia="zh-CN"/>
              </w:rPr>
              <w:t>10</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t>的比例配备指导教师。</w:t>
            </w:r>
          </w:p>
        </w:tc>
      </w:tr>
      <w:tr>
        <w:tblPrEx>
          <w:tblLayout w:type="fixed"/>
          <w:tblCellMar>
            <w:top w:w="0" w:type="dxa"/>
            <w:left w:w="0" w:type="dxa"/>
            <w:bottom w:w="0" w:type="dxa"/>
            <w:right w:w="0" w:type="dxa"/>
          </w:tblCellMar>
        </w:tblPrEx>
        <w:trPr>
          <w:trHeight w:val="89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spacing w:before="9"/>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实践实习教学基地</w:t>
            </w: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赤峰市红山区文物管理局</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w:t>
            </w:r>
          </w:p>
        </w:tc>
        <w:tc>
          <w:tcPr>
            <w:tcW w:w="7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201101</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w:t>
            </w:r>
          </w:p>
        </w:tc>
        <w:tc>
          <w:tcPr>
            <w:tcW w:w="7926"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赤峰市红山区文物管理局是赤峰市红山区直属事业单位，承担着红山区境内文物保护、调查、勘探、发掘、研究等工作任务。学生实践内容为参与组织的文物普查、勘探、考古发掘等工作。</w:t>
            </w:r>
          </w:p>
        </w:tc>
      </w:tr>
      <w:tr>
        <w:tblPrEx>
          <w:tblLayout w:type="fixed"/>
          <w:tblCellMar>
            <w:top w:w="0" w:type="dxa"/>
            <w:left w:w="0" w:type="dxa"/>
            <w:bottom w:w="0" w:type="dxa"/>
            <w:right w:w="0" w:type="dxa"/>
          </w:tblCellMar>
        </w:tblPrEx>
        <w:trPr>
          <w:trHeight w:val="1926"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spacing w:before="9"/>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实践实习教学基地</w:t>
            </w: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巴林左旗博物馆</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w:t>
            </w:r>
          </w:p>
        </w:tc>
        <w:tc>
          <w:tcPr>
            <w:tcW w:w="7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2013</w:t>
            </w:r>
            <w:r>
              <w:rPr>
                <w:rFonts w:hint="eastAsia" w:ascii="仿宋_GB2312" w:hAnsi="仿宋_GB2312" w:eastAsia="仿宋_GB2312" w:cs="仿宋_GB2312"/>
                <w:sz w:val="21"/>
                <w:szCs w:val="21"/>
                <w:lang w:val="en-US" w:eastAsia="zh-CN"/>
              </w:rPr>
              <w:t>0</w:t>
            </w:r>
            <w:r>
              <w:rPr>
                <w:rFonts w:ascii="仿宋_GB2312" w:hAnsi="仿宋_GB2312" w:eastAsia="仿宋_GB2312" w:cs="仿宋_GB2312"/>
                <w:sz w:val="21"/>
                <w:szCs w:val="21"/>
                <w:lang w:eastAsia="zh-CN"/>
              </w:rPr>
              <w:t>1</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w:t>
            </w:r>
          </w:p>
        </w:tc>
        <w:tc>
          <w:tcPr>
            <w:tcW w:w="7926"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巴林左旗博物馆，现称辽上京博物馆，占地面积</w:t>
            </w:r>
            <w:r>
              <w:rPr>
                <w:rFonts w:ascii="仿宋_GB2312" w:hAnsi="仿宋_GB2312" w:eastAsia="仿宋_GB2312" w:cs="仿宋_GB2312"/>
                <w:sz w:val="21"/>
                <w:szCs w:val="21"/>
                <w:lang w:eastAsia="zh-CN"/>
              </w:rPr>
              <w:t>9450</w:t>
            </w:r>
            <w:r>
              <w:rPr>
                <w:rFonts w:hint="eastAsia" w:ascii="仿宋_GB2312" w:hAnsi="仿宋_GB2312" w:eastAsia="仿宋_GB2312" w:cs="仿宋_GB2312"/>
                <w:sz w:val="21"/>
                <w:szCs w:val="21"/>
                <w:lang w:eastAsia="zh-CN"/>
              </w:rPr>
              <w:t>平方米，建筑面积</w:t>
            </w:r>
            <w:r>
              <w:rPr>
                <w:rFonts w:ascii="仿宋_GB2312" w:hAnsi="仿宋_GB2312" w:eastAsia="仿宋_GB2312" w:cs="仿宋_GB2312"/>
                <w:sz w:val="21"/>
                <w:szCs w:val="21"/>
                <w:lang w:eastAsia="zh-CN"/>
              </w:rPr>
              <w:t>636.6</w:t>
            </w:r>
            <w:r>
              <w:rPr>
                <w:rFonts w:hint="eastAsia" w:ascii="仿宋_GB2312" w:hAnsi="仿宋_GB2312" w:eastAsia="仿宋_GB2312" w:cs="仿宋_GB2312"/>
                <w:sz w:val="21"/>
                <w:szCs w:val="21"/>
                <w:lang w:eastAsia="zh-CN"/>
              </w:rPr>
              <w:t>平方米。旗博物馆藏有各个历史时期的文物</w:t>
            </w:r>
            <w:r>
              <w:rPr>
                <w:rFonts w:ascii="仿宋_GB2312" w:hAnsi="仿宋_GB2312" w:eastAsia="仿宋_GB2312" w:cs="仿宋_GB2312"/>
                <w:sz w:val="21"/>
                <w:szCs w:val="21"/>
                <w:lang w:eastAsia="zh-CN"/>
              </w:rPr>
              <w:t>15000</w:t>
            </w:r>
            <w:r>
              <w:rPr>
                <w:rFonts w:hint="eastAsia" w:ascii="仿宋_GB2312" w:hAnsi="仿宋_GB2312" w:eastAsia="仿宋_GB2312" w:cs="仿宋_GB2312"/>
                <w:sz w:val="21"/>
                <w:szCs w:val="21"/>
                <w:lang w:eastAsia="zh-CN"/>
              </w:rPr>
              <w:t>多件，其中一、二级文物近百件，馆藏丰富，珍品荟萃。陈列中以辽代文物数量居多，其中生产工具、车马具、陶瓷器皿、印鉴押印、石雕佛像、壁画、画像石、契丹大字及汉文墓志铭碑、辽代铜币等精美文物形成了以辽文化为主的陈列特点。学生入馆实习主要学习博物馆的展陈、设计、规划等方面内容。以</w:t>
            </w:r>
            <w:r>
              <w:rPr>
                <w:rFonts w:ascii="仿宋_GB2312" w:hAnsi="仿宋_GB2312" w:eastAsia="仿宋_GB2312" w:cs="仿宋_GB2312"/>
                <w:sz w:val="21"/>
                <w:szCs w:val="21"/>
                <w:lang w:eastAsia="zh-CN"/>
              </w:rPr>
              <w:t>10</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t>的比例配备指导教师。</w:t>
            </w:r>
          </w:p>
        </w:tc>
      </w:tr>
      <w:tr>
        <w:tblPrEx>
          <w:tblLayout w:type="fixed"/>
          <w:tblCellMar>
            <w:top w:w="0" w:type="dxa"/>
            <w:left w:w="0" w:type="dxa"/>
            <w:bottom w:w="0" w:type="dxa"/>
            <w:right w:w="0" w:type="dxa"/>
          </w:tblCellMar>
        </w:tblPrEx>
        <w:trPr>
          <w:trHeight w:val="1185"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spacing w:before="9"/>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实践实习教学基地</w:t>
            </w: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翁牛特旗博物馆</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w:t>
            </w:r>
          </w:p>
        </w:tc>
        <w:tc>
          <w:tcPr>
            <w:tcW w:w="7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201210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w:t>
            </w:r>
          </w:p>
        </w:tc>
        <w:tc>
          <w:tcPr>
            <w:tcW w:w="7926"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翁牛特旗博物馆成立于</w:t>
            </w:r>
            <w:r>
              <w:rPr>
                <w:rFonts w:ascii="仿宋_GB2312" w:hAnsi="仿宋_GB2312" w:eastAsia="仿宋_GB2312" w:cs="仿宋_GB2312"/>
                <w:sz w:val="21"/>
                <w:szCs w:val="21"/>
                <w:lang w:eastAsia="zh-CN"/>
              </w:rPr>
              <w:t>2000</w:t>
            </w:r>
            <w:r>
              <w:rPr>
                <w:rFonts w:hint="eastAsia" w:ascii="仿宋_GB2312" w:hAnsi="仿宋_GB2312" w:eastAsia="仿宋_GB2312" w:cs="仿宋_GB2312"/>
                <w:sz w:val="21"/>
                <w:szCs w:val="21"/>
                <w:lang w:eastAsia="zh-CN"/>
              </w:rPr>
              <w:t>年</w:t>
            </w:r>
            <w:r>
              <w:rPr>
                <w:rFonts w:ascii="仿宋_GB2312" w:hAnsi="仿宋_GB2312" w:eastAsia="仿宋_GB2312" w:cs="仿宋_GB2312"/>
                <w:sz w:val="21"/>
                <w:szCs w:val="21"/>
                <w:lang w:eastAsia="zh-CN"/>
              </w:rPr>
              <w:t>8</w:t>
            </w:r>
            <w:r>
              <w:rPr>
                <w:rFonts w:hint="eastAsia" w:ascii="仿宋_GB2312" w:hAnsi="仿宋_GB2312" w:eastAsia="仿宋_GB2312" w:cs="仿宋_GB2312"/>
                <w:sz w:val="21"/>
                <w:szCs w:val="21"/>
                <w:lang w:eastAsia="zh-CN"/>
              </w:rPr>
              <w:t>月</w:t>
            </w:r>
            <w:r>
              <w:rPr>
                <w:rFonts w:ascii="仿宋_GB2312" w:hAnsi="仿宋_GB2312" w:eastAsia="仿宋_GB2312" w:cs="仿宋_GB2312"/>
                <w:sz w:val="21"/>
                <w:szCs w:val="21"/>
                <w:lang w:eastAsia="zh-CN"/>
              </w:rPr>
              <w:t>8</w:t>
            </w:r>
            <w:r>
              <w:rPr>
                <w:rFonts w:hint="eastAsia" w:ascii="仿宋_GB2312" w:hAnsi="仿宋_GB2312" w:eastAsia="仿宋_GB2312" w:cs="仿宋_GB2312"/>
                <w:sz w:val="21"/>
                <w:szCs w:val="21"/>
                <w:lang w:eastAsia="zh-CN"/>
              </w:rPr>
              <w:t>日，馆藏文物</w:t>
            </w:r>
            <w:r>
              <w:rPr>
                <w:rFonts w:ascii="仿宋_GB2312" w:hAnsi="仿宋_GB2312" w:eastAsia="仿宋_GB2312" w:cs="仿宋_GB2312"/>
                <w:sz w:val="21"/>
                <w:szCs w:val="21"/>
                <w:lang w:eastAsia="zh-CN"/>
              </w:rPr>
              <w:t>1500</w:t>
            </w:r>
            <w:r>
              <w:rPr>
                <w:rFonts w:hint="eastAsia" w:ascii="仿宋_GB2312" w:hAnsi="仿宋_GB2312" w:eastAsia="仿宋_GB2312" w:cs="仿宋_GB2312"/>
                <w:sz w:val="21"/>
                <w:szCs w:val="21"/>
                <w:lang w:eastAsia="zh-CN"/>
              </w:rPr>
              <w:t>余件。同年，翁牛特旗博物馆历史文物展览已免费向社会各界观众开放，精选的数百件文物珍品，以鲜明的地方特色，向世人展示着历史和文化。学生入馆实习主要学习博物馆的展陈、设计、规划等方面内容。以</w:t>
            </w:r>
            <w:r>
              <w:rPr>
                <w:rFonts w:ascii="仿宋_GB2312" w:hAnsi="仿宋_GB2312" w:eastAsia="仿宋_GB2312" w:cs="仿宋_GB2312"/>
                <w:sz w:val="21"/>
                <w:szCs w:val="21"/>
                <w:lang w:eastAsia="zh-CN"/>
              </w:rPr>
              <w:t>10</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t>的比例配备指导教师。</w:t>
            </w:r>
          </w:p>
        </w:tc>
      </w:tr>
      <w:tr>
        <w:tblPrEx>
          <w:tblLayout w:type="fixed"/>
          <w:tblCellMar>
            <w:top w:w="0" w:type="dxa"/>
            <w:left w:w="0" w:type="dxa"/>
            <w:bottom w:w="0" w:type="dxa"/>
            <w:right w:w="0" w:type="dxa"/>
          </w:tblCellMar>
        </w:tblPrEx>
        <w:trPr>
          <w:trHeight w:val="2143"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spacing w:before="6"/>
              <w:jc w:val="center"/>
              <w:rPr>
                <w:rFonts w:ascii="仿宋_GB2312" w:hAnsi="仿宋_GB2312" w:eastAsia="仿宋_GB2312" w:cs="Times New Roman"/>
                <w:sz w:val="14"/>
                <w:szCs w:val="14"/>
                <w:lang w:eastAsia="zh-CN"/>
              </w:rPr>
            </w:pPr>
          </w:p>
          <w:p>
            <w:pPr>
              <w:pStyle w:val="37"/>
              <w:ind w:right="11"/>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8</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实践实习教学基地</w:t>
            </w: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巴林右旗博物馆</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w:t>
            </w:r>
          </w:p>
        </w:tc>
        <w:tc>
          <w:tcPr>
            <w:tcW w:w="7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201110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w:t>
            </w:r>
          </w:p>
        </w:tc>
        <w:tc>
          <w:tcPr>
            <w:tcW w:w="7926"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巴林右旗博物馆是</w:t>
            </w:r>
            <w:r>
              <w:rPr>
                <w:rFonts w:ascii="仿宋_GB2312" w:hAnsi="仿宋_GB2312" w:eastAsia="仿宋_GB2312" w:cs="仿宋_GB2312"/>
                <w:sz w:val="21"/>
                <w:szCs w:val="21"/>
                <w:lang w:eastAsia="zh-CN"/>
              </w:rPr>
              <w:t>1985</w:t>
            </w:r>
            <w:r>
              <w:rPr>
                <w:rFonts w:hint="eastAsia" w:ascii="仿宋_GB2312" w:hAnsi="仿宋_GB2312" w:eastAsia="仿宋_GB2312" w:cs="仿宋_GB2312"/>
                <w:sz w:val="21"/>
                <w:szCs w:val="21"/>
                <w:lang w:eastAsia="zh-CN"/>
              </w:rPr>
              <w:t>年在原巴林右旗文物馆的基础上，由自治区文化厅批准成立的全区第一家旗县级博物馆，曾被国家文化部授予“全国文物博物馆系列先进集体”金牌奖。博物馆建筑面积</w:t>
            </w:r>
            <w:r>
              <w:rPr>
                <w:rFonts w:ascii="仿宋_GB2312" w:hAnsi="仿宋_GB2312" w:eastAsia="仿宋_GB2312" w:cs="仿宋_GB2312"/>
                <w:sz w:val="21"/>
                <w:szCs w:val="21"/>
                <w:lang w:eastAsia="zh-CN"/>
              </w:rPr>
              <w:t>7000</w:t>
            </w:r>
            <w:r>
              <w:rPr>
                <w:rFonts w:hint="eastAsia" w:ascii="仿宋_GB2312" w:hAnsi="仿宋_GB2312" w:eastAsia="仿宋_GB2312" w:cs="仿宋_GB2312"/>
                <w:sz w:val="21"/>
                <w:szCs w:val="21"/>
                <w:lang w:eastAsia="zh-CN"/>
              </w:rPr>
              <w:t>多平方米，是一座多功能综合性博物馆。目前馆藏文物总计</w:t>
            </w:r>
            <w:r>
              <w:rPr>
                <w:rFonts w:ascii="仿宋_GB2312" w:hAnsi="仿宋_GB2312" w:eastAsia="仿宋_GB2312" w:cs="仿宋_GB2312"/>
                <w:sz w:val="21"/>
                <w:szCs w:val="21"/>
                <w:lang w:eastAsia="zh-CN"/>
              </w:rPr>
              <w:t>82385</w:t>
            </w:r>
            <w:r>
              <w:rPr>
                <w:rFonts w:hint="eastAsia" w:ascii="仿宋_GB2312" w:hAnsi="仿宋_GB2312" w:eastAsia="仿宋_GB2312" w:cs="仿宋_GB2312"/>
                <w:sz w:val="21"/>
                <w:szCs w:val="21"/>
                <w:lang w:eastAsia="zh-CN"/>
              </w:rPr>
              <w:t>件</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组、套</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，其中珍贵文物</w:t>
            </w:r>
            <w:r>
              <w:rPr>
                <w:rFonts w:ascii="仿宋_GB2312" w:hAnsi="仿宋_GB2312" w:eastAsia="仿宋_GB2312" w:cs="仿宋_GB2312"/>
                <w:sz w:val="21"/>
                <w:szCs w:val="21"/>
                <w:lang w:eastAsia="zh-CN"/>
              </w:rPr>
              <w:t>555</w:t>
            </w:r>
            <w:r>
              <w:rPr>
                <w:rFonts w:hint="eastAsia" w:ascii="仿宋_GB2312" w:hAnsi="仿宋_GB2312" w:eastAsia="仿宋_GB2312" w:cs="仿宋_GB2312"/>
                <w:sz w:val="21"/>
                <w:szCs w:val="21"/>
                <w:lang w:eastAsia="zh-CN"/>
              </w:rPr>
              <w:t>件</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组、套</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，经国家文物专家组鉴定的一级文物</w:t>
            </w:r>
            <w:r>
              <w:rPr>
                <w:rFonts w:ascii="仿宋_GB2312" w:hAnsi="仿宋_GB2312" w:eastAsia="仿宋_GB2312" w:cs="仿宋_GB2312"/>
                <w:sz w:val="21"/>
                <w:szCs w:val="21"/>
                <w:lang w:eastAsia="zh-CN"/>
              </w:rPr>
              <w:t>238</w:t>
            </w:r>
            <w:r>
              <w:rPr>
                <w:rFonts w:hint="eastAsia" w:ascii="仿宋_GB2312" w:hAnsi="仿宋_GB2312" w:eastAsia="仿宋_GB2312" w:cs="仿宋_GB2312"/>
                <w:sz w:val="21"/>
                <w:szCs w:val="21"/>
                <w:lang w:eastAsia="zh-CN"/>
              </w:rPr>
              <w:t>件</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组、套</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、包括国宝级文物</w:t>
            </w:r>
            <w:r>
              <w:rPr>
                <w:rFonts w:ascii="仿宋_GB2312" w:hAnsi="仿宋_GB2312" w:eastAsia="仿宋_GB2312" w:cs="仿宋_GB2312"/>
                <w:sz w:val="21"/>
                <w:szCs w:val="21"/>
                <w:lang w:eastAsia="zh-CN"/>
              </w:rPr>
              <w:t>4</w:t>
            </w:r>
            <w:r>
              <w:rPr>
                <w:rFonts w:hint="eastAsia" w:ascii="仿宋_GB2312" w:hAnsi="仿宋_GB2312" w:eastAsia="仿宋_GB2312" w:cs="仿宋_GB2312"/>
                <w:sz w:val="21"/>
                <w:szCs w:val="21"/>
                <w:lang w:eastAsia="zh-CN"/>
              </w:rPr>
              <w:t>件。自治区文物鉴定委员会鉴定的二、三级文物</w:t>
            </w:r>
            <w:r>
              <w:rPr>
                <w:rFonts w:ascii="仿宋_GB2312" w:hAnsi="仿宋_GB2312" w:eastAsia="仿宋_GB2312" w:cs="仿宋_GB2312"/>
                <w:sz w:val="21"/>
                <w:szCs w:val="21"/>
                <w:lang w:eastAsia="zh-CN"/>
              </w:rPr>
              <w:t>329</w:t>
            </w:r>
            <w:r>
              <w:rPr>
                <w:rFonts w:hint="eastAsia" w:ascii="仿宋_GB2312" w:hAnsi="仿宋_GB2312" w:eastAsia="仿宋_GB2312" w:cs="仿宋_GB2312"/>
                <w:sz w:val="21"/>
                <w:szCs w:val="21"/>
                <w:lang w:eastAsia="zh-CN"/>
              </w:rPr>
              <w:t>件</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套</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。馆内藏有我国各时代古钱币</w:t>
            </w:r>
            <w:r>
              <w:rPr>
                <w:rFonts w:ascii="仿宋_GB2312" w:hAnsi="仿宋_GB2312" w:eastAsia="仿宋_GB2312" w:cs="仿宋_GB2312"/>
                <w:sz w:val="21"/>
                <w:szCs w:val="21"/>
                <w:lang w:eastAsia="zh-CN"/>
              </w:rPr>
              <w:t>8</w:t>
            </w:r>
            <w:r>
              <w:rPr>
                <w:rFonts w:hint="eastAsia" w:ascii="仿宋_GB2312" w:hAnsi="仿宋_GB2312" w:eastAsia="仿宋_GB2312" w:cs="仿宋_GB2312"/>
                <w:sz w:val="21"/>
                <w:szCs w:val="21"/>
                <w:lang w:eastAsia="zh-CN"/>
              </w:rPr>
              <w:t>万余枚，有多种辽代钱币。学生入馆实习主要学习博物馆的展陈、设计、规划等方面内容。以</w:t>
            </w:r>
            <w:r>
              <w:rPr>
                <w:rFonts w:ascii="仿宋_GB2312" w:hAnsi="仿宋_GB2312" w:eastAsia="仿宋_GB2312" w:cs="仿宋_GB2312"/>
                <w:sz w:val="21"/>
                <w:szCs w:val="21"/>
                <w:lang w:eastAsia="zh-CN"/>
              </w:rPr>
              <w:t>10</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t>的比例配备指导教师。</w:t>
            </w:r>
          </w:p>
        </w:tc>
      </w:tr>
      <w:tr>
        <w:tblPrEx>
          <w:tblLayout w:type="fixed"/>
          <w:tblCellMar>
            <w:top w:w="0" w:type="dxa"/>
            <w:left w:w="0" w:type="dxa"/>
            <w:bottom w:w="0" w:type="dxa"/>
            <w:right w:w="0" w:type="dxa"/>
          </w:tblCellMar>
        </w:tblPrEx>
        <w:trPr>
          <w:trHeight w:val="977"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spacing w:before="6"/>
              <w:jc w:val="center"/>
              <w:rPr>
                <w:rFonts w:ascii="仿宋_GB2312" w:hAnsi="仿宋_GB2312" w:eastAsia="仿宋_GB2312" w:cs="Times New Roman"/>
                <w:sz w:val="14"/>
                <w:szCs w:val="14"/>
              </w:rPr>
            </w:pPr>
          </w:p>
          <w:p>
            <w:pPr>
              <w:pStyle w:val="37"/>
              <w:ind w:right="11"/>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9</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实践实习教学基地</w:t>
            </w: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赤峰市田家炳中学</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w:t>
            </w:r>
          </w:p>
        </w:tc>
        <w:tc>
          <w:tcPr>
            <w:tcW w:w="7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201501</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w:t>
            </w:r>
          </w:p>
        </w:tc>
        <w:tc>
          <w:tcPr>
            <w:tcW w:w="7926"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赤峰市田家炳中学是赤峰喀喇沁旗的一所重点高中，近年来教学质量局全市前列。学生实践内容为：历史学专业学生教育实习，讲课、带班等。</w:t>
            </w:r>
          </w:p>
        </w:tc>
      </w:tr>
      <w:tr>
        <w:tblPrEx>
          <w:tblLayout w:type="fixed"/>
          <w:tblCellMar>
            <w:top w:w="0" w:type="dxa"/>
            <w:left w:w="0" w:type="dxa"/>
            <w:bottom w:w="0" w:type="dxa"/>
            <w:right w:w="0" w:type="dxa"/>
          </w:tblCellMar>
        </w:tblPrEx>
        <w:trPr>
          <w:trHeight w:val="1240" w:hRule="exact"/>
          <w:jc w:val="center"/>
        </w:trPr>
        <w:tc>
          <w:tcPr>
            <w:tcW w:w="482" w:type="dxa"/>
            <w:tcBorders>
              <w:top w:val="single" w:color="000000" w:sz="4" w:space="0"/>
              <w:left w:val="single" w:color="000000" w:sz="12" w:space="0"/>
              <w:bottom w:val="single" w:color="000000" w:sz="12" w:space="0"/>
              <w:right w:val="single" w:color="000000" w:sz="4" w:space="0"/>
            </w:tcBorders>
            <w:vAlign w:val="center"/>
          </w:tcPr>
          <w:p>
            <w:pPr>
              <w:pStyle w:val="37"/>
              <w:ind w:left="119"/>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w:t>
            </w:r>
          </w:p>
        </w:tc>
        <w:tc>
          <w:tcPr>
            <w:tcW w:w="1752" w:type="dxa"/>
            <w:tcBorders>
              <w:top w:val="single" w:color="000000" w:sz="4" w:space="0"/>
              <w:left w:val="single" w:color="000000" w:sz="4" w:space="0"/>
              <w:bottom w:val="single" w:color="000000" w:sz="12" w:space="0"/>
              <w:right w:val="single" w:color="000000" w:sz="4" w:space="0"/>
            </w:tcBorders>
            <w:vAlign w:val="center"/>
          </w:tcPr>
          <w:p>
            <w:pPr>
              <w:pStyle w:val="37"/>
              <w:ind w:right="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文博专业案例教学与文创研发基地</w:t>
            </w:r>
          </w:p>
        </w:tc>
        <w:tc>
          <w:tcPr>
            <w:tcW w:w="1303" w:type="dxa"/>
            <w:tcBorders>
              <w:top w:val="single" w:color="000000" w:sz="4" w:space="0"/>
              <w:left w:val="single" w:color="000000" w:sz="4" w:space="0"/>
              <w:bottom w:val="single" w:color="000000" w:sz="12" w:space="0"/>
              <w:right w:val="single" w:color="000000" w:sz="4" w:space="0"/>
            </w:tcBorders>
            <w:vAlign w:val="center"/>
          </w:tcPr>
          <w:p>
            <w:pPr>
              <w:pStyle w:val="37"/>
              <w:spacing w:before="142"/>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内蒙古欧脱文化创意有限公司</w:t>
            </w:r>
          </w:p>
        </w:tc>
        <w:tc>
          <w:tcPr>
            <w:tcW w:w="616" w:type="dxa"/>
            <w:tcBorders>
              <w:top w:val="single" w:color="000000" w:sz="4" w:space="0"/>
              <w:left w:val="single" w:color="000000" w:sz="4" w:space="0"/>
              <w:bottom w:val="single" w:color="000000" w:sz="12" w:space="0"/>
              <w:right w:val="single" w:color="000000" w:sz="4" w:space="0"/>
            </w:tcBorders>
            <w:vAlign w:val="center"/>
          </w:tcPr>
          <w:p>
            <w:pPr>
              <w:pStyle w:val="37"/>
              <w:spacing w:before="142"/>
              <w:ind w:left="215"/>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赤峰</w:t>
            </w:r>
          </w:p>
        </w:tc>
        <w:tc>
          <w:tcPr>
            <w:tcW w:w="744" w:type="dxa"/>
            <w:tcBorders>
              <w:top w:val="single" w:color="000000" w:sz="4" w:space="0"/>
              <w:left w:val="single" w:color="000000" w:sz="4" w:space="0"/>
              <w:bottom w:val="single" w:color="000000" w:sz="12" w:space="0"/>
              <w:right w:val="single" w:color="000000" w:sz="4" w:space="0"/>
            </w:tcBorders>
            <w:vAlign w:val="center"/>
          </w:tcPr>
          <w:p>
            <w:pPr>
              <w:pStyle w:val="37"/>
              <w:spacing w:before="6"/>
              <w:jc w:val="center"/>
              <w:rPr>
                <w:rFonts w:ascii="仿宋_GB2312" w:hAnsi="仿宋_GB2312" w:eastAsia="仿宋_GB2312" w:cs="Times New Roman"/>
                <w:sz w:val="21"/>
                <w:szCs w:val="21"/>
                <w:lang w:eastAsia="zh-CN"/>
              </w:rPr>
            </w:pPr>
          </w:p>
          <w:p>
            <w:pPr>
              <w:pStyle w:val="37"/>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201612</w:t>
            </w:r>
          </w:p>
        </w:tc>
        <w:tc>
          <w:tcPr>
            <w:tcW w:w="975" w:type="dxa"/>
            <w:tcBorders>
              <w:top w:val="single" w:color="000000" w:sz="4" w:space="0"/>
              <w:left w:val="single" w:color="000000" w:sz="4" w:space="0"/>
              <w:bottom w:val="single" w:color="000000" w:sz="12" w:space="0"/>
              <w:right w:val="single" w:color="000000" w:sz="4" w:space="0"/>
            </w:tcBorders>
            <w:vAlign w:val="center"/>
          </w:tcPr>
          <w:p>
            <w:pPr>
              <w:pStyle w:val="37"/>
              <w:spacing w:before="6"/>
              <w:jc w:val="center"/>
              <w:rPr>
                <w:rFonts w:ascii="仿宋_GB2312" w:hAnsi="仿宋_GB2312" w:eastAsia="仿宋_GB2312" w:cs="Times New Roman"/>
                <w:sz w:val="21"/>
                <w:szCs w:val="21"/>
                <w:lang w:eastAsia="zh-CN"/>
              </w:rPr>
            </w:pPr>
          </w:p>
          <w:p>
            <w:pPr>
              <w:pStyle w:val="37"/>
              <w:ind w:right="4"/>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100</w:t>
            </w:r>
          </w:p>
        </w:tc>
        <w:tc>
          <w:tcPr>
            <w:tcW w:w="945" w:type="dxa"/>
            <w:tcBorders>
              <w:top w:val="single" w:color="000000" w:sz="4" w:space="0"/>
              <w:left w:val="single" w:color="000000" w:sz="4" w:space="0"/>
              <w:bottom w:val="single" w:color="000000" w:sz="12" w:space="0"/>
              <w:right w:val="single" w:color="000000" w:sz="4" w:space="0"/>
            </w:tcBorders>
            <w:vAlign w:val="center"/>
          </w:tcPr>
          <w:p>
            <w:pPr>
              <w:pStyle w:val="37"/>
              <w:spacing w:before="6"/>
              <w:jc w:val="center"/>
              <w:rPr>
                <w:rFonts w:ascii="仿宋_GB2312" w:hAnsi="仿宋_GB2312" w:eastAsia="仿宋_GB2312" w:cs="Times New Roman"/>
                <w:sz w:val="21"/>
                <w:szCs w:val="21"/>
                <w:lang w:eastAsia="zh-CN"/>
              </w:rPr>
            </w:pPr>
          </w:p>
          <w:p>
            <w:pPr>
              <w:pStyle w:val="37"/>
              <w:ind w:right="4"/>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3</w:t>
            </w:r>
          </w:p>
        </w:tc>
        <w:tc>
          <w:tcPr>
            <w:tcW w:w="7926" w:type="dxa"/>
            <w:tcBorders>
              <w:top w:val="single" w:color="000000" w:sz="4" w:space="0"/>
              <w:left w:val="single" w:color="000000" w:sz="4" w:space="0"/>
              <w:bottom w:val="single" w:color="000000" w:sz="12"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内蒙古欧脱文化创意有限公司是一家文化创意产品设计、推广的企业，成为我院文物与博物馆专业硕士的实践基地，主要实践内容为学生创意产品的设计和推广搭建平台。</w:t>
            </w: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rPr>
        <w:t>注：</w:t>
      </w:r>
      <w:r>
        <w:rPr>
          <w:rFonts w:ascii="仿宋_GB2312" w:hAnsi="仿宋_GB2312" w:eastAsia="仿宋_GB2312" w:cs="仿宋_GB2312"/>
        </w:rPr>
        <w:t>1.</w:t>
      </w:r>
      <w:r>
        <w:rPr>
          <w:rFonts w:hint="eastAsia" w:ascii="仿宋_GB2312" w:hAnsi="仿宋_GB2312" w:eastAsia="仿宋_GB2312" w:cs="仿宋_GB2312"/>
        </w:rPr>
        <w:t>限填</w:t>
      </w:r>
      <w:r>
        <w:rPr>
          <w:rFonts w:ascii="仿宋_GB2312" w:hAnsi="仿宋_GB2312" w:eastAsia="仿宋_GB2312" w:cs="仿宋_GB2312"/>
          <w:spacing w:val="-1"/>
        </w:rPr>
        <w:t>2016</w:t>
      </w:r>
      <w:r>
        <w:rPr>
          <w:rFonts w:hint="eastAsia" w:ascii="仿宋_GB2312" w:hAnsi="仿宋_GB2312" w:eastAsia="仿宋_GB2312" w:cs="仿宋_GB2312"/>
        </w:rPr>
        <w:t>年</w:t>
      </w:r>
      <w:r>
        <w:rPr>
          <w:rFonts w:ascii="仿宋_GB2312" w:hAnsi="仿宋_GB2312" w:eastAsia="仿宋_GB2312" w:cs="仿宋_GB2312"/>
          <w:spacing w:val="-1"/>
        </w:rPr>
        <w:t>12</w:t>
      </w:r>
      <w:r>
        <w:rPr>
          <w:rFonts w:hint="eastAsia" w:ascii="仿宋_GB2312" w:hAnsi="仿宋_GB2312" w:eastAsia="仿宋_GB2312" w:cs="仿宋_GB2312"/>
        </w:rPr>
        <w:t>月</w:t>
      </w:r>
      <w:r>
        <w:rPr>
          <w:rFonts w:ascii="仿宋_GB2312" w:hAnsi="仿宋_GB2312" w:eastAsia="仿宋_GB2312" w:cs="仿宋_GB2312"/>
          <w:spacing w:val="-1"/>
        </w:rPr>
        <w:t>31</w:t>
      </w:r>
      <w:r>
        <w:rPr>
          <w:rFonts w:hint="eastAsia" w:ascii="仿宋_GB2312" w:hAnsi="仿宋_GB2312" w:eastAsia="仿宋_GB2312" w:cs="仿宋_GB2312"/>
          <w:spacing w:val="-1"/>
        </w:rPr>
        <w:t>日前已经与本单位签署合作协议的与本专业学位类别人才培养相关的实习、实训、实践基地。</w:t>
      </w:r>
    </w:p>
    <w:p>
      <w:pPr>
        <w:pStyle w:val="12"/>
        <w:spacing w:before="18"/>
        <w:ind w:left="227" w:leftChars="103" w:firstLine="348" w:firstLineChars="196"/>
        <w:rPr>
          <w:rFonts w:ascii="仿宋_GB2312" w:hAnsi="仿宋_GB2312" w:eastAsia="仿宋_GB2312" w:cs="Times New Roman"/>
        </w:rPr>
      </w:pPr>
      <w:r>
        <w:rPr>
          <w:rFonts w:ascii="仿宋_GB2312" w:hAnsi="仿宋_GB2312" w:eastAsia="仿宋_GB2312" w:cs="仿宋_GB2312"/>
          <w:spacing w:val="-1"/>
        </w:rPr>
        <w:t>2.</w:t>
      </w:r>
      <w:r>
        <w:rPr>
          <w:rFonts w:hint="eastAsia" w:ascii="仿宋_GB2312" w:hAnsi="仿宋_GB2312" w:eastAsia="仿宋_GB2312" w:cs="仿宋_GB2312"/>
          <w:spacing w:val="-1"/>
        </w:rPr>
        <w:t>“基地及专业实践内容简介”填写基地情况与条件，开展实践教学内容，实践指导教师配备情况等。</w:t>
      </w:r>
    </w:p>
    <w:p>
      <w:pPr>
        <w:rPr>
          <w:rFonts w:ascii="仿宋_GB2312" w:hAnsi="仿宋_GB2312" w:eastAsia="仿宋_GB2312" w:cs="Times New Roman"/>
          <w:lang w:eastAsia="zh-CN"/>
        </w:rPr>
        <w:sectPr>
          <w:pgSz w:w="16840" w:h="11910" w:orient="landscape"/>
          <w:pgMar w:top="1304" w:right="1021" w:bottom="1021" w:left="1021" w:header="794" w:footer="737" w:gutter="0"/>
          <w:cols w:space="720" w:num="1"/>
        </w:sectPr>
      </w:pPr>
    </w:p>
    <w:tbl>
      <w:tblPr>
        <w:tblStyle w:val="20"/>
        <w:tblW w:w="14743" w:type="dxa"/>
        <w:jc w:val="center"/>
        <w:tblInd w:w="0" w:type="dxa"/>
        <w:tblLayout w:type="fixed"/>
        <w:tblCellMar>
          <w:top w:w="0" w:type="dxa"/>
          <w:left w:w="0" w:type="dxa"/>
          <w:bottom w:w="0" w:type="dxa"/>
          <w:right w:w="0" w:type="dxa"/>
        </w:tblCellMar>
      </w:tblPr>
      <w:tblGrid>
        <w:gridCol w:w="482"/>
        <w:gridCol w:w="2021"/>
        <w:gridCol w:w="1100"/>
        <w:gridCol w:w="1980"/>
        <w:gridCol w:w="9160"/>
      </w:tblGrid>
      <w:tr>
        <w:tblPrEx>
          <w:tblLayout w:type="fixed"/>
          <w:tblCellMar>
            <w:top w:w="0" w:type="dxa"/>
            <w:left w:w="0" w:type="dxa"/>
            <w:bottom w:w="0" w:type="dxa"/>
            <w:right w:w="0" w:type="dxa"/>
          </w:tblCellMar>
        </w:tblPrEx>
        <w:trPr>
          <w:trHeight w:val="569" w:hRule="exact"/>
          <w:jc w:val="center"/>
        </w:trPr>
        <w:tc>
          <w:tcPr>
            <w:tcW w:w="14743" w:type="dxa"/>
            <w:gridSpan w:val="5"/>
            <w:tcBorders>
              <w:top w:val="single" w:color="000000" w:sz="12" w:space="0"/>
              <w:left w:val="single" w:color="000000" w:sz="12" w:space="0"/>
              <w:bottom w:val="single" w:color="000000" w:sz="12" w:space="0"/>
              <w:right w:val="single" w:color="000000" w:sz="12" w:space="0"/>
            </w:tcBorders>
          </w:tcPr>
          <w:p>
            <w:pPr>
              <w:pStyle w:val="37"/>
              <w:tabs>
                <w:tab w:val="left" w:pos="886"/>
              </w:tabs>
              <w:spacing w:before="123"/>
              <w:ind w:left="92"/>
              <w:rPr>
                <w:rFonts w:ascii="仿宋_GB2312" w:hAnsi="仿宋_GB2312" w:eastAsia="仿宋_GB2312" w:cs="Times New Roman"/>
                <w:sz w:val="21"/>
                <w:szCs w:val="21"/>
                <w:lang w:eastAsia="zh-CN"/>
              </w:rPr>
            </w:pPr>
            <w:r>
              <w:rPr>
                <w:rFonts w:ascii="仿宋_GB2312" w:hAnsi="仿宋_GB2312" w:eastAsia="仿宋_GB2312" w:cs="仿宋_GB2312"/>
                <w:b/>
                <w:bCs/>
                <w:spacing w:val="-1"/>
                <w:sz w:val="21"/>
                <w:szCs w:val="21"/>
                <w:lang w:eastAsia="zh-CN"/>
              </w:rPr>
              <w:t>IV-3-2</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pacing w:val="-1"/>
                <w:sz w:val="21"/>
                <w:szCs w:val="21"/>
                <w:lang w:eastAsia="zh-CN"/>
              </w:rPr>
              <w:t>近五年代表性专业实践活动与成果</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 xml:space="preserve">10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641" w:hRule="exact"/>
          <w:jc w:val="center"/>
        </w:trPr>
        <w:tc>
          <w:tcPr>
            <w:tcW w:w="482" w:type="dxa"/>
            <w:tcBorders>
              <w:top w:val="single" w:color="000000" w:sz="12" w:space="0"/>
              <w:left w:val="single" w:color="000000" w:sz="12" w:space="0"/>
              <w:bottom w:val="single" w:color="000000" w:sz="8" w:space="0"/>
              <w:right w:val="single" w:color="000000" w:sz="4" w:space="0"/>
            </w:tcBorders>
            <w:vAlign w:val="center"/>
          </w:tcPr>
          <w:p>
            <w:pPr>
              <w:pStyle w:val="37"/>
              <w:spacing w:line="259"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w:t>
            </w:r>
          </w:p>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号</w:t>
            </w:r>
          </w:p>
        </w:tc>
        <w:tc>
          <w:tcPr>
            <w:tcW w:w="2021"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活动或成果名称</w:t>
            </w:r>
          </w:p>
        </w:tc>
        <w:tc>
          <w:tcPr>
            <w:tcW w:w="1100"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负责人</w:t>
            </w:r>
          </w:p>
        </w:tc>
        <w:tc>
          <w:tcPr>
            <w:tcW w:w="1980"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所属学科专业</w:t>
            </w:r>
          </w:p>
        </w:tc>
        <w:tc>
          <w:tcPr>
            <w:tcW w:w="9160" w:type="dxa"/>
            <w:tcBorders>
              <w:top w:val="single" w:color="000000" w:sz="12" w:space="0"/>
              <w:left w:val="single" w:color="000000" w:sz="4" w:space="0"/>
              <w:bottom w:val="single" w:color="000000" w:sz="8" w:space="0"/>
              <w:right w:val="single" w:color="000000" w:sz="12" w:space="0"/>
            </w:tcBorders>
            <w:vAlign w:val="center"/>
          </w:tcPr>
          <w:p>
            <w:pPr>
              <w:pStyle w:val="37"/>
              <w:spacing w:line="259" w:lineRule="exact"/>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活动或成果简介</w:t>
            </w:r>
          </w:p>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（限</w:t>
            </w:r>
            <w:r>
              <w:rPr>
                <w:rFonts w:ascii="仿宋_GB2312" w:hAnsi="仿宋_GB2312" w:eastAsia="仿宋_GB2312" w:cs="仿宋_GB2312"/>
                <w:spacing w:val="-1"/>
                <w:sz w:val="21"/>
                <w:szCs w:val="21"/>
                <w:lang w:eastAsia="zh-CN"/>
              </w:rPr>
              <w:t>200</w:t>
            </w:r>
            <w:r>
              <w:rPr>
                <w:rFonts w:hint="eastAsia" w:ascii="仿宋_GB2312" w:hAnsi="仿宋_GB2312" w:eastAsia="仿宋_GB2312" w:cs="仿宋_GB2312"/>
                <w:spacing w:val="-3"/>
                <w:sz w:val="21"/>
                <w:szCs w:val="21"/>
                <w:lang w:eastAsia="zh-CN"/>
              </w:rPr>
              <w:t>字）</w:t>
            </w:r>
          </w:p>
        </w:tc>
      </w:tr>
      <w:tr>
        <w:tblPrEx>
          <w:tblLayout w:type="fixed"/>
          <w:tblCellMar>
            <w:top w:w="0" w:type="dxa"/>
            <w:left w:w="0" w:type="dxa"/>
            <w:bottom w:w="0" w:type="dxa"/>
            <w:right w:w="0" w:type="dxa"/>
          </w:tblCellMar>
        </w:tblPrEx>
        <w:trPr>
          <w:trHeight w:val="1495" w:hRule="exact"/>
          <w:jc w:val="center"/>
        </w:trPr>
        <w:tc>
          <w:tcPr>
            <w:tcW w:w="482" w:type="dxa"/>
            <w:tcBorders>
              <w:top w:val="single" w:color="000000" w:sz="8" w:space="0"/>
              <w:left w:val="single" w:color="000000" w:sz="12" w:space="0"/>
              <w:bottom w:val="single" w:color="000000" w:sz="4" w:space="0"/>
              <w:right w:val="single" w:color="000000" w:sz="4" w:space="0"/>
            </w:tcBorders>
            <w:vAlign w:val="center"/>
          </w:tcPr>
          <w:p>
            <w:pPr>
              <w:pStyle w:val="13"/>
              <w:spacing w:before="9"/>
              <w:jc w:val="center"/>
              <w:rPr>
                <w:rFonts w:ascii="仿宋_GB2312" w:hAnsi="仿宋_GB2312" w:eastAsia="仿宋_GB2312" w:cs="Times New Roman"/>
                <w:sz w:val="14"/>
                <w:szCs w:val="14"/>
              </w:rPr>
            </w:pPr>
          </w:p>
          <w:p>
            <w:pPr>
              <w:pStyle w:val="13"/>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2021" w:type="dxa"/>
            <w:tcBorders>
              <w:top w:val="single" w:color="000000" w:sz="8"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南湾子北遗址发掘</w:t>
            </w:r>
          </w:p>
        </w:tc>
        <w:tc>
          <w:tcPr>
            <w:tcW w:w="1100" w:type="dxa"/>
            <w:tcBorders>
              <w:top w:val="single" w:color="000000" w:sz="8"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任爱君</w:t>
            </w:r>
          </w:p>
        </w:tc>
        <w:tc>
          <w:tcPr>
            <w:tcW w:w="1980" w:type="dxa"/>
            <w:tcBorders>
              <w:top w:val="single" w:color="000000" w:sz="8"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考古学</w:t>
            </w:r>
          </w:p>
        </w:tc>
        <w:tc>
          <w:tcPr>
            <w:tcW w:w="9160" w:type="dxa"/>
            <w:tcBorders>
              <w:top w:val="single" w:color="000000" w:sz="8"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2016年，14级文物鉴定与修复班、14级考古班、16级文博研究生班对遗址进行了发掘，揭露了一处兴隆洼文化晚期的小型聚落，发现兴隆洼文化房址9座，灰坑5座，此外还有小河沿文化时期灰坑4座。出土陶器、石器、骨器等近千件。在其中的F2中灶址北侧发现两具完整石人像。南湾子北遗址的发掘，不仅在西拉沐沦河以南发现了兴隆洼文化白音长汗类型的遗物，更为研究此时期的房屋建造技术和祭祀崇拜等提供了不可多得的新材料。</w:t>
            </w:r>
          </w:p>
        </w:tc>
      </w:tr>
      <w:tr>
        <w:tblPrEx>
          <w:tblLayout w:type="fixed"/>
          <w:tblCellMar>
            <w:top w:w="0" w:type="dxa"/>
            <w:left w:w="0" w:type="dxa"/>
            <w:bottom w:w="0" w:type="dxa"/>
            <w:right w:w="0" w:type="dxa"/>
          </w:tblCellMar>
        </w:tblPrEx>
        <w:trPr>
          <w:trHeight w:val="1065"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13"/>
              <w:spacing w:before="6"/>
              <w:jc w:val="center"/>
              <w:rPr>
                <w:rFonts w:ascii="仿宋_GB2312" w:hAnsi="仿宋_GB2312" w:eastAsia="仿宋_GB2312" w:cs="Times New Roman"/>
                <w:sz w:val="14"/>
                <w:szCs w:val="14"/>
              </w:rPr>
            </w:pPr>
          </w:p>
          <w:p>
            <w:pPr>
              <w:pStyle w:val="13"/>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2</w:t>
            </w:r>
          </w:p>
        </w:tc>
        <w:tc>
          <w:tcPr>
            <w:tcW w:w="202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文博研究生西安</w:t>
            </w:r>
            <w:r>
              <w:rPr>
                <w:rFonts w:ascii="仿宋_GB2312" w:hAnsi="仿宋_GB2312" w:eastAsia="仿宋_GB2312" w:cs="仿宋_GB2312"/>
                <w:sz w:val="21"/>
                <w:szCs w:val="21"/>
                <w:lang w:eastAsia="zh-CN"/>
              </w:rPr>
              <w:t>-</w:t>
            </w:r>
            <w:r>
              <w:rPr>
                <w:rFonts w:hint="eastAsia" w:ascii="仿宋_GB2312" w:hAnsi="仿宋_GB2312" w:eastAsia="仿宋_GB2312" w:cs="仿宋_GB2312"/>
                <w:sz w:val="21"/>
                <w:szCs w:val="21"/>
                <w:lang w:eastAsia="zh-CN"/>
              </w:rPr>
              <w:t>郑州调研</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杨福瑞</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文物与博物馆专业</w:t>
            </w:r>
          </w:p>
        </w:tc>
        <w:tc>
          <w:tcPr>
            <w:tcW w:w="9160" w:type="dxa"/>
            <w:tcBorders>
              <w:top w:val="single" w:color="000000" w:sz="4" w:space="0"/>
              <w:left w:val="single" w:color="000000" w:sz="4" w:space="0"/>
              <w:bottom w:val="single" w:color="000000" w:sz="4" w:space="0"/>
              <w:right w:val="single" w:color="000000" w:sz="12" w:space="0"/>
            </w:tcBorders>
          </w:tcPr>
          <w:p>
            <w:pPr>
              <w:tabs>
                <w:tab w:val="left" w:pos="2966"/>
              </w:tabs>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2016年，2015级文物与博物馆专业硕士研究生在学院教师的带领下，赴西安、郑州、北京进行调研，对西北大学、高陵杨官寨遗址、乾陵遗址、大明宫遗址等高校和遗址进行了参观和调研，极大地开阔了研究生的视野，加强了赤峰学院师生与区外高水平大学和研究机构的联系，为我校研究生的培养创造了良好的条件。</w:t>
            </w:r>
          </w:p>
        </w:tc>
      </w:tr>
      <w:tr>
        <w:tblPrEx>
          <w:tblLayout w:type="fixed"/>
          <w:tblCellMar>
            <w:top w:w="0" w:type="dxa"/>
            <w:left w:w="0" w:type="dxa"/>
            <w:bottom w:w="0" w:type="dxa"/>
            <w:right w:w="0" w:type="dxa"/>
          </w:tblCellMar>
        </w:tblPrEx>
        <w:trPr>
          <w:trHeight w:val="1087"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13"/>
              <w:spacing w:before="146"/>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3</w:t>
            </w:r>
          </w:p>
        </w:tc>
        <w:tc>
          <w:tcPr>
            <w:tcW w:w="202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羊肠子河流域考古调查</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吕富华</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考古学</w:t>
            </w:r>
          </w:p>
        </w:tc>
        <w:tc>
          <w:tcPr>
            <w:tcW w:w="9160"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2015年，组织2014级文物鉴定与修复班、2015级文博硕士班对赤峰市翁牛特旗羊肠子河流域进行调查，共发现、复查遗址近100处，在南山、西山等遗址采集大量新石器-辽金时代的陶片、石器、瓷片等器物，不仅锻炼了学生的实际调查能力，还为羊肠子河流域的遗址分布和面貌提供了新材料。</w:t>
            </w:r>
          </w:p>
        </w:tc>
      </w:tr>
      <w:tr>
        <w:tblPrEx>
          <w:tblLayout w:type="fixed"/>
          <w:tblCellMar>
            <w:top w:w="0" w:type="dxa"/>
            <w:left w:w="0" w:type="dxa"/>
            <w:bottom w:w="0" w:type="dxa"/>
            <w:right w:w="0" w:type="dxa"/>
          </w:tblCellMar>
        </w:tblPrEx>
        <w:trPr>
          <w:trHeight w:val="1132"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13"/>
              <w:spacing w:before="146"/>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4</w:t>
            </w:r>
          </w:p>
        </w:tc>
        <w:tc>
          <w:tcPr>
            <w:tcW w:w="202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刀老毛道遗址发掘</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孙永刚</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考古学</w:t>
            </w:r>
          </w:p>
        </w:tc>
        <w:tc>
          <w:tcPr>
            <w:tcW w:w="9160"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2015年，2013级考古班对该遗址进行了发掘，揭露了一处红山文化的小型聚落，共发现房址6座，灰坑1座，出土陶器、石器、骨器等百余件，房址面积10-45平方米，有白灰面及灶址。发现陶杯、陶盅、陶珠、陶塑猪、磨棒、石斧等遗物，并发现大量动物骨骼，为了解红山文化小型聚落的文化面貌和生业经济提供了新材料。</w:t>
            </w:r>
          </w:p>
        </w:tc>
      </w:tr>
      <w:tr>
        <w:tblPrEx>
          <w:tblLayout w:type="fixed"/>
          <w:tblCellMar>
            <w:top w:w="0" w:type="dxa"/>
            <w:left w:w="0" w:type="dxa"/>
            <w:bottom w:w="0" w:type="dxa"/>
            <w:right w:w="0" w:type="dxa"/>
          </w:tblCellMar>
        </w:tblPrEx>
        <w:trPr>
          <w:trHeight w:val="1316"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13"/>
              <w:spacing w:before="9"/>
              <w:jc w:val="center"/>
              <w:rPr>
                <w:rFonts w:ascii="仿宋_GB2312" w:hAnsi="仿宋_GB2312" w:eastAsia="仿宋_GB2312" w:cs="Times New Roman"/>
                <w:sz w:val="14"/>
                <w:szCs w:val="14"/>
              </w:rPr>
            </w:pPr>
          </w:p>
          <w:p>
            <w:pPr>
              <w:pStyle w:val="13"/>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5</w:t>
            </w:r>
          </w:p>
        </w:tc>
        <w:tc>
          <w:tcPr>
            <w:tcW w:w="202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老鹞子梁遗址发掘</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任爱君</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考古学</w:t>
            </w:r>
          </w:p>
        </w:tc>
        <w:tc>
          <w:tcPr>
            <w:tcW w:w="9160"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2014年，2013级文物鉴定与修复班、2013级考古班、2014级文博研究生对遗址进行了发掘，揭露出自赵宝沟文化-辽金时期遗迹14处，其中房址3处，陶窑1处，灰坑10处。发掘揭露出保存较完整的赵宝沟文化平面式、台阶式房址各一处，红山文化陶窑保存也较好。出土筒形罐、陶碗、石斧、石锛、细石器等遗物。发掘揭露辽金时期墓葬一座，为石砌八角形墓，保存完好，并出土玉器。</w:t>
            </w:r>
          </w:p>
        </w:tc>
      </w:tr>
      <w:tr>
        <w:tblPrEx>
          <w:tblLayout w:type="fixed"/>
          <w:tblCellMar>
            <w:top w:w="0" w:type="dxa"/>
            <w:left w:w="0" w:type="dxa"/>
            <w:bottom w:w="0" w:type="dxa"/>
            <w:right w:w="0" w:type="dxa"/>
          </w:tblCellMar>
        </w:tblPrEx>
        <w:trPr>
          <w:trHeight w:val="1270"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13"/>
              <w:spacing w:before="6"/>
              <w:jc w:val="center"/>
              <w:rPr>
                <w:rFonts w:ascii="仿宋_GB2312" w:hAnsi="仿宋_GB2312" w:eastAsia="仿宋_GB2312" w:cs="Times New Roman"/>
                <w:sz w:val="14"/>
                <w:szCs w:val="14"/>
              </w:rPr>
            </w:pPr>
          </w:p>
          <w:p>
            <w:pPr>
              <w:pStyle w:val="13"/>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6</w:t>
            </w:r>
          </w:p>
        </w:tc>
        <w:tc>
          <w:tcPr>
            <w:tcW w:w="202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敖汉敖东遗址发掘</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孙永刚</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考古学</w:t>
            </w:r>
          </w:p>
        </w:tc>
        <w:tc>
          <w:tcPr>
            <w:tcW w:w="9160"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2015年，2013级文物鉴定与修复班、12级考古班、13级文博研究生对该遗址进行了发掘和清理，共发现赵宝沟文化房址和灰坑若干，房址活动面上出土了筒形罐、石耜、石斧、蚌器等各类器物百余件，丰富了赵宝沟文化的内涵。植物考古工作的进行也为我们了解当时的生业经济提供了新视角。</w:t>
            </w:r>
          </w:p>
        </w:tc>
      </w:tr>
      <w:tr>
        <w:tblPrEx>
          <w:tblLayout w:type="fixed"/>
          <w:tblCellMar>
            <w:top w:w="0" w:type="dxa"/>
            <w:left w:w="0" w:type="dxa"/>
            <w:bottom w:w="0" w:type="dxa"/>
            <w:right w:w="0" w:type="dxa"/>
          </w:tblCellMar>
        </w:tblPrEx>
        <w:trPr>
          <w:trHeight w:val="890"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spacing w:before="6"/>
              <w:jc w:val="center"/>
              <w:rPr>
                <w:rFonts w:ascii="仿宋_GB2312" w:hAnsi="仿宋_GB2312" w:eastAsia="仿宋_GB2312" w:cs="Times New Roman"/>
                <w:sz w:val="14"/>
                <w:szCs w:val="14"/>
                <w:lang w:eastAsia="zh-CN"/>
              </w:rPr>
            </w:pPr>
          </w:p>
          <w:p>
            <w:pPr>
              <w:pStyle w:val="37"/>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7</w:t>
            </w:r>
          </w:p>
        </w:tc>
        <w:tc>
          <w:tcPr>
            <w:tcW w:w="2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通辽库伦旗遗址发掘实习</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李明华</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考古学</w:t>
            </w:r>
          </w:p>
        </w:tc>
        <w:tc>
          <w:tcPr>
            <w:tcW w:w="9160"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2013年，内蒙古文物考古研究所对此遗址进行了发掘，11级考古班学生全程参与了遗址的发掘工作。此次发掘清理出高台山文化的墓葬若干，出土了丰富的随葬器物。考古专业的学生通过此次考古实习，掌握了田野考古的基本方法，并将之运用于实践。</w:t>
            </w: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spacing w:before="6"/>
              <w:jc w:val="center"/>
              <w:rPr>
                <w:rFonts w:ascii="仿宋_GB2312" w:hAnsi="仿宋_GB2312" w:eastAsia="仿宋_GB2312" w:cs="Times New Roman"/>
                <w:sz w:val="14"/>
                <w:szCs w:val="14"/>
                <w:lang w:eastAsia="zh-CN"/>
              </w:rPr>
            </w:pPr>
          </w:p>
          <w:p>
            <w:pPr>
              <w:pStyle w:val="37"/>
              <w:ind w:right="11"/>
              <w:jc w:val="center"/>
              <w:rPr>
                <w:rFonts w:ascii="仿宋_GB2312" w:hAnsi="仿宋_GB2312" w:eastAsia="仿宋_GB2312" w:cs="仿宋_GB2312"/>
                <w:sz w:val="21"/>
                <w:szCs w:val="21"/>
              </w:rPr>
            </w:pPr>
            <w:r>
              <w:rPr>
                <w:rFonts w:ascii="仿宋_GB2312" w:hAnsi="仿宋_GB2312" w:eastAsia="仿宋_GB2312" w:cs="仿宋_GB2312"/>
                <w:sz w:val="21"/>
                <w:szCs w:val="21"/>
              </w:rPr>
              <w:t>8</w:t>
            </w:r>
          </w:p>
        </w:tc>
        <w:tc>
          <w:tcPr>
            <w:tcW w:w="2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文博专业案例教学与文创研发项目</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任爱君</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文物与博物馆专业</w:t>
            </w:r>
          </w:p>
        </w:tc>
        <w:tc>
          <w:tcPr>
            <w:tcW w:w="9160"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2016年，2015级文博专业研究生开展了“二道井子遗址植物遗存采样与实验室操作”、“大遗址保护能否再现历史原貌”、“文博专业硕士研究生科研创新能力的养成”等案例教学工作。</w:t>
            </w: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w:t>
            </w:r>
          </w:p>
        </w:tc>
        <w:tc>
          <w:tcPr>
            <w:tcW w:w="2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内蒙古博物院藏品布展</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孙永刚</w:t>
            </w:r>
          </w:p>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陈永志</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文物与博物馆专业</w:t>
            </w:r>
          </w:p>
        </w:tc>
        <w:tc>
          <w:tcPr>
            <w:tcW w:w="9160"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2016年，2015级文物与博物馆专业研究生在内蒙古博物院参与整理全国第一次可移动文物普查和内蒙古博物院展厅藏品陈列布展实习工作。</w:t>
            </w: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7"/>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w:t>
            </w:r>
          </w:p>
        </w:tc>
        <w:tc>
          <w:tcPr>
            <w:tcW w:w="2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二道井子遗址博物馆展陈策划</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孙永刚</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考古学</w:t>
            </w:r>
          </w:p>
        </w:tc>
        <w:tc>
          <w:tcPr>
            <w:tcW w:w="9160" w:type="dxa"/>
            <w:tcBorders>
              <w:top w:val="single" w:color="000000" w:sz="4" w:space="0"/>
              <w:left w:val="single" w:color="000000" w:sz="4" w:space="0"/>
              <w:bottom w:val="single" w:color="000000" w:sz="4" w:space="0"/>
              <w:right w:val="single" w:color="000000" w:sz="12" w:space="0"/>
            </w:tcBorders>
          </w:tcPr>
          <w:p>
            <w:pPr>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2016年，2015级考古学专业部分学生在指导教师和博物馆工作人员指导下，完成二道井子遗址博物馆展陈大纲策划、藏品布展工作。</w:t>
            </w:r>
          </w:p>
        </w:tc>
      </w:tr>
    </w:tbl>
    <w:p>
      <w:pPr>
        <w:pStyle w:val="12"/>
        <w:spacing w:before="18"/>
        <w:ind w:left="227"/>
        <w:rPr>
          <w:rFonts w:ascii="仿宋_GB2312" w:hAnsi="仿宋_GB2312" w:eastAsia="仿宋_GB2312" w:cs="Times New Roman"/>
        </w:rPr>
      </w:pPr>
      <w:r>
        <w:rPr>
          <w:rFonts w:hint="eastAsia" w:ascii="仿宋_GB2312" w:hAnsi="仿宋_GB2312" w:eastAsia="仿宋_GB2312" w:cs="仿宋_GB2312"/>
          <w:spacing w:val="-1"/>
        </w:rPr>
        <w:t>注：</w:t>
      </w:r>
      <w:r>
        <w:rPr>
          <w:rFonts w:ascii="仿宋_GB2312" w:hAnsi="仿宋_GB2312" w:eastAsia="仿宋_GB2312" w:cs="仿宋_GB2312"/>
          <w:spacing w:val="-1"/>
        </w:rPr>
        <w:t>1.</w:t>
      </w:r>
      <w:r>
        <w:rPr>
          <w:rFonts w:hint="eastAsia" w:ascii="仿宋_GB2312" w:hAnsi="仿宋_GB2312" w:eastAsia="仿宋_GB2312" w:cs="仿宋_GB2312"/>
          <w:spacing w:val="-1"/>
        </w:rPr>
        <w:t>限填本单位组织或开展的专业实践活动，或本单位取得的专业实践成果。如：原创教学案例，自建案例库，创新实践教学形式，创业教育活动、职业能力培训等。</w:t>
      </w:r>
    </w:p>
    <w:p>
      <w:pPr>
        <w:pStyle w:val="12"/>
        <w:spacing w:before="18"/>
        <w:ind w:left="227" w:leftChars="103" w:firstLine="348" w:firstLineChars="196"/>
        <w:rPr>
          <w:rFonts w:ascii="仿宋_GB2312" w:hAnsi="仿宋_GB2312" w:eastAsia="仿宋_GB2312" w:cs="Times New Roman"/>
        </w:rPr>
      </w:pPr>
      <w:r>
        <w:rPr>
          <w:rFonts w:ascii="仿宋_GB2312" w:hAnsi="仿宋_GB2312" w:eastAsia="仿宋_GB2312" w:cs="仿宋_GB2312"/>
          <w:spacing w:val="-1"/>
        </w:rPr>
        <w:t>2.</w:t>
      </w:r>
      <w:r>
        <w:rPr>
          <w:rFonts w:hint="eastAsia" w:ascii="仿宋_GB2312" w:hAnsi="仿宋_GB2312" w:eastAsia="仿宋_GB2312" w:cs="仿宋_GB2312"/>
          <w:spacing w:val="-1"/>
        </w:rPr>
        <w:t>“负责人”填写组织或开展专业实践活动的责任教师、行业专家，或取得专业实践成果的主要教师。</w:t>
      </w:r>
    </w:p>
    <w:p>
      <w:pPr>
        <w:rPr>
          <w:rFonts w:ascii="仿宋_GB2312" w:hAnsi="仿宋_GB2312" w:eastAsia="仿宋_GB2312" w:cs="Times New Roman"/>
          <w:lang w:eastAsia="zh-CN"/>
        </w:rPr>
        <w:sectPr>
          <w:headerReference r:id="rId19" w:type="default"/>
          <w:footerReference r:id="rId20" w:type="default"/>
          <w:pgSz w:w="16840" w:h="11910" w:orient="landscape"/>
          <w:pgMar w:top="1304" w:right="1021" w:bottom="1021" w:left="1021" w:header="0" w:footer="737" w:gutter="0"/>
          <w:cols w:space="720" w:num="1"/>
        </w:sectPr>
      </w:pPr>
    </w:p>
    <w:p>
      <w:pPr>
        <w:spacing w:before="3"/>
        <w:rPr>
          <w:rFonts w:ascii="仿宋_GB2312" w:hAnsi="仿宋_GB2312" w:eastAsia="仿宋_GB2312" w:cs="Times New Roman"/>
          <w:sz w:val="21"/>
          <w:szCs w:val="21"/>
          <w:lang w:eastAsia="zh-CN"/>
        </w:rPr>
      </w:pPr>
    </w:p>
    <w:tbl>
      <w:tblPr>
        <w:tblStyle w:val="20"/>
        <w:tblW w:w="9763" w:type="dxa"/>
        <w:jc w:val="center"/>
        <w:tblInd w:w="0" w:type="dxa"/>
        <w:tblLayout w:type="fixed"/>
        <w:tblCellMar>
          <w:top w:w="0" w:type="dxa"/>
          <w:left w:w="0" w:type="dxa"/>
          <w:bottom w:w="0" w:type="dxa"/>
          <w:right w:w="0" w:type="dxa"/>
        </w:tblCellMar>
      </w:tblPr>
      <w:tblGrid>
        <w:gridCol w:w="414"/>
        <w:gridCol w:w="1471"/>
        <w:gridCol w:w="257"/>
        <w:gridCol w:w="303"/>
        <w:gridCol w:w="65"/>
        <w:gridCol w:w="399"/>
        <w:gridCol w:w="631"/>
        <w:gridCol w:w="1087"/>
        <w:gridCol w:w="43"/>
        <w:gridCol w:w="356"/>
        <w:gridCol w:w="98"/>
        <w:gridCol w:w="681"/>
        <w:gridCol w:w="441"/>
        <w:gridCol w:w="927"/>
        <w:gridCol w:w="510"/>
        <w:gridCol w:w="495"/>
        <w:gridCol w:w="319"/>
        <w:gridCol w:w="1266"/>
      </w:tblGrid>
      <w:tr>
        <w:tblPrEx>
          <w:tblLayout w:type="fixed"/>
          <w:tblCellMar>
            <w:top w:w="0" w:type="dxa"/>
            <w:left w:w="0" w:type="dxa"/>
            <w:bottom w:w="0" w:type="dxa"/>
            <w:right w:w="0" w:type="dxa"/>
          </w:tblCellMar>
        </w:tblPrEx>
        <w:trPr>
          <w:trHeight w:val="569" w:hRule="exact"/>
          <w:jc w:val="center"/>
        </w:trPr>
        <w:tc>
          <w:tcPr>
            <w:tcW w:w="9763" w:type="dxa"/>
            <w:gridSpan w:val="18"/>
            <w:tcBorders>
              <w:top w:val="single" w:color="000000" w:sz="12" w:space="0"/>
              <w:left w:val="single" w:color="000000" w:sz="12" w:space="0"/>
              <w:bottom w:val="single" w:color="000000" w:sz="12" w:space="0"/>
              <w:right w:val="single" w:color="000000" w:sz="12" w:space="0"/>
            </w:tcBorders>
          </w:tcPr>
          <w:p>
            <w:pPr>
              <w:pStyle w:val="37"/>
              <w:tabs>
                <w:tab w:val="left" w:pos="613"/>
              </w:tabs>
              <w:spacing w:before="99"/>
              <w:ind w:left="10"/>
              <w:rPr>
                <w:rFonts w:ascii="仿宋_GB2312" w:hAnsi="仿宋_GB2312" w:eastAsia="仿宋_GB2312" w:cs="Times New Roman"/>
                <w:sz w:val="21"/>
                <w:szCs w:val="21"/>
              </w:rPr>
            </w:pPr>
            <w:r>
              <w:rPr>
                <w:rFonts w:ascii="仿宋_GB2312" w:hAnsi="仿宋_GB2312" w:eastAsia="仿宋_GB2312" w:cs="仿宋_GB2312"/>
                <w:b/>
                <w:bCs/>
                <w:spacing w:val="-5"/>
                <w:sz w:val="21"/>
                <w:szCs w:val="21"/>
              </w:rPr>
              <w:t>IV-4</w:t>
            </w:r>
            <w:r>
              <w:rPr>
                <w:rFonts w:ascii="仿宋_GB2312" w:hAnsi="仿宋_GB2312" w:eastAsia="仿宋_GB2312" w:cs="仿宋_GB2312"/>
                <w:b/>
                <w:bCs/>
                <w:spacing w:val="-5"/>
                <w:sz w:val="21"/>
                <w:szCs w:val="21"/>
              </w:rPr>
              <w:tab/>
            </w:r>
            <w:r>
              <w:rPr>
                <w:rFonts w:hint="eastAsia" w:ascii="仿宋_GB2312" w:hAnsi="仿宋_GB2312" w:eastAsia="仿宋_GB2312" w:cs="仿宋_GB2312"/>
                <w:b/>
                <w:bCs/>
                <w:sz w:val="21"/>
                <w:szCs w:val="21"/>
              </w:rPr>
              <w:t>近五年科研情况</w:t>
            </w:r>
          </w:p>
        </w:tc>
      </w:tr>
      <w:tr>
        <w:tblPrEx>
          <w:tblLayout w:type="fixed"/>
          <w:tblCellMar>
            <w:top w:w="0" w:type="dxa"/>
            <w:left w:w="0" w:type="dxa"/>
            <w:bottom w:w="0" w:type="dxa"/>
            <w:right w:w="0" w:type="dxa"/>
          </w:tblCellMar>
        </w:tblPrEx>
        <w:trPr>
          <w:trHeight w:val="576" w:hRule="exact"/>
          <w:jc w:val="center"/>
        </w:trPr>
        <w:tc>
          <w:tcPr>
            <w:tcW w:w="9763" w:type="dxa"/>
            <w:gridSpan w:val="18"/>
            <w:tcBorders>
              <w:top w:val="single" w:color="000000" w:sz="12" w:space="0"/>
              <w:left w:val="single" w:color="000000" w:sz="12" w:space="0"/>
              <w:bottom w:val="single" w:color="000000" w:sz="12" w:space="0"/>
              <w:right w:val="single" w:color="000000" w:sz="12" w:space="0"/>
            </w:tcBorders>
          </w:tcPr>
          <w:p>
            <w:pPr>
              <w:pStyle w:val="37"/>
              <w:tabs>
                <w:tab w:val="left" w:pos="788"/>
              </w:tabs>
              <w:spacing w:before="101"/>
              <w:ind w:left="10"/>
              <w:rPr>
                <w:rFonts w:ascii="仿宋_GB2312" w:hAnsi="仿宋_GB2312" w:eastAsia="仿宋_GB2312" w:cs="Times New Roman"/>
                <w:sz w:val="21"/>
                <w:szCs w:val="21"/>
                <w:lang w:eastAsia="zh-CN"/>
              </w:rPr>
            </w:pPr>
            <w:r>
              <w:rPr>
                <w:rFonts w:ascii="仿宋_GB2312" w:hAnsi="仿宋_GB2312" w:eastAsia="仿宋_GB2312" w:cs="仿宋_GB2312"/>
                <w:b/>
                <w:bCs/>
                <w:spacing w:val="-4"/>
                <w:sz w:val="21"/>
                <w:szCs w:val="21"/>
                <w:lang w:eastAsia="zh-CN"/>
              </w:rPr>
              <w:t>IV-4-1</w:t>
            </w:r>
            <w:r>
              <w:rPr>
                <w:rFonts w:ascii="仿宋_GB2312" w:hAnsi="仿宋_GB2312" w:eastAsia="仿宋_GB2312" w:cs="仿宋_GB2312"/>
                <w:b/>
                <w:bCs/>
                <w:spacing w:val="-4"/>
                <w:sz w:val="21"/>
                <w:szCs w:val="21"/>
                <w:lang w:eastAsia="zh-CN"/>
              </w:rPr>
              <w:tab/>
            </w:r>
            <w:r>
              <w:rPr>
                <w:rFonts w:hint="eastAsia" w:ascii="仿宋_GB2312" w:hAnsi="仿宋_GB2312" w:eastAsia="仿宋_GB2312" w:cs="仿宋_GB2312"/>
                <w:b/>
                <w:bCs/>
                <w:spacing w:val="-1"/>
                <w:sz w:val="21"/>
                <w:szCs w:val="21"/>
                <w:lang w:eastAsia="zh-CN"/>
              </w:rPr>
              <w:t>近五年科研项目数及经费情况</w:t>
            </w:r>
          </w:p>
        </w:tc>
      </w:tr>
      <w:tr>
        <w:tblPrEx>
          <w:tblLayout w:type="fixed"/>
          <w:tblCellMar>
            <w:top w:w="0" w:type="dxa"/>
            <w:left w:w="0" w:type="dxa"/>
            <w:bottom w:w="0" w:type="dxa"/>
            <w:right w:w="0" w:type="dxa"/>
          </w:tblCellMar>
        </w:tblPrEx>
        <w:trPr>
          <w:trHeight w:val="452" w:hRule="exact"/>
          <w:jc w:val="center"/>
        </w:trPr>
        <w:tc>
          <w:tcPr>
            <w:tcW w:w="4670" w:type="dxa"/>
            <w:gridSpan w:val="9"/>
            <w:tcBorders>
              <w:top w:val="single" w:color="000000" w:sz="12"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2"/>
                <w:sz w:val="21"/>
                <w:szCs w:val="21"/>
              </w:rPr>
              <w:t>目前承担科研项目</w:t>
            </w:r>
          </w:p>
        </w:tc>
        <w:tc>
          <w:tcPr>
            <w:tcW w:w="5093" w:type="dxa"/>
            <w:gridSpan w:val="9"/>
            <w:tcBorders>
              <w:top w:val="single" w:color="000000" w:sz="12" w:space="0"/>
              <w:left w:val="single" w:color="000000" w:sz="4" w:space="0"/>
              <w:bottom w:val="single" w:color="000000" w:sz="4" w:space="0"/>
              <w:right w:val="single" w:color="000000" w:sz="12"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近五年纵向科研项目</w:t>
            </w:r>
          </w:p>
        </w:tc>
      </w:tr>
      <w:tr>
        <w:tblPrEx>
          <w:tblLayout w:type="fixed"/>
          <w:tblCellMar>
            <w:top w:w="0" w:type="dxa"/>
            <w:left w:w="0" w:type="dxa"/>
            <w:bottom w:w="0" w:type="dxa"/>
            <w:right w:w="0" w:type="dxa"/>
          </w:tblCellMar>
        </w:tblPrEx>
        <w:trPr>
          <w:trHeight w:val="353" w:hRule="exact"/>
          <w:jc w:val="center"/>
        </w:trPr>
        <w:tc>
          <w:tcPr>
            <w:tcW w:w="2142" w:type="dxa"/>
            <w:gridSpan w:val="3"/>
            <w:tcBorders>
              <w:top w:val="single" w:color="000000" w:sz="4" w:space="0"/>
              <w:left w:val="single" w:color="000000" w:sz="12" w:space="0"/>
              <w:bottom w:val="single" w:color="000000" w:sz="4" w:space="0"/>
              <w:right w:val="single" w:color="000000" w:sz="4" w:space="0"/>
            </w:tcBorders>
            <w:vAlign w:val="center"/>
          </w:tcPr>
          <w:p>
            <w:pPr>
              <w:pStyle w:val="37"/>
              <w:spacing w:line="273" w:lineRule="exact"/>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总数（项）</w:t>
            </w:r>
          </w:p>
        </w:tc>
        <w:tc>
          <w:tcPr>
            <w:tcW w:w="2528" w:type="dxa"/>
            <w:gridSpan w:val="6"/>
            <w:tcBorders>
              <w:top w:val="single" w:color="000000" w:sz="4" w:space="0"/>
              <w:left w:val="single" w:color="000000" w:sz="4" w:space="0"/>
              <w:bottom w:val="single" w:color="000000" w:sz="4" w:space="0"/>
              <w:right w:val="single" w:color="000000" w:sz="4" w:space="0"/>
            </w:tcBorders>
            <w:vAlign w:val="center"/>
          </w:tcPr>
          <w:p>
            <w:pPr>
              <w:pStyle w:val="37"/>
              <w:spacing w:line="273" w:lineRule="exact"/>
              <w:jc w:val="center"/>
              <w:rPr>
                <w:rFonts w:ascii="仿宋_GB2312" w:hAnsi="仿宋_GB2312" w:eastAsia="仿宋_GB2312" w:cs="Times New Roman"/>
                <w:sz w:val="21"/>
                <w:szCs w:val="21"/>
              </w:rPr>
            </w:pPr>
            <w:r>
              <w:rPr>
                <w:rFonts w:hint="eastAsia" w:ascii="仿宋_GB2312" w:hAnsi="仿宋_GB2312" w:eastAsia="仿宋_GB2312" w:cs="仿宋_GB2312"/>
                <w:spacing w:val="-2"/>
                <w:sz w:val="21"/>
                <w:szCs w:val="21"/>
              </w:rPr>
              <w:t>总经费数（万元）</w:t>
            </w:r>
          </w:p>
        </w:tc>
        <w:tc>
          <w:tcPr>
            <w:tcW w:w="2503" w:type="dxa"/>
            <w:gridSpan w:val="5"/>
            <w:tcBorders>
              <w:top w:val="single" w:color="000000" w:sz="4" w:space="0"/>
              <w:left w:val="single" w:color="000000" w:sz="4" w:space="0"/>
              <w:bottom w:val="single" w:color="000000" w:sz="4" w:space="0"/>
              <w:right w:val="single" w:color="000000" w:sz="4" w:space="0"/>
            </w:tcBorders>
            <w:vAlign w:val="center"/>
          </w:tcPr>
          <w:p>
            <w:pPr>
              <w:pStyle w:val="37"/>
              <w:spacing w:line="273" w:lineRule="exact"/>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总数（项）</w:t>
            </w:r>
          </w:p>
        </w:tc>
        <w:tc>
          <w:tcPr>
            <w:tcW w:w="2590" w:type="dxa"/>
            <w:gridSpan w:val="4"/>
            <w:tcBorders>
              <w:top w:val="single" w:color="000000" w:sz="4" w:space="0"/>
              <w:left w:val="single" w:color="000000" w:sz="4" w:space="0"/>
              <w:bottom w:val="single" w:color="000000" w:sz="4" w:space="0"/>
              <w:right w:val="single" w:color="000000" w:sz="12" w:space="0"/>
            </w:tcBorders>
            <w:vAlign w:val="center"/>
          </w:tcPr>
          <w:p>
            <w:pPr>
              <w:pStyle w:val="37"/>
              <w:spacing w:line="273" w:lineRule="exact"/>
              <w:jc w:val="center"/>
              <w:rPr>
                <w:rFonts w:ascii="仿宋_GB2312" w:hAnsi="仿宋_GB2312" w:eastAsia="仿宋_GB2312" w:cs="Times New Roman"/>
                <w:sz w:val="21"/>
                <w:szCs w:val="21"/>
              </w:rPr>
            </w:pPr>
            <w:r>
              <w:rPr>
                <w:rFonts w:hint="eastAsia" w:ascii="仿宋_GB2312" w:hAnsi="仿宋_GB2312" w:eastAsia="仿宋_GB2312" w:cs="仿宋_GB2312"/>
                <w:spacing w:val="-2"/>
                <w:sz w:val="21"/>
                <w:szCs w:val="21"/>
              </w:rPr>
              <w:t>总经费数（万元）</w:t>
            </w:r>
          </w:p>
        </w:tc>
      </w:tr>
      <w:tr>
        <w:tblPrEx>
          <w:tblLayout w:type="fixed"/>
          <w:tblCellMar>
            <w:top w:w="0" w:type="dxa"/>
            <w:left w:w="0" w:type="dxa"/>
            <w:bottom w:w="0" w:type="dxa"/>
            <w:right w:w="0" w:type="dxa"/>
          </w:tblCellMar>
        </w:tblPrEx>
        <w:trPr>
          <w:trHeight w:val="403" w:hRule="exact"/>
          <w:jc w:val="center"/>
        </w:trPr>
        <w:tc>
          <w:tcPr>
            <w:tcW w:w="2142" w:type="dxa"/>
            <w:gridSpan w:val="3"/>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23</w:t>
            </w:r>
          </w:p>
        </w:tc>
        <w:tc>
          <w:tcPr>
            <w:tcW w:w="2528"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269.7</w:t>
            </w:r>
          </w:p>
        </w:tc>
        <w:tc>
          <w:tcPr>
            <w:tcW w:w="250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35</w:t>
            </w:r>
          </w:p>
        </w:tc>
        <w:tc>
          <w:tcPr>
            <w:tcW w:w="2590" w:type="dxa"/>
            <w:gridSpan w:val="4"/>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311.2</w:t>
            </w:r>
          </w:p>
        </w:tc>
      </w:tr>
      <w:tr>
        <w:tblPrEx>
          <w:tblLayout w:type="fixed"/>
          <w:tblCellMar>
            <w:top w:w="0" w:type="dxa"/>
            <w:left w:w="0" w:type="dxa"/>
            <w:bottom w:w="0" w:type="dxa"/>
            <w:right w:w="0" w:type="dxa"/>
          </w:tblCellMar>
        </w:tblPrEx>
        <w:trPr>
          <w:trHeight w:val="401" w:hRule="exact"/>
          <w:jc w:val="center"/>
        </w:trPr>
        <w:tc>
          <w:tcPr>
            <w:tcW w:w="4670" w:type="dxa"/>
            <w:gridSpan w:val="9"/>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近五年国家级科研项目</w:t>
            </w:r>
          </w:p>
        </w:tc>
        <w:tc>
          <w:tcPr>
            <w:tcW w:w="5093" w:type="dxa"/>
            <w:gridSpan w:val="9"/>
            <w:tcBorders>
              <w:top w:val="single" w:color="000000" w:sz="4" w:space="0"/>
              <w:left w:val="single" w:color="000000" w:sz="4" w:space="0"/>
              <w:bottom w:val="single" w:color="000000" w:sz="4" w:space="0"/>
              <w:right w:val="single" w:color="000000" w:sz="12"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近五年省部级科研项目数</w:t>
            </w:r>
          </w:p>
        </w:tc>
      </w:tr>
      <w:tr>
        <w:tblPrEx>
          <w:tblLayout w:type="fixed"/>
          <w:tblCellMar>
            <w:top w:w="0" w:type="dxa"/>
            <w:left w:w="0" w:type="dxa"/>
            <w:bottom w:w="0" w:type="dxa"/>
            <w:right w:w="0" w:type="dxa"/>
          </w:tblCellMar>
        </w:tblPrEx>
        <w:trPr>
          <w:trHeight w:val="403" w:hRule="exact"/>
          <w:jc w:val="center"/>
        </w:trPr>
        <w:tc>
          <w:tcPr>
            <w:tcW w:w="2142" w:type="dxa"/>
            <w:gridSpan w:val="3"/>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总数（项）</w:t>
            </w:r>
          </w:p>
        </w:tc>
        <w:tc>
          <w:tcPr>
            <w:tcW w:w="2528" w:type="dxa"/>
            <w:gridSpan w:val="6"/>
            <w:tcBorders>
              <w:top w:val="single" w:color="000000" w:sz="4"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2"/>
                <w:sz w:val="21"/>
                <w:szCs w:val="21"/>
              </w:rPr>
              <w:t>总经费数（万元）</w:t>
            </w:r>
          </w:p>
        </w:tc>
        <w:tc>
          <w:tcPr>
            <w:tcW w:w="2503" w:type="dxa"/>
            <w:gridSpan w:val="5"/>
            <w:tcBorders>
              <w:top w:val="single" w:color="000000" w:sz="4"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总数（项）</w:t>
            </w:r>
          </w:p>
        </w:tc>
        <w:tc>
          <w:tcPr>
            <w:tcW w:w="2590" w:type="dxa"/>
            <w:gridSpan w:val="4"/>
            <w:tcBorders>
              <w:top w:val="single" w:color="000000" w:sz="4" w:space="0"/>
              <w:left w:val="single" w:color="000000" w:sz="4" w:space="0"/>
              <w:bottom w:val="single" w:color="000000" w:sz="4" w:space="0"/>
              <w:right w:val="single" w:color="000000" w:sz="12"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2"/>
                <w:sz w:val="21"/>
                <w:szCs w:val="21"/>
              </w:rPr>
              <w:t>总经费数（万元）</w:t>
            </w:r>
          </w:p>
        </w:tc>
      </w:tr>
      <w:tr>
        <w:tblPrEx>
          <w:tblLayout w:type="fixed"/>
          <w:tblCellMar>
            <w:top w:w="0" w:type="dxa"/>
            <w:left w:w="0" w:type="dxa"/>
            <w:bottom w:w="0" w:type="dxa"/>
            <w:right w:w="0" w:type="dxa"/>
          </w:tblCellMar>
        </w:tblPrEx>
        <w:trPr>
          <w:trHeight w:val="401" w:hRule="exact"/>
          <w:jc w:val="center"/>
        </w:trPr>
        <w:tc>
          <w:tcPr>
            <w:tcW w:w="2142" w:type="dxa"/>
            <w:gridSpan w:val="3"/>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7</w:t>
            </w:r>
          </w:p>
        </w:tc>
        <w:tc>
          <w:tcPr>
            <w:tcW w:w="2528"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86</w:t>
            </w:r>
          </w:p>
        </w:tc>
        <w:tc>
          <w:tcPr>
            <w:tcW w:w="250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2</w:t>
            </w:r>
            <w:r>
              <w:rPr>
                <w:rFonts w:hint="eastAsia" w:ascii="仿宋_GB2312" w:hAnsi="仿宋_GB2312" w:eastAsia="仿宋_GB2312" w:cs="仿宋_GB2312"/>
                <w:lang w:eastAsia="zh-CN"/>
              </w:rPr>
              <w:t>8</w:t>
            </w:r>
          </w:p>
        </w:tc>
        <w:tc>
          <w:tcPr>
            <w:tcW w:w="2590" w:type="dxa"/>
            <w:gridSpan w:val="4"/>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225.2</w:t>
            </w:r>
          </w:p>
        </w:tc>
      </w:tr>
      <w:tr>
        <w:tblPrEx>
          <w:tblLayout w:type="fixed"/>
          <w:tblCellMar>
            <w:top w:w="0" w:type="dxa"/>
            <w:left w:w="0" w:type="dxa"/>
            <w:bottom w:w="0" w:type="dxa"/>
            <w:right w:w="0" w:type="dxa"/>
          </w:tblCellMar>
        </w:tblPrEx>
        <w:trPr>
          <w:trHeight w:val="889" w:hRule="exact"/>
          <w:jc w:val="center"/>
        </w:trPr>
        <w:tc>
          <w:tcPr>
            <w:tcW w:w="1885" w:type="dxa"/>
            <w:gridSpan w:val="2"/>
            <w:tcBorders>
              <w:top w:val="single" w:color="000000" w:sz="4" w:space="0"/>
              <w:left w:val="single" w:color="000000" w:sz="12" w:space="0"/>
              <w:bottom w:val="single" w:color="000000" w:sz="12" w:space="0"/>
              <w:right w:val="single" w:color="000000" w:sz="4"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年师均科研项目数</w:t>
            </w:r>
          </w:p>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（项）</w:t>
            </w:r>
          </w:p>
        </w:tc>
        <w:tc>
          <w:tcPr>
            <w:tcW w:w="1024" w:type="dxa"/>
            <w:gridSpan w:val="4"/>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0.5</w:t>
            </w:r>
          </w:p>
        </w:tc>
        <w:tc>
          <w:tcPr>
            <w:tcW w:w="2215" w:type="dxa"/>
            <w:gridSpan w:val="5"/>
            <w:tcBorders>
              <w:top w:val="single" w:color="000000" w:sz="4" w:space="0"/>
              <w:left w:val="single" w:color="000000" w:sz="4" w:space="0"/>
              <w:bottom w:val="single" w:color="000000" w:sz="12" w:space="0"/>
              <w:right w:val="single" w:color="000000" w:sz="4"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年师均科研经费总数</w:t>
            </w:r>
          </w:p>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（万元）</w:t>
            </w:r>
          </w:p>
        </w:tc>
        <w:tc>
          <w:tcPr>
            <w:tcW w:w="1122"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4.45</w:t>
            </w:r>
          </w:p>
        </w:tc>
        <w:tc>
          <w:tcPr>
            <w:tcW w:w="2251" w:type="dxa"/>
            <w:gridSpan w:val="4"/>
            <w:tcBorders>
              <w:top w:val="single" w:color="000000" w:sz="4" w:space="0"/>
              <w:left w:val="single" w:color="000000" w:sz="4" w:space="0"/>
              <w:bottom w:val="single" w:color="000000" w:sz="12" w:space="0"/>
              <w:right w:val="single" w:color="000000" w:sz="4"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年师均纵向科研经费数</w:t>
            </w:r>
          </w:p>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（万元）</w:t>
            </w:r>
          </w:p>
        </w:tc>
        <w:tc>
          <w:tcPr>
            <w:tcW w:w="1266" w:type="dxa"/>
            <w:tcBorders>
              <w:top w:val="single" w:color="000000" w:sz="4" w:space="0"/>
              <w:left w:val="single" w:color="000000" w:sz="4" w:space="0"/>
              <w:bottom w:val="single" w:color="000000" w:sz="12" w:space="0"/>
              <w:right w:val="single" w:color="000000" w:sz="12"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Times New Roman"/>
                <w:lang w:eastAsia="zh-CN"/>
              </w:rPr>
              <w:t>4.45</w:t>
            </w:r>
          </w:p>
        </w:tc>
      </w:tr>
      <w:tr>
        <w:tblPrEx>
          <w:tblLayout w:type="fixed"/>
          <w:tblCellMar>
            <w:top w:w="0" w:type="dxa"/>
            <w:left w:w="0" w:type="dxa"/>
            <w:bottom w:w="0" w:type="dxa"/>
            <w:right w:w="0" w:type="dxa"/>
          </w:tblCellMar>
        </w:tblPrEx>
        <w:trPr>
          <w:trHeight w:val="636" w:hRule="exact"/>
          <w:jc w:val="center"/>
        </w:trPr>
        <w:tc>
          <w:tcPr>
            <w:tcW w:w="4627" w:type="dxa"/>
            <w:gridSpan w:val="8"/>
            <w:tcBorders>
              <w:top w:val="nil"/>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2"/>
                <w:sz w:val="21"/>
                <w:szCs w:val="21"/>
                <w:lang w:eastAsia="zh-CN"/>
              </w:rPr>
              <w:t>省部级及以上科研获奖数</w:t>
            </w:r>
          </w:p>
        </w:tc>
        <w:tc>
          <w:tcPr>
            <w:tcW w:w="5136" w:type="dxa"/>
            <w:gridSpan w:val="10"/>
            <w:tcBorders>
              <w:top w:val="nil"/>
              <w:left w:val="single" w:color="000000" w:sz="4" w:space="0"/>
              <w:bottom w:val="single" w:color="000000" w:sz="4" w:space="0"/>
              <w:right w:val="single" w:color="000000" w:sz="12" w:space="0"/>
            </w:tcBorders>
            <w:vAlign w:val="center"/>
          </w:tcPr>
          <w:p>
            <w:pPr>
              <w:jc w:val="center"/>
              <w:rPr>
                <w:rFonts w:ascii="仿宋_GB2312" w:hAnsi="仿宋_GB2312" w:eastAsia="仿宋_GB2312" w:cs="仿宋_GB2312"/>
                <w:lang w:eastAsia="zh-CN"/>
              </w:rPr>
            </w:pPr>
            <w:r>
              <w:rPr>
                <w:rFonts w:ascii="仿宋_GB2312" w:hAnsi="仿宋_GB2312" w:eastAsia="仿宋_GB2312" w:cs="仿宋_GB2312"/>
                <w:lang w:eastAsia="zh-CN"/>
              </w:rPr>
              <w:t>8</w:t>
            </w:r>
          </w:p>
        </w:tc>
      </w:tr>
      <w:tr>
        <w:tblPrEx>
          <w:tblLayout w:type="fixed"/>
          <w:tblCellMar>
            <w:top w:w="0" w:type="dxa"/>
            <w:left w:w="0" w:type="dxa"/>
            <w:bottom w:w="0" w:type="dxa"/>
            <w:right w:w="0" w:type="dxa"/>
          </w:tblCellMar>
        </w:tblPrEx>
        <w:trPr>
          <w:trHeight w:val="550" w:hRule="exact"/>
          <w:jc w:val="center"/>
        </w:trPr>
        <w:tc>
          <w:tcPr>
            <w:tcW w:w="2510" w:type="dxa"/>
            <w:gridSpan w:val="5"/>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出版专著数</w:t>
            </w:r>
          </w:p>
        </w:tc>
        <w:tc>
          <w:tcPr>
            <w:tcW w:w="2516"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26</w:t>
            </w:r>
          </w:p>
        </w:tc>
        <w:tc>
          <w:tcPr>
            <w:tcW w:w="2657" w:type="dxa"/>
            <w:gridSpan w:val="5"/>
            <w:tcBorders>
              <w:top w:val="single" w:color="000000" w:sz="4" w:space="0"/>
              <w:left w:val="single" w:color="000000" w:sz="4" w:space="0"/>
              <w:bottom w:val="single" w:color="000000" w:sz="4"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师均出版专著数</w:t>
            </w:r>
          </w:p>
        </w:tc>
        <w:tc>
          <w:tcPr>
            <w:tcW w:w="208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1.86</w:t>
            </w:r>
          </w:p>
        </w:tc>
      </w:tr>
      <w:tr>
        <w:tblPrEx>
          <w:tblLayout w:type="fixed"/>
          <w:tblCellMar>
            <w:top w:w="0" w:type="dxa"/>
            <w:left w:w="0" w:type="dxa"/>
            <w:bottom w:w="0" w:type="dxa"/>
            <w:right w:w="0" w:type="dxa"/>
          </w:tblCellMar>
        </w:tblPrEx>
        <w:trPr>
          <w:trHeight w:val="559" w:hRule="exact"/>
          <w:jc w:val="center"/>
        </w:trPr>
        <w:tc>
          <w:tcPr>
            <w:tcW w:w="2510" w:type="dxa"/>
            <w:gridSpan w:val="5"/>
            <w:tcBorders>
              <w:top w:val="single" w:color="000000" w:sz="4" w:space="0"/>
              <w:left w:val="single" w:color="000000" w:sz="12" w:space="0"/>
              <w:bottom w:val="single" w:color="000000" w:sz="12" w:space="0"/>
              <w:right w:val="single" w:color="000000" w:sz="4" w:space="0"/>
            </w:tcBorders>
            <w:vAlign w:val="center"/>
          </w:tcPr>
          <w:p>
            <w:pPr>
              <w:pStyle w:val="37"/>
              <w:spacing w:line="240" w:lineRule="exact"/>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近五年公开发表</w:t>
            </w:r>
          </w:p>
          <w:p>
            <w:pPr>
              <w:pStyle w:val="37"/>
              <w:spacing w:line="240" w:lineRule="exact"/>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学术论文总篇数</w:t>
            </w:r>
          </w:p>
        </w:tc>
        <w:tc>
          <w:tcPr>
            <w:tcW w:w="2516" w:type="dxa"/>
            <w:gridSpan w:val="5"/>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lang w:eastAsia="zh-CN"/>
              </w:rPr>
            </w:pPr>
            <w:r>
              <w:rPr>
                <w:rFonts w:ascii="仿宋_GB2312" w:hAnsi="仿宋_GB2312" w:eastAsia="仿宋_GB2312" w:cs="仿宋_GB2312"/>
                <w:lang w:eastAsia="zh-CN"/>
              </w:rPr>
              <w:t>1</w:t>
            </w:r>
            <w:r>
              <w:rPr>
                <w:rFonts w:hint="eastAsia" w:ascii="仿宋_GB2312" w:hAnsi="仿宋_GB2312" w:eastAsia="仿宋_GB2312" w:cs="仿宋_GB2312"/>
                <w:lang w:eastAsia="zh-CN"/>
              </w:rPr>
              <w:t>20</w:t>
            </w:r>
          </w:p>
        </w:tc>
        <w:tc>
          <w:tcPr>
            <w:tcW w:w="2657" w:type="dxa"/>
            <w:gridSpan w:val="5"/>
            <w:tcBorders>
              <w:top w:val="single" w:color="000000" w:sz="4" w:space="0"/>
              <w:left w:val="single" w:color="000000" w:sz="4" w:space="0"/>
              <w:bottom w:val="single" w:color="000000" w:sz="12" w:space="0"/>
              <w:right w:val="single" w:color="000000" w:sz="4" w:space="0"/>
            </w:tcBorders>
            <w:vAlign w:val="center"/>
          </w:tcPr>
          <w:p>
            <w:pPr>
              <w:pStyle w:val="37"/>
              <w:spacing w:line="240" w:lineRule="exact"/>
              <w:jc w:val="center"/>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1"/>
                <w:sz w:val="21"/>
                <w:szCs w:val="21"/>
                <w:lang w:eastAsia="zh-CN"/>
              </w:rPr>
              <w:t>师均公开发表</w:t>
            </w:r>
          </w:p>
          <w:p>
            <w:pPr>
              <w:pStyle w:val="37"/>
              <w:spacing w:line="240" w:lineRule="exact"/>
              <w:jc w:val="center"/>
              <w:rPr>
                <w:rFonts w:ascii="仿宋_GB2312" w:hAnsi="仿宋_GB2312" w:eastAsia="仿宋_GB2312" w:cs="Times New Roman"/>
                <w:sz w:val="21"/>
                <w:szCs w:val="21"/>
                <w:lang w:eastAsia="zh-CN"/>
              </w:rPr>
            </w:pPr>
            <w:r>
              <w:rPr>
                <w:rFonts w:hint="eastAsia" w:ascii="仿宋_GB2312" w:hAnsi="仿宋_GB2312" w:eastAsia="仿宋_GB2312" w:cs="仿宋_GB2312"/>
                <w:spacing w:val="-1"/>
                <w:sz w:val="21"/>
                <w:szCs w:val="21"/>
                <w:lang w:eastAsia="zh-CN"/>
              </w:rPr>
              <w:t>学术论文篇数</w:t>
            </w:r>
          </w:p>
        </w:tc>
        <w:tc>
          <w:tcPr>
            <w:tcW w:w="2080" w:type="dxa"/>
            <w:gridSpan w:val="3"/>
            <w:tcBorders>
              <w:top w:val="single" w:color="000000" w:sz="4" w:space="0"/>
              <w:left w:val="single" w:color="000000" w:sz="4" w:space="0"/>
              <w:bottom w:val="single" w:color="000000" w:sz="12" w:space="0"/>
              <w:right w:val="single" w:color="000000" w:sz="12" w:space="0"/>
            </w:tcBorders>
            <w:vAlign w:val="center"/>
          </w:tcPr>
          <w:p>
            <w:pPr>
              <w:jc w:val="center"/>
              <w:rPr>
                <w:rFonts w:ascii="仿宋_GB2312" w:hAnsi="仿宋_GB2312" w:eastAsia="仿宋_GB2312" w:cs="Times New Roman"/>
                <w:lang w:eastAsia="zh-CN"/>
              </w:rPr>
            </w:pPr>
            <w:r>
              <w:rPr>
                <w:rFonts w:hint="eastAsia" w:ascii="仿宋_GB2312" w:hAnsi="仿宋_GB2312" w:eastAsia="仿宋_GB2312" w:cs="仿宋_GB2312"/>
                <w:lang w:eastAsia="zh-CN"/>
              </w:rPr>
              <w:t>8.57</w:t>
            </w:r>
          </w:p>
        </w:tc>
      </w:tr>
      <w:tr>
        <w:tblPrEx>
          <w:tblLayout w:type="fixed"/>
          <w:tblCellMar>
            <w:top w:w="0" w:type="dxa"/>
            <w:left w:w="0" w:type="dxa"/>
            <w:bottom w:w="0" w:type="dxa"/>
            <w:right w:w="0" w:type="dxa"/>
          </w:tblCellMar>
        </w:tblPrEx>
        <w:trPr>
          <w:trHeight w:val="570" w:hRule="exact"/>
          <w:jc w:val="center"/>
        </w:trPr>
        <w:tc>
          <w:tcPr>
            <w:tcW w:w="9763" w:type="dxa"/>
            <w:gridSpan w:val="18"/>
            <w:tcBorders>
              <w:top w:val="nil"/>
              <w:left w:val="single" w:color="000000" w:sz="12" w:space="0"/>
              <w:bottom w:val="single" w:color="000000" w:sz="12" w:space="0"/>
              <w:right w:val="single" w:color="000000" w:sz="12" w:space="0"/>
            </w:tcBorders>
          </w:tcPr>
          <w:p>
            <w:pPr>
              <w:pStyle w:val="37"/>
              <w:tabs>
                <w:tab w:val="left" w:pos="788"/>
              </w:tabs>
              <w:spacing w:before="117"/>
              <w:ind w:left="10"/>
              <w:rPr>
                <w:rFonts w:ascii="仿宋_GB2312" w:hAnsi="仿宋_GB2312" w:eastAsia="仿宋_GB2312" w:cs="Times New Roman"/>
                <w:sz w:val="21"/>
                <w:szCs w:val="21"/>
                <w:lang w:eastAsia="zh-CN"/>
              </w:rPr>
            </w:pPr>
            <w:r>
              <w:rPr>
                <w:rFonts w:ascii="仿宋_GB2312" w:hAnsi="仿宋_GB2312" w:eastAsia="仿宋_GB2312" w:cs="仿宋_GB2312"/>
                <w:b/>
                <w:bCs/>
                <w:spacing w:val="-4"/>
                <w:sz w:val="21"/>
                <w:szCs w:val="21"/>
                <w:lang w:eastAsia="zh-CN"/>
              </w:rPr>
              <w:t>IV-4-2</w:t>
            </w:r>
            <w:r>
              <w:rPr>
                <w:rFonts w:ascii="仿宋_GB2312" w:hAnsi="仿宋_GB2312" w:eastAsia="仿宋_GB2312" w:cs="仿宋_GB2312"/>
                <w:b/>
                <w:bCs/>
                <w:spacing w:val="-4"/>
                <w:sz w:val="21"/>
                <w:szCs w:val="21"/>
                <w:lang w:eastAsia="zh-CN"/>
              </w:rPr>
              <w:tab/>
            </w:r>
            <w:r>
              <w:rPr>
                <w:rFonts w:hint="eastAsia" w:ascii="仿宋_GB2312" w:hAnsi="仿宋_GB2312" w:eastAsia="仿宋_GB2312" w:cs="仿宋_GB2312"/>
                <w:b/>
                <w:bCs/>
                <w:spacing w:val="-1"/>
                <w:sz w:val="21"/>
                <w:szCs w:val="21"/>
                <w:lang w:eastAsia="zh-CN"/>
              </w:rPr>
              <w:t>近五年获得的代表性科研奖励</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10</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664" w:hRule="exact"/>
          <w:jc w:val="center"/>
        </w:trPr>
        <w:tc>
          <w:tcPr>
            <w:tcW w:w="414" w:type="dxa"/>
            <w:tcBorders>
              <w:top w:val="single" w:color="000000" w:sz="12" w:space="0"/>
              <w:left w:val="single" w:color="000000" w:sz="12" w:space="0"/>
              <w:bottom w:val="single" w:color="000000" w:sz="8" w:space="0"/>
              <w:right w:val="single" w:color="000000" w:sz="4" w:space="0"/>
            </w:tcBorders>
            <w:vAlign w:val="center"/>
          </w:tcPr>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序号</w:t>
            </w:r>
          </w:p>
        </w:tc>
        <w:tc>
          <w:tcPr>
            <w:tcW w:w="2031" w:type="dxa"/>
            <w:gridSpan w:val="3"/>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奖励类别</w:t>
            </w:r>
          </w:p>
        </w:tc>
        <w:tc>
          <w:tcPr>
            <w:tcW w:w="1095" w:type="dxa"/>
            <w:gridSpan w:val="3"/>
            <w:tcBorders>
              <w:top w:val="single" w:color="000000" w:sz="12" w:space="0"/>
              <w:left w:val="single" w:color="000000" w:sz="4" w:space="0"/>
              <w:bottom w:val="single" w:color="000000" w:sz="8" w:space="0"/>
              <w:right w:val="single" w:color="000000" w:sz="4" w:space="0"/>
            </w:tcBorders>
            <w:vAlign w:val="center"/>
          </w:tcPr>
          <w:p>
            <w:pPr>
              <w:pStyle w:val="37"/>
              <w:spacing w:line="272" w:lineRule="auto"/>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rPr>
              <w:t>获奖</w:t>
            </w:r>
          </w:p>
          <w:p>
            <w:pPr>
              <w:pStyle w:val="37"/>
              <w:spacing w:line="272" w:lineRule="auto"/>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等级</w:t>
            </w:r>
          </w:p>
        </w:tc>
        <w:tc>
          <w:tcPr>
            <w:tcW w:w="2265" w:type="dxa"/>
            <w:gridSpan w:val="5"/>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获奖项目名称</w:t>
            </w:r>
          </w:p>
        </w:tc>
        <w:tc>
          <w:tcPr>
            <w:tcW w:w="2373" w:type="dxa"/>
            <w:gridSpan w:val="4"/>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获奖人</w:t>
            </w:r>
          </w:p>
        </w:tc>
        <w:tc>
          <w:tcPr>
            <w:tcW w:w="1585" w:type="dxa"/>
            <w:gridSpan w:val="2"/>
            <w:tcBorders>
              <w:top w:val="single" w:color="000000" w:sz="12" w:space="0"/>
              <w:left w:val="single" w:color="000000" w:sz="4" w:space="0"/>
              <w:bottom w:val="single" w:color="000000" w:sz="8" w:space="0"/>
              <w:right w:val="single" w:color="000000" w:sz="12"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获奖年度</w:t>
            </w:r>
          </w:p>
        </w:tc>
      </w:tr>
      <w:tr>
        <w:tblPrEx>
          <w:tblLayout w:type="fixed"/>
          <w:tblCellMar>
            <w:top w:w="0" w:type="dxa"/>
            <w:left w:w="0" w:type="dxa"/>
            <w:bottom w:w="0" w:type="dxa"/>
            <w:right w:w="0" w:type="dxa"/>
          </w:tblCellMar>
        </w:tblPrEx>
        <w:trPr>
          <w:trHeight w:val="1124" w:hRule="exact"/>
          <w:jc w:val="center"/>
        </w:trPr>
        <w:tc>
          <w:tcPr>
            <w:tcW w:w="414" w:type="dxa"/>
            <w:tcBorders>
              <w:top w:val="single" w:color="000000" w:sz="8"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2031" w:type="dxa"/>
            <w:gridSpan w:val="3"/>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内蒙古自治区第四届哲学社会科学优秀成果政府奖</w:t>
            </w:r>
          </w:p>
        </w:tc>
        <w:tc>
          <w:tcPr>
            <w:tcW w:w="1095" w:type="dxa"/>
            <w:gridSpan w:val="3"/>
            <w:tcBorders>
              <w:top w:val="single" w:color="000000" w:sz="8" w:space="0"/>
              <w:left w:val="single" w:color="000000" w:sz="4" w:space="0"/>
              <w:bottom w:val="single" w:color="000000" w:sz="4" w:space="0"/>
              <w:right w:val="single" w:color="000000" w:sz="4" w:space="0"/>
            </w:tcBorders>
            <w:vAlign w:val="center"/>
          </w:tcPr>
          <w:p>
            <w:pPr>
              <w:pStyle w:val="37"/>
              <w:spacing w:before="6"/>
              <w:jc w:val="center"/>
              <w:rPr>
                <w:rFonts w:ascii="仿宋_GB2312" w:hAnsi="仿宋_GB2312" w:eastAsia="仿宋_GB2312" w:cs="Times New Roman"/>
                <w:sz w:val="21"/>
                <w:szCs w:val="21"/>
                <w:lang w:eastAsia="zh-CN"/>
              </w:rPr>
            </w:pPr>
          </w:p>
          <w:p>
            <w:pPr>
              <w:pStyle w:val="37"/>
              <w:ind w:left="226"/>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一等</w:t>
            </w:r>
          </w:p>
        </w:tc>
        <w:tc>
          <w:tcPr>
            <w:tcW w:w="2265" w:type="dxa"/>
            <w:gridSpan w:val="5"/>
            <w:tcBorders>
              <w:top w:val="single" w:color="000000" w:sz="8" w:space="0"/>
              <w:left w:val="single" w:color="000000" w:sz="4" w:space="0"/>
              <w:bottom w:val="single" w:color="000000" w:sz="4" w:space="0"/>
              <w:right w:val="single" w:color="000000" w:sz="4" w:space="0"/>
            </w:tcBorders>
            <w:vAlign w:val="center"/>
          </w:tcPr>
          <w:p>
            <w:pPr>
              <w:pStyle w:val="37"/>
              <w:ind w:right="2"/>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内蒙古通史</w:t>
            </w:r>
          </w:p>
        </w:tc>
        <w:tc>
          <w:tcPr>
            <w:tcW w:w="2373" w:type="dxa"/>
            <w:gridSpan w:val="4"/>
            <w:tcBorders>
              <w:top w:val="single" w:color="000000" w:sz="8" w:space="0"/>
              <w:left w:val="single" w:color="000000" w:sz="4" w:space="0"/>
              <w:bottom w:val="single" w:color="000000" w:sz="4" w:space="0"/>
              <w:right w:val="single" w:color="000000" w:sz="4" w:space="0"/>
            </w:tcBorders>
            <w:vAlign w:val="center"/>
          </w:tcPr>
          <w:p>
            <w:pPr>
              <w:pStyle w:val="37"/>
              <w:ind w:right="5" w:firstLine="630" w:firstLineChars="3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任爱君</w:t>
            </w:r>
          </w:p>
        </w:tc>
        <w:tc>
          <w:tcPr>
            <w:tcW w:w="1585" w:type="dxa"/>
            <w:gridSpan w:val="2"/>
            <w:tcBorders>
              <w:top w:val="single" w:color="000000" w:sz="8" w:space="0"/>
              <w:left w:val="single" w:color="000000" w:sz="4" w:space="0"/>
              <w:bottom w:val="single" w:color="000000" w:sz="4" w:space="0"/>
              <w:right w:val="single" w:color="000000" w:sz="12" w:space="0"/>
            </w:tcBorders>
            <w:vAlign w:val="center"/>
          </w:tcPr>
          <w:p>
            <w:pPr>
              <w:pStyle w:val="37"/>
              <w:ind w:firstLine="630" w:firstLineChars="300"/>
              <w:jc w:val="both"/>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2012</w:t>
            </w:r>
          </w:p>
        </w:tc>
      </w:tr>
      <w:tr>
        <w:tblPrEx>
          <w:tblLayout w:type="fixed"/>
          <w:tblCellMar>
            <w:top w:w="0" w:type="dxa"/>
            <w:left w:w="0" w:type="dxa"/>
            <w:bottom w:w="0" w:type="dxa"/>
            <w:right w:w="0" w:type="dxa"/>
          </w:tblCellMar>
        </w:tblPrEx>
        <w:trPr>
          <w:trHeight w:val="1159"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r>
              <w:rPr>
                <w:rFonts w:ascii="仿宋_GB2312" w:hAnsi="仿宋_GB2312" w:eastAsia="仿宋_GB2312" w:cs="仿宋_GB2312"/>
                <w:sz w:val="21"/>
                <w:szCs w:val="21"/>
              </w:rPr>
              <w:t>2</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内蒙古自治区第四届哲学社会科学优秀成果政府奖</w:t>
            </w:r>
          </w:p>
        </w:tc>
        <w:tc>
          <w:tcPr>
            <w:tcW w:w="109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三等</w:t>
            </w:r>
          </w:p>
        </w:tc>
        <w:tc>
          <w:tcPr>
            <w:tcW w:w="226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玉龙文化丛书</w:t>
            </w:r>
          </w:p>
        </w:tc>
        <w:tc>
          <w:tcPr>
            <w:tcW w:w="237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任爱君、杨福瑞、孙永刚、宝音初古拉</w:t>
            </w: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w:t>
            </w:r>
            <w:r>
              <w:rPr>
                <w:rFonts w:hint="eastAsia" w:ascii="仿宋_GB2312" w:hAnsi="仿宋_GB2312" w:eastAsia="仿宋_GB2312" w:cs="仿宋_GB2312"/>
                <w:sz w:val="21"/>
                <w:szCs w:val="21"/>
                <w:lang w:eastAsia="zh-CN"/>
              </w:rPr>
              <w:t>2</w:t>
            </w:r>
          </w:p>
        </w:tc>
      </w:tr>
      <w:tr>
        <w:tblPrEx>
          <w:tblLayout w:type="fixed"/>
          <w:tblCellMar>
            <w:top w:w="0" w:type="dxa"/>
            <w:left w:w="0" w:type="dxa"/>
            <w:bottom w:w="0" w:type="dxa"/>
            <w:right w:w="0" w:type="dxa"/>
          </w:tblCellMar>
        </w:tblPrEx>
        <w:trPr>
          <w:trHeight w:val="1721"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tc>
        <w:tc>
          <w:tcPr>
            <w:tcW w:w="109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tc>
        <w:tc>
          <w:tcPr>
            <w:tcW w:w="226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tc>
        <w:tc>
          <w:tcPr>
            <w:tcW w:w="237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sz w:val="21"/>
                <w:szCs w:val="21"/>
                <w:lang w:eastAsia="zh-CN"/>
              </w:rPr>
            </w:pPr>
          </w:p>
        </w:tc>
      </w:tr>
      <w:tr>
        <w:tblPrEx>
          <w:tblLayout w:type="fixed"/>
          <w:tblCellMar>
            <w:top w:w="0" w:type="dxa"/>
            <w:left w:w="0" w:type="dxa"/>
            <w:bottom w:w="0" w:type="dxa"/>
            <w:right w:w="0" w:type="dxa"/>
          </w:tblCellMar>
        </w:tblPrEx>
        <w:trPr>
          <w:trHeight w:val="982"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仿宋_GB2312"/>
                <w:sz w:val="21"/>
                <w:szCs w:val="21"/>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tc>
        <w:tc>
          <w:tcPr>
            <w:tcW w:w="109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tc>
        <w:tc>
          <w:tcPr>
            <w:tcW w:w="226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tc>
        <w:tc>
          <w:tcPr>
            <w:tcW w:w="237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sz w:val="21"/>
                <w:szCs w:val="21"/>
                <w:lang w:eastAsia="zh-CN"/>
              </w:rPr>
            </w:pPr>
          </w:p>
        </w:tc>
      </w:tr>
      <w:tr>
        <w:tblPrEx>
          <w:tblLayout w:type="fixed"/>
          <w:tblCellMar>
            <w:top w:w="0" w:type="dxa"/>
            <w:left w:w="0" w:type="dxa"/>
            <w:bottom w:w="0" w:type="dxa"/>
            <w:right w:w="0" w:type="dxa"/>
          </w:tblCellMar>
        </w:tblPrEx>
        <w:trPr>
          <w:trHeight w:val="586" w:hRule="exact"/>
          <w:jc w:val="center"/>
        </w:trPr>
        <w:tc>
          <w:tcPr>
            <w:tcW w:w="414" w:type="dxa"/>
            <w:tcBorders>
              <w:top w:val="single" w:color="000000" w:sz="4" w:space="0"/>
              <w:left w:val="single" w:color="000000" w:sz="12" w:space="0"/>
              <w:bottom w:val="single" w:color="000000" w:sz="12" w:space="0"/>
              <w:right w:val="single" w:color="000000" w:sz="4" w:space="0"/>
            </w:tcBorders>
            <w:vAlign w:val="center"/>
          </w:tcPr>
          <w:p>
            <w:pPr>
              <w:pStyle w:val="37"/>
              <w:jc w:val="center"/>
              <w:rPr>
                <w:rFonts w:ascii="仿宋_GB2312" w:hAnsi="仿宋_GB2312" w:eastAsia="仿宋_GB2312" w:cs="仿宋_GB2312"/>
                <w:sz w:val="21"/>
                <w:szCs w:val="21"/>
              </w:rPr>
            </w:pPr>
          </w:p>
        </w:tc>
        <w:tc>
          <w:tcPr>
            <w:tcW w:w="2031" w:type="dxa"/>
            <w:gridSpan w:val="3"/>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1095" w:type="dxa"/>
            <w:gridSpan w:val="3"/>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2265" w:type="dxa"/>
            <w:gridSpan w:val="5"/>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2373" w:type="dxa"/>
            <w:gridSpan w:val="4"/>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hAnsi="仿宋_GB2312" w:eastAsia="仿宋_GB2312" w:cs="Times New Roman"/>
              </w:rPr>
            </w:pPr>
          </w:p>
        </w:tc>
        <w:tc>
          <w:tcPr>
            <w:tcW w:w="1585" w:type="dxa"/>
            <w:gridSpan w:val="2"/>
            <w:tcBorders>
              <w:top w:val="single" w:color="000000" w:sz="4" w:space="0"/>
              <w:left w:val="single" w:color="000000" w:sz="4" w:space="0"/>
              <w:bottom w:val="single" w:color="000000" w:sz="12" w:space="0"/>
              <w:right w:val="single" w:color="000000" w:sz="12" w:space="0"/>
            </w:tcBorders>
            <w:vAlign w:val="center"/>
          </w:tcPr>
          <w:p>
            <w:pPr>
              <w:jc w:val="center"/>
              <w:rPr>
                <w:rFonts w:ascii="仿宋_GB2312" w:hAnsi="仿宋_GB2312" w:eastAsia="仿宋_GB2312" w:cs="Times New Roman"/>
              </w:rPr>
            </w:pPr>
          </w:p>
        </w:tc>
      </w:tr>
    </w:tbl>
    <w:p>
      <w:pPr>
        <w:pStyle w:val="12"/>
        <w:spacing w:before="18"/>
        <w:ind w:left="583" w:leftChars="103" w:hanging="356" w:hangingChars="196"/>
        <w:rPr>
          <w:rFonts w:ascii="仿宋_GB2312" w:hAnsi="仿宋_GB2312" w:eastAsia="仿宋_GB2312" w:cs="Times New Roman"/>
        </w:rPr>
      </w:pPr>
      <w:r>
        <w:rPr>
          <w:rFonts w:hint="eastAsia" w:ascii="仿宋_GB2312" w:hAnsi="仿宋_GB2312" w:eastAsia="仿宋_GB2312" w:cs="仿宋_GB2312"/>
          <w:spacing w:val="1"/>
        </w:rPr>
        <w:t>注：</w:t>
      </w:r>
      <w:r>
        <w:rPr>
          <w:rFonts w:hint="eastAsia" w:ascii="仿宋_GB2312" w:hAnsi="仿宋_GB2312" w:eastAsia="仿宋_GB2312" w:cs="仿宋_GB2312"/>
          <w:spacing w:val="-1"/>
        </w:rPr>
        <w:t>本表限填省部级及以上科研奖项或全国性行业科研奖励</w:t>
      </w:r>
      <w:r>
        <w:rPr>
          <w:rFonts w:hint="eastAsia" w:ascii="仿宋_GB2312" w:hAnsi="仿宋_GB2312" w:eastAsia="仿宋_GB2312" w:cs="仿宋_GB2312"/>
          <w:spacing w:val="1"/>
        </w:rPr>
        <w:t>，全国专业学位教育指导委员会奖项，</w:t>
      </w:r>
      <w:r>
        <w:rPr>
          <w:rFonts w:hint="eastAsia" w:ascii="仿宋_GB2312" w:hAnsi="仿宋_GB2312" w:eastAsia="仿宋_GB2312" w:cs="仿宋_GB2312"/>
          <w:spacing w:val="-1"/>
        </w:rPr>
        <w:t>同一项目获得多项奖励的</w:t>
      </w:r>
      <w:r>
        <w:rPr>
          <w:rFonts w:hint="eastAsia" w:ascii="仿宋_GB2312" w:hAnsi="仿宋_GB2312" w:eastAsia="仿宋_GB2312" w:cs="仿宋_GB2312"/>
          <w:spacing w:val="-2"/>
        </w:rPr>
        <w:t>，不重复填写。</w:t>
      </w:r>
    </w:p>
    <w:p>
      <w:pPr>
        <w:spacing w:line="305" w:lineRule="auto"/>
        <w:rPr>
          <w:rFonts w:ascii="仿宋_GB2312" w:hAnsi="仿宋_GB2312" w:eastAsia="仿宋_GB2312" w:cs="Times New Roman"/>
          <w:lang w:eastAsia="zh-CN"/>
        </w:rPr>
        <w:sectPr>
          <w:headerReference r:id="rId21" w:type="default"/>
          <w:footerReference r:id="rId22" w:type="default"/>
          <w:pgSz w:w="11910" w:h="16840"/>
          <w:pgMar w:top="1304" w:right="1021" w:bottom="1021" w:left="1021" w:header="880" w:footer="982" w:gutter="0"/>
          <w:cols w:space="720" w:num="1"/>
        </w:sectPr>
      </w:pPr>
    </w:p>
    <w:p>
      <w:pPr>
        <w:spacing w:before="3"/>
        <w:rPr>
          <w:rFonts w:ascii="仿宋_GB2312" w:hAnsi="仿宋_GB2312" w:eastAsia="仿宋_GB2312" w:cs="Times New Roman"/>
          <w:sz w:val="23"/>
          <w:szCs w:val="23"/>
          <w:lang w:eastAsia="zh-CN"/>
        </w:rPr>
      </w:pPr>
    </w:p>
    <w:tbl>
      <w:tblPr>
        <w:tblStyle w:val="20"/>
        <w:tblW w:w="9764" w:type="dxa"/>
        <w:jc w:val="center"/>
        <w:tblInd w:w="0" w:type="dxa"/>
        <w:tblLayout w:type="fixed"/>
        <w:tblCellMar>
          <w:top w:w="0" w:type="dxa"/>
          <w:left w:w="0" w:type="dxa"/>
          <w:bottom w:w="0" w:type="dxa"/>
          <w:right w:w="0" w:type="dxa"/>
        </w:tblCellMar>
      </w:tblPr>
      <w:tblGrid>
        <w:gridCol w:w="427"/>
        <w:gridCol w:w="2393"/>
        <w:gridCol w:w="1577"/>
        <w:gridCol w:w="1418"/>
        <w:gridCol w:w="1572"/>
        <w:gridCol w:w="1073"/>
        <w:gridCol w:w="1304"/>
      </w:tblGrid>
      <w:tr>
        <w:tblPrEx>
          <w:tblLayout w:type="fixed"/>
          <w:tblCellMar>
            <w:top w:w="0" w:type="dxa"/>
            <w:left w:w="0" w:type="dxa"/>
            <w:bottom w:w="0" w:type="dxa"/>
            <w:right w:w="0" w:type="dxa"/>
          </w:tblCellMar>
        </w:tblPrEx>
        <w:trPr>
          <w:trHeight w:val="569" w:hRule="exact"/>
          <w:jc w:val="center"/>
        </w:trPr>
        <w:tc>
          <w:tcPr>
            <w:tcW w:w="9764" w:type="dxa"/>
            <w:gridSpan w:val="7"/>
            <w:tcBorders>
              <w:top w:val="single" w:color="000000" w:sz="12" w:space="0"/>
              <w:left w:val="single" w:color="000000" w:sz="12" w:space="0"/>
              <w:bottom w:val="single" w:color="000000" w:sz="12" w:space="0"/>
              <w:right w:val="single" w:color="000000" w:sz="12" w:space="0"/>
            </w:tcBorders>
          </w:tcPr>
          <w:p>
            <w:pPr>
              <w:pStyle w:val="37"/>
              <w:spacing w:before="94"/>
              <w:ind w:left="92"/>
              <w:rPr>
                <w:rFonts w:ascii="仿宋_GB2312" w:hAnsi="仿宋_GB2312" w:eastAsia="仿宋_GB2312" w:cs="Times New Roman"/>
                <w:sz w:val="21"/>
                <w:szCs w:val="21"/>
                <w:lang w:eastAsia="zh-CN"/>
              </w:rPr>
            </w:pPr>
            <w:r>
              <w:rPr>
                <w:rFonts w:ascii="仿宋_GB2312" w:hAnsi="仿宋_GB2312" w:eastAsia="仿宋_GB2312" w:cs="仿宋_GB2312"/>
                <w:b/>
                <w:bCs/>
                <w:spacing w:val="-4"/>
                <w:sz w:val="21"/>
                <w:szCs w:val="21"/>
                <w:lang w:eastAsia="zh-CN"/>
              </w:rPr>
              <w:t>IV-4-3</w:t>
            </w:r>
            <w:r>
              <w:rPr>
                <w:rFonts w:hint="eastAsia" w:ascii="仿宋_GB2312" w:hAnsi="仿宋_GB2312" w:eastAsia="仿宋_GB2312" w:cs="仿宋_GB2312"/>
                <w:b/>
                <w:bCs/>
                <w:spacing w:val="-1"/>
                <w:sz w:val="21"/>
                <w:szCs w:val="21"/>
                <w:lang w:eastAsia="zh-CN"/>
              </w:rPr>
              <w:t>近五年承担的的代表性科研项目</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z w:val="21"/>
                <w:szCs w:val="21"/>
                <w:lang w:eastAsia="zh-CN"/>
              </w:rPr>
              <w:t>10</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737"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7"/>
              <w:spacing w:line="240" w:lineRule="exact"/>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号</w:t>
            </w:r>
          </w:p>
        </w:tc>
        <w:tc>
          <w:tcPr>
            <w:tcW w:w="2393" w:type="dxa"/>
            <w:tcBorders>
              <w:top w:val="single" w:color="000000" w:sz="12" w:space="0"/>
              <w:left w:val="single" w:color="000000" w:sz="4" w:space="0"/>
              <w:bottom w:val="single" w:color="000000" w:sz="8" w:space="0"/>
              <w:right w:val="single" w:color="000000" w:sz="4" w:space="0"/>
            </w:tcBorders>
            <w:vAlign w:val="center"/>
          </w:tcPr>
          <w:p>
            <w:pPr>
              <w:pStyle w:val="37"/>
              <w:spacing w:line="257" w:lineRule="exact"/>
              <w:jc w:val="center"/>
              <w:rPr>
                <w:rFonts w:ascii="仿宋_GB2312" w:hAnsi="仿宋_GB2312" w:eastAsia="仿宋_GB2312" w:cs="Times New Roman"/>
                <w:color w:val="auto"/>
                <w:sz w:val="21"/>
                <w:szCs w:val="21"/>
              </w:rPr>
            </w:pPr>
            <w:r>
              <w:rPr>
                <w:rFonts w:hint="eastAsia" w:ascii="仿宋_GB2312" w:hAnsi="仿宋_GB2312" w:eastAsia="仿宋_GB2312" w:cs="仿宋_GB2312"/>
                <w:color w:val="auto"/>
                <w:sz w:val="21"/>
                <w:szCs w:val="21"/>
              </w:rPr>
              <w:t>名称</w:t>
            </w:r>
          </w:p>
          <w:p>
            <w:pPr>
              <w:pStyle w:val="37"/>
              <w:spacing w:line="257" w:lineRule="exact"/>
              <w:jc w:val="center"/>
              <w:rPr>
                <w:rFonts w:ascii="仿宋_GB2312" w:hAnsi="仿宋_GB2312" w:eastAsia="仿宋_GB2312" w:cs="Times New Roman"/>
                <w:color w:val="auto"/>
                <w:sz w:val="21"/>
                <w:szCs w:val="21"/>
              </w:rPr>
            </w:pPr>
            <w:r>
              <w:rPr>
                <w:rFonts w:hint="eastAsia" w:ascii="仿宋_GB2312" w:hAnsi="仿宋_GB2312" w:eastAsia="仿宋_GB2312" w:cs="仿宋_GB2312"/>
                <w:color w:val="auto"/>
                <w:spacing w:val="-1"/>
                <w:sz w:val="21"/>
                <w:szCs w:val="21"/>
              </w:rPr>
              <w:t>（下达编号）</w:t>
            </w:r>
          </w:p>
        </w:tc>
        <w:tc>
          <w:tcPr>
            <w:tcW w:w="1577"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color w:val="auto"/>
                <w:sz w:val="21"/>
                <w:szCs w:val="21"/>
              </w:rPr>
            </w:pPr>
            <w:r>
              <w:rPr>
                <w:rFonts w:hint="eastAsia" w:ascii="仿宋_GB2312" w:hAnsi="仿宋_GB2312" w:eastAsia="仿宋_GB2312" w:cs="仿宋_GB2312"/>
                <w:color w:val="auto"/>
                <w:sz w:val="21"/>
                <w:szCs w:val="21"/>
              </w:rPr>
              <w:t>来源</w:t>
            </w:r>
          </w:p>
        </w:tc>
        <w:tc>
          <w:tcPr>
            <w:tcW w:w="1418"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color w:val="auto"/>
                <w:sz w:val="21"/>
                <w:szCs w:val="21"/>
              </w:rPr>
            </w:pPr>
            <w:r>
              <w:rPr>
                <w:rFonts w:hint="eastAsia" w:ascii="仿宋_GB2312" w:hAnsi="仿宋_GB2312" w:eastAsia="仿宋_GB2312" w:cs="仿宋_GB2312"/>
                <w:color w:val="auto"/>
                <w:sz w:val="21"/>
                <w:szCs w:val="21"/>
              </w:rPr>
              <w:t>类别</w:t>
            </w:r>
          </w:p>
        </w:tc>
        <w:tc>
          <w:tcPr>
            <w:tcW w:w="1572"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color w:val="auto"/>
                <w:sz w:val="21"/>
                <w:szCs w:val="21"/>
              </w:rPr>
            </w:pPr>
            <w:r>
              <w:rPr>
                <w:rFonts w:hint="eastAsia" w:ascii="仿宋_GB2312" w:hAnsi="仿宋_GB2312" w:eastAsia="仿宋_GB2312" w:cs="仿宋_GB2312"/>
                <w:color w:val="auto"/>
                <w:spacing w:val="-1"/>
                <w:sz w:val="21"/>
                <w:szCs w:val="21"/>
              </w:rPr>
              <w:t>起讫时间</w:t>
            </w:r>
          </w:p>
        </w:tc>
        <w:tc>
          <w:tcPr>
            <w:tcW w:w="1073"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color w:val="auto"/>
                <w:sz w:val="21"/>
                <w:szCs w:val="21"/>
              </w:rPr>
            </w:pPr>
            <w:r>
              <w:rPr>
                <w:rFonts w:hint="eastAsia" w:ascii="仿宋_GB2312" w:hAnsi="仿宋_GB2312" w:eastAsia="仿宋_GB2312" w:cs="仿宋_GB2312"/>
                <w:color w:val="auto"/>
                <w:sz w:val="21"/>
                <w:szCs w:val="21"/>
              </w:rPr>
              <w:t>负责人</w:t>
            </w:r>
          </w:p>
        </w:tc>
        <w:tc>
          <w:tcPr>
            <w:tcW w:w="1304" w:type="dxa"/>
            <w:tcBorders>
              <w:top w:val="single" w:color="000000" w:sz="12" w:space="0"/>
              <w:left w:val="single" w:color="000000" w:sz="4" w:space="0"/>
              <w:bottom w:val="single" w:color="000000" w:sz="8" w:space="0"/>
              <w:right w:val="single" w:color="000000" w:sz="12" w:space="0"/>
            </w:tcBorders>
            <w:vAlign w:val="center"/>
          </w:tcPr>
          <w:p>
            <w:pPr>
              <w:pStyle w:val="37"/>
              <w:spacing w:line="201" w:lineRule="exact"/>
              <w:jc w:val="center"/>
              <w:rPr>
                <w:rFonts w:ascii="仿宋_GB2312" w:hAnsi="仿宋_GB2312" w:eastAsia="仿宋_GB2312" w:cs="Times New Roman"/>
                <w:color w:val="auto"/>
                <w:sz w:val="21"/>
                <w:szCs w:val="21"/>
                <w:lang w:eastAsia="zh-CN"/>
              </w:rPr>
            </w:pPr>
            <w:r>
              <w:rPr>
                <w:rFonts w:hint="eastAsia" w:ascii="仿宋_GB2312" w:hAnsi="仿宋_GB2312" w:eastAsia="仿宋_GB2312" w:cs="仿宋_GB2312"/>
                <w:color w:val="auto"/>
                <w:spacing w:val="-1"/>
                <w:sz w:val="21"/>
                <w:szCs w:val="21"/>
                <w:lang w:eastAsia="zh-CN"/>
              </w:rPr>
              <w:t>本单位到</w:t>
            </w:r>
          </w:p>
          <w:p>
            <w:pPr>
              <w:pStyle w:val="37"/>
              <w:spacing w:line="240" w:lineRule="exact"/>
              <w:jc w:val="center"/>
              <w:rPr>
                <w:rFonts w:ascii="仿宋_GB2312" w:hAnsi="仿宋_GB2312" w:eastAsia="仿宋_GB2312" w:cs="Times New Roman"/>
                <w:color w:val="auto"/>
                <w:sz w:val="21"/>
                <w:szCs w:val="21"/>
                <w:lang w:eastAsia="zh-CN"/>
              </w:rPr>
            </w:pPr>
            <w:r>
              <w:rPr>
                <w:rFonts w:hint="eastAsia" w:ascii="仿宋_GB2312" w:hAnsi="仿宋_GB2312" w:eastAsia="仿宋_GB2312" w:cs="仿宋_GB2312"/>
                <w:color w:val="auto"/>
                <w:sz w:val="21"/>
                <w:szCs w:val="21"/>
                <w:lang w:eastAsia="zh-CN"/>
              </w:rPr>
              <w:t>账经费</w:t>
            </w:r>
          </w:p>
          <w:p>
            <w:pPr>
              <w:pStyle w:val="37"/>
              <w:spacing w:line="257" w:lineRule="exact"/>
              <w:jc w:val="center"/>
              <w:rPr>
                <w:rFonts w:ascii="仿宋_GB2312" w:hAnsi="仿宋_GB2312" w:eastAsia="仿宋_GB2312" w:cs="Times New Roman"/>
                <w:color w:val="auto"/>
                <w:sz w:val="21"/>
                <w:szCs w:val="21"/>
                <w:lang w:eastAsia="zh-CN"/>
              </w:rPr>
            </w:pPr>
            <w:r>
              <w:rPr>
                <w:rFonts w:hint="eastAsia" w:ascii="仿宋_GB2312" w:hAnsi="仿宋_GB2312" w:eastAsia="仿宋_GB2312" w:cs="仿宋_GB2312"/>
                <w:color w:val="auto"/>
                <w:spacing w:val="-1"/>
                <w:sz w:val="21"/>
                <w:szCs w:val="21"/>
                <w:lang w:eastAsia="zh-CN"/>
              </w:rPr>
              <w:t>（万元）</w:t>
            </w:r>
          </w:p>
        </w:tc>
      </w:tr>
      <w:tr>
        <w:tblPrEx>
          <w:tblLayout w:type="fixed"/>
          <w:tblCellMar>
            <w:top w:w="0" w:type="dxa"/>
            <w:left w:w="0" w:type="dxa"/>
            <w:bottom w:w="0" w:type="dxa"/>
            <w:right w:w="0" w:type="dxa"/>
          </w:tblCellMar>
        </w:tblPrEx>
        <w:trPr>
          <w:trHeight w:val="737"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7"/>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w:t>
            </w:r>
          </w:p>
        </w:tc>
        <w:tc>
          <w:tcPr>
            <w:tcW w:w="239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pacing w:val="-1"/>
                <w:sz w:val="21"/>
                <w:szCs w:val="21"/>
              </w:rPr>
            </w:pPr>
            <w:r>
              <w:rPr>
                <w:rFonts w:hint="eastAsia" w:ascii="仿宋_GB2312" w:hAnsi="仿宋_GB2312" w:eastAsia="仿宋_GB2312" w:cs="仿宋_GB2312"/>
                <w:color w:val="auto"/>
                <w:sz w:val="21"/>
                <w:szCs w:val="21"/>
                <w:lang w:eastAsia="zh-CN"/>
              </w:rPr>
              <w:t>红山文化社会形态研究</w:t>
            </w:r>
          </w:p>
        </w:tc>
        <w:tc>
          <w:tcPr>
            <w:tcW w:w="1577"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国家社科基金</w:t>
            </w:r>
          </w:p>
        </w:tc>
        <w:tc>
          <w:tcPr>
            <w:tcW w:w="1418"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一般项目</w:t>
            </w:r>
          </w:p>
        </w:tc>
        <w:tc>
          <w:tcPr>
            <w:tcW w:w="1572"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pacing w:val="-1"/>
                <w:sz w:val="21"/>
                <w:szCs w:val="21"/>
              </w:rPr>
            </w:pPr>
            <w:r>
              <w:rPr>
                <w:rFonts w:ascii="仿宋_GB2312" w:hAnsi="仿宋_GB2312" w:eastAsia="仿宋_GB2312" w:cs="仿宋_GB2312"/>
                <w:color w:val="auto"/>
                <w:sz w:val="21"/>
                <w:szCs w:val="21"/>
                <w:lang w:eastAsia="zh-CN"/>
              </w:rPr>
              <w:t>2012</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lang w:eastAsia="zh-CN"/>
              </w:rPr>
              <w:t>－</w:t>
            </w:r>
            <w:r>
              <w:rPr>
                <w:rFonts w:ascii="仿宋_GB2312" w:hAnsi="仿宋_GB2312" w:eastAsia="仿宋_GB2312" w:cs="仿宋_GB2312"/>
                <w:color w:val="auto"/>
                <w:sz w:val="21"/>
                <w:szCs w:val="21"/>
                <w:lang w:eastAsia="zh-CN"/>
              </w:rPr>
              <w:t>201</w:t>
            </w:r>
            <w:r>
              <w:rPr>
                <w:rFonts w:hint="eastAsia" w:ascii="仿宋_GB2312" w:hAnsi="仿宋_GB2312" w:eastAsia="仿宋_GB2312" w:cs="仿宋_GB2312"/>
                <w:color w:val="auto"/>
                <w:sz w:val="21"/>
                <w:szCs w:val="21"/>
                <w:lang w:val="en-US" w:eastAsia="zh-CN"/>
              </w:rPr>
              <w:t>7</w:t>
            </w:r>
            <w:r>
              <w:rPr>
                <w:rFonts w:ascii="仿宋_GB2312" w:hAnsi="仿宋_GB2312" w:eastAsia="仿宋_GB2312" w:cs="仿宋_GB2312"/>
                <w:color w:val="auto"/>
                <w:sz w:val="21"/>
                <w:szCs w:val="21"/>
                <w:lang w:eastAsia="zh-CN"/>
              </w:rPr>
              <w:t>1</w:t>
            </w:r>
            <w:r>
              <w:rPr>
                <w:rFonts w:hint="eastAsia" w:ascii="仿宋_GB2312" w:hAnsi="仿宋_GB2312" w:eastAsia="仿宋_GB2312" w:cs="仿宋_GB2312"/>
                <w:color w:val="auto"/>
                <w:sz w:val="21"/>
                <w:szCs w:val="21"/>
                <w:lang w:val="en-US" w:eastAsia="zh-CN"/>
              </w:rPr>
              <w:t>2</w:t>
            </w:r>
          </w:p>
        </w:tc>
        <w:tc>
          <w:tcPr>
            <w:tcW w:w="1073" w:type="dxa"/>
            <w:tcBorders>
              <w:top w:val="single" w:color="000000" w:sz="12" w:space="0"/>
              <w:left w:val="single" w:color="000000" w:sz="4" w:space="0"/>
              <w:bottom w:val="single" w:color="000000" w:sz="8" w:space="0"/>
              <w:right w:val="single" w:color="000000" w:sz="4" w:space="0"/>
            </w:tcBorders>
            <w:vAlign w:val="center"/>
          </w:tcPr>
          <w:p>
            <w:pPr>
              <w:ind w:firstLine="105" w:firstLine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于建设</w:t>
            </w:r>
          </w:p>
        </w:tc>
        <w:tc>
          <w:tcPr>
            <w:tcW w:w="1304" w:type="dxa"/>
            <w:tcBorders>
              <w:top w:val="single" w:color="000000" w:sz="12" w:space="0"/>
              <w:left w:val="single" w:color="000000" w:sz="4" w:space="0"/>
              <w:bottom w:val="single" w:color="000000" w:sz="8" w:space="0"/>
              <w:right w:val="single" w:color="000000" w:sz="12" w:space="0"/>
            </w:tcBorders>
            <w:vAlign w:val="center"/>
          </w:tcPr>
          <w:p>
            <w:pPr>
              <w:jc w:val="center"/>
              <w:rPr>
                <w:rFonts w:ascii="仿宋_GB2312" w:hAnsi="仿宋_GB2312" w:eastAsia="仿宋_GB2312" w:cs="仿宋_GB2312"/>
                <w:color w:val="auto"/>
                <w:spacing w:val="-1"/>
                <w:sz w:val="21"/>
                <w:szCs w:val="21"/>
                <w:lang w:eastAsia="zh-CN"/>
              </w:rPr>
            </w:pPr>
            <w:r>
              <w:rPr>
                <w:rFonts w:ascii="仿宋_GB2312" w:hAnsi="仿宋_GB2312" w:eastAsia="仿宋_GB2312" w:cs="仿宋_GB2312"/>
                <w:color w:val="auto"/>
                <w:sz w:val="21"/>
                <w:szCs w:val="21"/>
                <w:lang w:eastAsia="zh-CN"/>
              </w:rPr>
              <w:t>20</w:t>
            </w:r>
          </w:p>
        </w:tc>
      </w:tr>
      <w:tr>
        <w:tblPrEx>
          <w:tblLayout w:type="fixed"/>
          <w:tblCellMar>
            <w:top w:w="0" w:type="dxa"/>
            <w:left w:w="0" w:type="dxa"/>
            <w:bottom w:w="0" w:type="dxa"/>
            <w:right w:w="0" w:type="dxa"/>
          </w:tblCellMar>
        </w:tblPrEx>
        <w:trPr>
          <w:trHeight w:val="957"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7"/>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w:t>
            </w:r>
          </w:p>
        </w:tc>
        <w:tc>
          <w:tcPr>
            <w:tcW w:w="239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赤峰二道井子夏家店下层文化遗址的发掘与多学科研究</w:t>
            </w:r>
          </w:p>
        </w:tc>
        <w:tc>
          <w:tcPr>
            <w:tcW w:w="1577"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国家社科基金重大项目</w:t>
            </w:r>
          </w:p>
        </w:tc>
        <w:tc>
          <w:tcPr>
            <w:tcW w:w="1418"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子课题负责人</w:t>
            </w:r>
          </w:p>
        </w:tc>
        <w:tc>
          <w:tcPr>
            <w:tcW w:w="1572"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ascii="仿宋_GB2312" w:hAnsi="仿宋_GB2312" w:eastAsia="仿宋_GB2312" w:cs="仿宋_GB2312"/>
                <w:color w:val="auto"/>
                <w:sz w:val="21"/>
                <w:szCs w:val="21"/>
                <w:lang w:eastAsia="zh-CN"/>
              </w:rPr>
              <w:t>2014</w:t>
            </w:r>
            <w:r>
              <w:rPr>
                <w:rFonts w:hint="eastAsia" w:ascii="仿宋_GB2312" w:hAnsi="仿宋_GB2312" w:eastAsia="仿宋_GB2312" w:cs="仿宋_GB2312"/>
                <w:color w:val="auto"/>
                <w:sz w:val="21"/>
                <w:szCs w:val="21"/>
                <w:lang w:val="en-US" w:eastAsia="zh-CN"/>
              </w:rPr>
              <w:t>06</w:t>
            </w:r>
            <w:r>
              <w:rPr>
                <w:rFonts w:ascii="仿宋_GB2312" w:hAnsi="仿宋_GB2312" w:eastAsia="仿宋_GB2312" w:cs="仿宋_GB2312"/>
                <w:color w:val="auto"/>
                <w:sz w:val="21"/>
                <w:szCs w:val="21"/>
                <w:lang w:eastAsia="zh-CN"/>
              </w:rPr>
              <w:t>-2017</w:t>
            </w:r>
            <w:r>
              <w:rPr>
                <w:rFonts w:hint="eastAsia" w:ascii="仿宋_GB2312" w:hAnsi="仿宋_GB2312" w:eastAsia="仿宋_GB2312" w:cs="仿宋_GB2312"/>
                <w:color w:val="auto"/>
                <w:sz w:val="21"/>
                <w:szCs w:val="21"/>
                <w:lang w:val="en-US" w:eastAsia="zh-CN"/>
              </w:rPr>
              <w:t>12</w:t>
            </w:r>
          </w:p>
        </w:tc>
        <w:tc>
          <w:tcPr>
            <w:tcW w:w="107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孙永刚</w:t>
            </w:r>
          </w:p>
        </w:tc>
        <w:tc>
          <w:tcPr>
            <w:tcW w:w="1304" w:type="dxa"/>
            <w:tcBorders>
              <w:top w:val="single" w:color="000000" w:sz="12" w:space="0"/>
              <w:left w:val="single" w:color="000000" w:sz="4" w:space="0"/>
              <w:bottom w:val="single" w:color="000000" w:sz="8" w:space="0"/>
              <w:right w:val="single" w:color="000000" w:sz="12" w:space="0"/>
            </w:tcBorders>
            <w:vAlign w:val="center"/>
          </w:tcPr>
          <w:p>
            <w:pPr>
              <w:jc w:val="center"/>
              <w:rPr>
                <w:rFonts w:ascii="仿宋_GB2312" w:hAnsi="仿宋_GB2312" w:eastAsia="仿宋_GB2312" w:cs="仿宋_GB2312"/>
                <w:color w:val="auto"/>
                <w:sz w:val="21"/>
                <w:szCs w:val="21"/>
                <w:lang w:eastAsia="zh-CN"/>
              </w:rPr>
            </w:pPr>
            <w:r>
              <w:rPr>
                <w:rFonts w:ascii="仿宋_GB2312" w:hAnsi="仿宋_GB2312" w:eastAsia="仿宋_GB2312" w:cs="仿宋_GB2312"/>
                <w:color w:val="auto"/>
                <w:sz w:val="21"/>
                <w:szCs w:val="21"/>
                <w:lang w:eastAsia="zh-CN"/>
              </w:rPr>
              <w:t>10</w:t>
            </w:r>
          </w:p>
        </w:tc>
      </w:tr>
      <w:tr>
        <w:tblPrEx>
          <w:tblLayout w:type="fixed"/>
          <w:tblCellMar>
            <w:top w:w="0" w:type="dxa"/>
            <w:left w:w="0" w:type="dxa"/>
            <w:bottom w:w="0" w:type="dxa"/>
            <w:right w:w="0" w:type="dxa"/>
          </w:tblCellMar>
        </w:tblPrEx>
        <w:trPr>
          <w:trHeight w:val="737"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7"/>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w:t>
            </w:r>
          </w:p>
        </w:tc>
        <w:tc>
          <w:tcPr>
            <w:tcW w:w="239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辽西地区史前时期植物考古研究</w:t>
            </w:r>
          </w:p>
        </w:tc>
        <w:tc>
          <w:tcPr>
            <w:tcW w:w="1577"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国家社科基金</w:t>
            </w:r>
          </w:p>
        </w:tc>
        <w:tc>
          <w:tcPr>
            <w:tcW w:w="1418"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一般项目</w:t>
            </w:r>
          </w:p>
        </w:tc>
        <w:tc>
          <w:tcPr>
            <w:tcW w:w="1572"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ascii="仿宋_GB2312" w:hAnsi="仿宋_GB2312" w:eastAsia="仿宋_GB2312" w:cs="仿宋_GB2312"/>
                <w:color w:val="auto"/>
                <w:sz w:val="21"/>
                <w:szCs w:val="21"/>
                <w:lang w:eastAsia="zh-CN"/>
              </w:rPr>
              <w:t>201406-201</w:t>
            </w:r>
            <w:r>
              <w:rPr>
                <w:rFonts w:hint="eastAsia" w:ascii="仿宋_GB2312" w:hAnsi="仿宋_GB2312" w:eastAsia="仿宋_GB2312" w:cs="仿宋_GB2312"/>
                <w:color w:val="auto"/>
                <w:sz w:val="21"/>
                <w:szCs w:val="21"/>
                <w:lang w:val="en-US" w:eastAsia="zh-CN"/>
              </w:rPr>
              <w:t>7</w:t>
            </w:r>
            <w:r>
              <w:rPr>
                <w:rFonts w:ascii="仿宋_GB2312" w:hAnsi="仿宋_GB2312" w:eastAsia="仿宋_GB2312" w:cs="仿宋_GB2312"/>
                <w:color w:val="auto"/>
                <w:sz w:val="21"/>
                <w:szCs w:val="21"/>
                <w:lang w:eastAsia="zh-CN"/>
              </w:rPr>
              <w:t>12</w:t>
            </w:r>
          </w:p>
        </w:tc>
        <w:tc>
          <w:tcPr>
            <w:tcW w:w="107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孙永刚</w:t>
            </w:r>
          </w:p>
        </w:tc>
        <w:tc>
          <w:tcPr>
            <w:tcW w:w="1304" w:type="dxa"/>
            <w:tcBorders>
              <w:top w:val="single" w:color="000000" w:sz="12" w:space="0"/>
              <w:left w:val="single" w:color="000000" w:sz="4" w:space="0"/>
              <w:bottom w:val="single" w:color="000000" w:sz="8" w:space="0"/>
              <w:right w:val="single" w:color="000000" w:sz="12" w:space="0"/>
            </w:tcBorders>
            <w:vAlign w:val="center"/>
          </w:tcPr>
          <w:p>
            <w:pPr>
              <w:jc w:val="center"/>
              <w:rPr>
                <w:rFonts w:ascii="仿宋_GB2312" w:hAnsi="仿宋_GB2312" w:eastAsia="仿宋_GB2312" w:cs="仿宋_GB2312"/>
                <w:color w:val="auto"/>
                <w:sz w:val="21"/>
                <w:szCs w:val="21"/>
                <w:lang w:eastAsia="zh-CN"/>
              </w:rPr>
            </w:pPr>
            <w:r>
              <w:rPr>
                <w:rFonts w:ascii="仿宋_GB2312" w:hAnsi="仿宋_GB2312" w:eastAsia="仿宋_GB2312" w:cs="仿宋_GB2312"/>
                <w:color w:val="auto"/>
                <w:lang w:eastAsia="zh-CN"/>
              </w:rPr>
              <w:t>20</w:t>
            </w:r>
          </w:p>
        </w:tc>
      </w:tr>
      <w:tr>
        <w:tblPrEx>
          <w:tblLayout w:type="fixed"/>
          <w:tblCellMar>
            <w:top w:w="0" w:type="dxa"/>
            <w:left w:w="0" w:type="dxa"/>
            <w:bottom w:w="0" w:type="dxa"/>
            <w:right w:w="0" w:type="dxa"/>
          </w:tblCellMar>
        </w:tblPrEx>
        <w:trPr>
          <w:trHeight w:val="737"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7"/>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w:t>
            </w:r>
          </w:p>
        </w:tc>
        <w:tc>
          <w:tcPr>
            <w:tcW w:w="239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赤峰地区出土契丹文墓志铭研究</w:t>
            </w:r>
          </w:p>
        </w:tc>
        <w:tc>
          <w:tcPr>
            <w:tcW w:w="1577"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内蒙古社科规划办</w:t>
            </w:r>
          </w:p>
        </w:tc>
        <w:tc>
          <w:tcPr>
            <w:tcW w:w="1418"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重点项目</w:t>
            </w:r>
          </w:p>
        </w:tc>
        <w:tc>
          <w:tcPr>
            <w:tcW w:w="1572"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ascii="仿宋_GB2312" w:hAnsi="仿宋_GB2312" w:eastAsia="仿宋_GB2312" w:cs="仿宋_GB2312"/>
                <w:color w:val="auto"/>
                <w:sz w:val="21"/>
                <w:szCs w:val="21"/>
                <w:highlight w:val="none"/>
                <w:lang w:eastAsia="zh-CN"/>
              </w:rPr>
              <w:t>201307-201606</w:t>
            </w:r>
          </w:p>
        </w:tc>
        <w:tc>
          <w:tcPr>
            <w:tcW w:w="107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张少珊</w:t>
            </w:r>
          </w:p>
        </w:tc>
        <w:tc>
          <w:tcPr>
            <w:tcW w:w="1304" w:type="dxa"/>
            <w:tcBorders>
              <w:top w:val="single" w:color="000000" w:sz="12" w:space="0"/>
              <w:left w:val="single" w:color="000000" w:sz="4" w:space="0"/>
              <w:bottom w:val="single" w:color="000000" w:sz="8" w:space="0"/>
              <w:right w:val="single" w:color="000000" w:sz="12" w:space="0"/>
            </w:tcBorders>
            <w:vAlign w:val="center"/>
          </w:tcPr>
          <w:p>
            <w:pPr>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8</w:t>
            </w:r>
          </w:p>
        </w:tc>
      </w:tr>
      <w:tr>
        <w:tblPrEx>
          <w:tblLayout w:type="fixed"/>
          <w:tblCellMar>
            <w:top w:w="0" w:type="dxa"/>
            <w:left w:w="0" w:type="dxa"/>
            <w:bottom w:w="0" w:type="dxa"/>
            <w:right w:w="0" w:type="dxa"/>
          </w:tblCellMar>
        </w:tblPrEx>
        <w:trPr>
          <w:trHeight w:val="737"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7"/>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w:t>
            </w:r>
          </w:p>
        </w:tc>
        <w:tc>
          <w:tcPr>
            <w:tcW w:w="239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契丹辽文化旅游资源利用与产业研发</w:t>
            </w:r>
          </w:p>
        </w:tc>
        <w:tc>
          <w:tcPr>
            <w:tcW w:w="1577"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内蒙古社科规划办</w:t>
            </w:r>
          </w:p>
        </w:tc>
        <w:tc>
          <w:tcPr>
            <w:tcW w:w="1418"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重点项目</w:t>
            </w:r>
          </w:p>
        </w:tc>
        <w:tc>
          <w:tcPr>
            <w:tcW w:w="1572"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ascii="仿宋_GB2312" w:hAnsi="仿宋_GB2312" w:eastAsia="仿宋_GB2312" w:cs="仿宋_GB2312"/>
                <w:color w:val="auto"/>
                <w:sz w:val="21"/>
                <w:szCs w:val="21"/>
                <w:highlight w:val="none"/>
                <w:lang w:eastAsia="zh-CN"/>
              </w:rPr>
              <w:t>201412-201612</w:t>
            </w:r>
          </w:p>
        </w:tc>
        <w:tc>
          <w:tcPr>
            <w:tcW w:w="107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吕富华</w:t>
            </w:r>
          </w:p>
        </w:tc>
        <w:tc>
          <w:tcPr>
            <w:tcW w:w="1304" w:type="dxa"/>
            <w:tcBorders>
              <w:top w:val="single" w:color="000000" w:sz="12" w:space="0"/>
              <w:left w:val="single" w:color="000000" w:sz="4" w:space="0"/>
              <w:bottom w:val="single" w:color="000000" w:sz="8" w:space="0"/>
              <w:right w:val="single" w:color="000000" w:sz="12" w:space="0"/>
            </w:tcBorders>
            <w:vAlign w:val="center"/>
          </w:tcPr>
          <w:p>
            <w:pPr>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5</w:t>
            </w:r>
          </w:p>
        </w:tc>
      </w:tr>
      <w:tr>
        <w:tblPrEx>
          <w:tblLayout w:type="fixed"/>
          <w:tblCellMar>
            <w:top w:w="0" w:type="dxa"/>
            <w:left w:w="0" w:type="dxa"/>
            <w:bottom w:w="0" w:type="dxa"/>
            <w:right w:w="0" w:type="dxa"/>
          </w:tblCellMar>
        </w:tblPrEx>
        <w:trPr>
          <w:trHeight w:val="737"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7"/>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w:t>
            </w:r>
          </w:p>
        </w:tc>
        <w:tc>
          <w:tcPr>
            <w:tcW w:w="239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乌桓鲜卑部族名号研究</w:t>
            </w:r>
          </w:p>
        </w:tc>
        <w:tc>
          <w:tcPr>
            <w:tcW w:w="1577"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内蒙古哲社规划办</w:t>
            </w:r>
          </w:p>
        </w:tc>
        <w:tc>
          <w:tcPr>
            <w:tcW w:w="1418"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重点项目</w:t>
            </w:r>
          </w:p>
        </w:tc>
        <w:tc>
          <w:tcPr>
            <w:tcW w:w="1572"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ascii="仿宋_GB2312" w:hAnsi="仿宋_GB2312" w:eastAsia="仿宋_GB2312" w:cs="仿宋_GB2312"/>
                <w:color w:val="auto"/>
                <w:sz w:val="21"/>
                <w:szCs w:val="21"/>
                <w:highlight w:val="none"/>
                <w:lang w:eastAsia="zh-CN"/>
              </w:rPr>
              <w:t>201612</w:t>
            </w:r>
            <w:r>
              <w:rPr>
                <w:rFonts w:hint="eastAsia" w:ascii="仿宋_GB2312" w:hAnsi="仿宋_GB2312" w:eastAsia="仿宋_GB2312" w:cs="仿宋_GB2312"/>
                <w:color w:val="auto"/>
                <w:sz w:val="21"/>
                <w:szCs w:val="21"/>
                <w:highlight w:val="none"/>
                <w:lang w:eastAsia="zh-CN"/>
              </w:rPr>
              <w:t>-</w:t>
            </w:r>
            <w:r>
              <w:rPr>
                <w:rFonts w:ascii="仿宋_GB2312" w:hAnsi="仿宋_GB2312" w:eastAsia="仿宋_GB2312" w:cs="仿宋_GB2312"/>
                <w:color w:val="auto"/>
                <w:sz w:val="21"/>
                <w:szCs w:val="21"/>
                <w:highlight w:val="none"/>
                <w:lang w:eastAsia="zh-CN"/>
              </w:rPr>
              <w:t>201812</w:t>
            </w:r>
          </w:p>
        </w:tc>
        <w:tc>
          <w:tcPr>
            <w:tcW w:w="1073" w:type="dxa"/>
            <w:tcBorders>
              <w:top w:val="single" w:color="000000" w:sz="12" w:space="0"/>
              <w:left w:val="single" w:color="000000" w:sz="4" w:space="0"/>
              <w:bottom w:val="single" w:color="000000" w:sz="8"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李焕青</w:t>
            </w:r>
          </w:p>
        </w:tc>
        <w:tc>
          <w:tcPr>
            <w:tcW w:w="1304" w:type="dxa"/>
            <w:tcBorders>
              <w:top w:val="single" w:color="000000" w:sz="12" w:space="0"/>
              <w:left w:val="single" w:color="000000" w:sz="4" w:space="0"/>
              <w:bottom w:val="single" w:color="000000" w:sz="8" w:space="0"/>
              <w:right w:val="single" w:color="000000" w:sz="12" w:space="0"/>
            </w:tcBorders>
            <w:vAlign w:val="center"/>
          </w:tcPr>
          <w:p>
            <w:pPr>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sz w:val="21"/>
                <w:szCs w:val="21"/>
                <w:highlight w:val="none"/>
                <w:lang w:eastAsia="zh-CN"/>
              </w:rPr>
              <w:t>5</w:t>
            </w:r>
          </w:p>
        </w:tc>
      </w:tr>
      <w:tr>
        <w:tblPrEx>
          <w:tblLayout w:type="fixed"/>
          <w:tblCellMar>
            <w:top w:w="0" w:type="dxa"/>
            <w:left w:w="0" w:type="dxa"/>
            <w:bottom w:w="0" w:type="dxa"/>
            <w:right w:w="0" w:type="dxa"/>
          </w:tblCellMar>
        </w:tblPrEx>
        <w:trPr>
          <w:trHeight w:val="1116" w:hRule="exact"/>
          <w:jc w:val="center"/>
        </w:trPr>
        <w:tc>
          <w:tcPr>
            <w:tcW w:w="427" w:type="dxa"/>
            <w:tcBorders>
              <w:top w:val="single" w:color="000000" w:sz="8"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0"/>
                <w:szCs w:val="20"/>
                <w:lang w:eastAsia="zh-CN"/>
              </w:rPr>
            </w:pPr>
          </w:p>
          <w:p>
            <w:pPr>
              <w:pStyle w:val="37"/>
              <w:spacing w:before="16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w:t>
            </w:r>
          </w:p>
        </w:tc>
        <w:tc>
          <w:tcPr>
            <w:tcW w:w="2393" w:type="dxa"/>
            <w:tcBorders>
              <w:top w:val="single" w:color="000000" w:sz="8" w:space="0"/>
              <w:left w:val="single" w:color="000000" w:sz="4" w:space="0"/>
              <w:bottom w:val="single" w:color="000000" w:sz="4" w:space="0"/>
              <w:right w:val="single" w:color="000000" w:sz="4" w:space="0"/>
            </w:tcBorders>
            <w:vAlign w:val="center"/>
          </w:tcPr>
          <w:p>
            <w:pPr>
              <w:pStyle w:val="37"/>
              <w:spacing w:before="76"/>
              <w:ind w:right="562"/>
              <w:jc w:val="center"/>
              <w:rPr>
                <w:rFonts w:ascii="仿宋_GB2312" w:hAnsi="仿宋_GB2312" w:eastAsia="仿宋_GB2312" w:cs="Times New Roman"/>
                <w:color w:val="auto"/>
                <w:sz w:val="21"/>
                <w:szCs w:val="21"/>
                <w:lang w:eastAsia="zh-CN"/>
              </w:rPr>
            </w:pPr>
            <w:r>
              <w:rPr>
                <w:rFonts w:hint="eastAsia" w:ascii="仿宋_GB2312" w:hAnsi="仿宋_GB2312" w:eastAsia="仿宋_GB2312" w:cs="仿宋_GB2312"/>
                <w:color w:val="auto"/>
                <w:sz w:val="21"/>
                <w:szCs w:val="21"/>
                <w:lang w:eastAsia="zh-CN"/>
              </w:rPr>
              <w:t>红山文化原始宗教形态研究</w:t>
            </w:r>
          </w:p>
        </w:tc>
        <w:tc>
          <w:tcPr>
            <w:tcW w:w="1577" w:type="dxa"/>
            <w:tcBorders>
              <w:top w:val="single" w:color="000000" w:sz="8" w:space="0"/>
              <w:left w:val="single" w:color="000000" w:sz="4" w:space="0"/>
              <w:bottom w:val="single" w:color="000000" w:sz="4" w:space="0"/>
              <w:right w:val="single" w:color="000000" w:sz="4" w:space="0"/>
            </w:tcBorders>
            <w:vAlign w:val="center"/>
          </w:tcPr>
          <w:p>
            <w:pPr>
              <w:pStyle w:val="37"/>
              <w:spacing w:before="154"/>
              <w:ind w:left="135"/>
              <w:jc w:val="center"/>
              <w:rPr>
                <w:rFonts w:ascii="仿宋_GB2312" w:hAnsi="仿宋_GB2312" w:eastAsia="仿宋_GB2312" w:cs="Times New Roman"/>
                <w:color w:val="auto"/>
                <w:sz w:val="21"/>
                <w:szCs w:val="21"/>
              </w:rPr>
            </w:pPr>
            <w:r>
              <w:rPr>
                <w:rFonts w:hint="eastAsia" w:ascii="仿宋_GB2312" w:hAnsi="仿宋_GB2312" w:eastAsia="仿宋_GB2312" w:cs="仿宋_GB2312"/>
                <w:color w:val="auto"/>
                <w:sz w:val="21"/>
                <w:szCs w:val="21"/>
                <w:lang w:eastAsia="zh-CN"/>
              </w:rPr>
              <w:t>内蒙古社科规划办</w:t>
            </w:r>
          </w:p>
        </w:tc>
        <w:tc>
          <w:tcPr>
            <w:tcW w:w="1418" w:type="dxa"/>
            <w:tcBorders>
              <w:top w:val="single" w:color="000000" w:sz="8" w:space="0"/>
              <w:left w:val="single" w:color="000000" w:sz="4" w:space="0"/>
              <w:bottom w:val="single" w:color="000000" w:sz="4" w:space="0"/>
              <w:right w:val="single" w:color="000000" w:sz="4" w:space="0"/>
            </w:tcBorders>
            <w:vAlign w:val="center"/>
          </w:tcPr>
          <w:p>
            <w:pPr>
              <w:pStyle w:val="37"/>
              <w:spacing w:before="48" w:line="272" w:lineRule="exact"/>
              <w:ind w:left="96" w:right="258"/>
              <w:jc w:val="center"/>
              <w:rPr>
                <w:rFonts w:ascii="仿宋_GB2312" w:hAnsi="仿宋_GB2312" w:eastAsia="仿宋_GB2312" w:cs="Times New Roman"/>
                <w:color w:val="auto"/>
                <w:sz w:val="21"/>
                <w:szCs w:val="21"/>
                <w:lang w:eastAsia="zh-CN"/>
              </w:rPr>
            </w:pPr>
            <w:r>
              <w:rPr>
                <w:rFonts w:hint="eastAsia" w:ascii="仿宋_GB2312" w:hAnsi="仿宋_GB2312" w:eastAsia="仿宋_GB2312" w:cs="仿宋_GB2312"/>
                <w:color w:val="auto"/>
                <w:sz w:val="21"/>
                <w:szCs w:val="21"/>
                <w:lang w:eastAsia="zh-CN"/>
              </w:rPr>
              <w:t>一般项目</w:t>
            </w:r>
          </w:p>
        </w:tc>
        <w:tc>
          <w:tcPr>
            <w:tcW w:w="1572"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auto"/>
                <w:sz w:val="21"/>
                <w:szCs w:val="21"/>
              </w:rPr>
            </w:pPr>
            <w:r>
              <w:rPr>
                <w:rFonts w:ascii="仿宋_GB2312" w:hAnsi="仿宋_GB2312" w:eastAsia="仿宋_GB2312" w:cs="仿宋_GB2312"/>
                <w:color w:val="auto"/>
                <w:sz w:val="21"/>
                <w:szCs w:val="21"/>
                <w:lang w:eastAsia="zh-CN"/>
              </w:rPr>
              <w:t>201307-2016</w:t>
            </w:r>
            <w:r>
              <w:rPr>
                <w:rFonts w:hint="eastAsia" w:ascii="仿宋_GB2312" w:hAnsi="仿宋_GB2312" w:eastAsia="仿宋_GB2312" w:cs="仿宋_GB2312"/>
                <w:color w:val="auto"/>
                <w:sz w:val="21"/>
                <w:szCs w:val="21"/>
                <w:lang w:val="en-US" w:eastAsia="zh-CN"/>
              </w:rPr>
              <w:t>02</w:t>
            </w:r>
          </w:p>
        </w:tc>
        <w:tc>
          <w:tcPr>
            <w:tcW w:w="1073" w:type="dxa"/>
            <w:tcBorders>
              <w:top w:val="single" w:color="000000" w:sz="8" w:space="0"/>
              <w:left w:val="single" w:color="000000" w:sz="4" w:space="0"/>
              <w:bottom w:val="single" w:color="000000" w:sz="4" w:space="0"/>
              <w:right w:val="single" w:color="000000" w:sz="4" w:space="0"/>
            </w:tcBorders>
            <w:vAlign w:val="center"/>
          </w:tcPr>
          <w:p>
            <w:pPr>
              <w:pStyle w:val="37"/>
              <w:spacing w:before="3"/>
              <w:jc w:val="center"/>
              <w:rPr>
                <w:rFonts w:ascii="仿宋_GB2312" w:hAnsi="仿宋_GB2312" w:eastAsia="仿宋_GB2312" w:cs="Times New Roman"/>
                <w:color w:val="auto"/>
                <w:sz w:val="15"/>
                <w:szCs w:val="15"/>
              </w:rPr>
            </w:pPr>
          </w:p>
          <w:p>
            <w:pPr>
              <w:pStyle w:val="37"/>
              <w:ind w:right="4"/>
              <w:jc w:val="center"/>
              <w:rPr>
                <w:rFonts w:ascii="仿宋_GB2312" w:hAnsi="仿宋_GB2312" w:eastAsia="仿宋_GB2312" w:cs="Times New Roman"/>
                <w:color w:val="auto"/>
                <w:sz w:val="21"/>
                <w:szCs w:val="21"/>
              </w:rPr>
            </w:pPr>
            <w:r>
              <w:rPr>
                <w:rFonts w:hint="eastAsia" w:ascii="仿宋_GB2312" w:hAnsi="仿宋_GB2312" w:eastAsia="仿宋_GB2312" w:cs="仿宋_GB2312"/>
                <w:color w:val="auto"/>
                <w:sz w:val="21"/>
                <w:szCs w:val="21"/>
                <w:lang w:eastAsia="zh-CN"/>
              </w:rPr>
              <w:t>杨福瑞</w:t>
            </w:r>
          </w:p>
        </w:tc>
        <w:tc>
          <w:tcPr>
            <w:tcW w:w="1304" w:type="dxa"/>
            <w:tcBorders>
              <w:top w:val="single" w:color="000000" w:sz="8" w:space="0"/>
              <w:left w:val="single" w:color="000000" w:sz="4" w:space="0"/>
              <w:bottom w:val="single" w:color="000000" w:sz="4" w:space="0"/>
              <w:right w:val="single" w:color="000000" w:sz="12" w:space="0"/>
            </w:tcBorders>
            <w:vAlign w:val="center"/>
          </w:tcPr>
          <w:p>
            <w:pPr>
              <w:pStyle w:val="37"/>
              <w:spacing w:before="3"/>
              <w:jc w:val="center"/>
              <w:rPr>
                <w:rFonts w:ascii="仿宋_GB2312" w:hAnsi="仿宋_GB2312" w:eastAsia="仿宋_GB2312" w:cs="Times New Roman"/>
                <w:color w:val="auto"/>
                <w:lang w:eastAsia="zh-CN"/>
              </w:rPr>
            </w:pPr>
          </w:p>
          <w:p>
            <w:pPr>
              <w:pStyle w:val="37"/>
              <w:spacing w:before="3"/>
              <w:jc w:val="center"/>
              <w:rPr>
                <w:rFonts w:ascii="仿宋_GB2312" w:hAnsi="仿宋_GB2312" w:eastAsia="仿宋_GB2312" w:cs="仿宋_GB2312"/>
                <w:color w:val="auto"/>
                <w:lang w:eastAsia="zh-CN"/>
              </w:rPr>
            </w:pPr>
            <w:r>
              <w:rPr>
                <w:rFonts w:ascii="仿宋_GB2312" w:hAnsi="仿宋_GB2312" w:eastAsia="仿宋_GB2312" w:cs="仿宋_GB2312"/>
                <w:color w:val="auto"/>
                <w:lang w:eastAsia="zh-CN"/>
              </w:rPr>
              <w:t>2</w:t>
            </w:r>
          </w:p>
          <w:p>
            <w:pPr>
              <w:pStyle w:val="37"/>
              <w:ind w:left="3"/>
              <w:jc w:val="center"/>
              <w:rPr>
                <w:rFonts w:ascii="仿宋_GB2312" w:hAnsi="仿宋_GB2312" w:eastAsia="仿宋_GB2312" w:cs="Times New Roman"/>
                <w:color w:val="auto"/>
                <w:sz w:val="21"/>
                <w:szCs w:val="21"/>
              </w:rPr>
            </w:pPr>
          </w:p>
        </w:tc>
      </w:tr>
      <w:tr>
        <w:tblPrEx>
          <w:tblLayout w:type="fixed"/>
          <w:tblCellMar>
            <w:top w:w="0" w:type="dxa"/>
            <w:left w:w="0" w:type="dxa"/>
            <w:bottom w:w="0" w:type="dxa"/>
            <w:right w:w="0" w:type="dxa"/>
          </w:tblCellMar>
        </w:tblPrEx>
        <w:trPr>
          <w:trHeight w:val="1116" w:hRule="exact"/>
          <w:jc w:val="center"/>
        </w:trPr>
        <w:tc>
          <w:tcPr>
            <w:tcW w:w="427" w:type="dxa"/>
            <w:tcBorders>
              <w:top w:val="single" w:color="000000" w:sz="8" w:space="0"/>
              <w:left w:val="single" w:color="000000" w:sz="12" w:space="0"/>
              <w:bottom w:val="single" w:color="000000" w:sz="4" w:space="0"/>
              <w:right w:val="single" w:color="000000" w:sz="4" w:space="0"/>
            </w:tcBorders>
            <w:vAlign w:val="center"/>
          </w:tcPr>
          <w:p>
            <w:pPr>
              <w:pStyle w:val="37"/>
              <w:spacing w:before="16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w:t>
            </w:r>
          </w:p>
        </w:tc>
        <w:tc>
          <w:tcPr>
            <w:tcW w:w="2393"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契丹冶金史研究</w:t>
            </w:r>
          </w:p>
        </w:tc>
        <w:tc>
          <w:tcPr>
            <w:tcW w:w="1577"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内蒙古社科规划办</w:t>
            </w:r>
          </w:p>
        </w:tc>
        <w:tc>
          <w:tcPr>
            <w:tcW w:w="1418" w:type="dxa"/>
            <w:tcBorders>
              <w:top w:val="single" w:color="000000" w:sz="8" w:space="0"/>
              <w:left w:val="single" w:color="000000" w:sz="4" w:space="0"/>
              <w:bottom w:val="single" w:color="000000" w:sz="4" w:space="0"/>
              <w:right w:val="single" w:color="000000" w:sz="4" w:space="0"/>
            </w:tcBorders>
            <w:vAlign w:val="center"/>
          </w:tcPr>
          <w:p>
            <w:pPr>
              <w:ind w:firstLine="210" w:firstLineChars="100"/>
              <w:jc w:val="both"/>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一般项目</w:t>
            </w:r>
          </w:p>
        </w:tc>
        <w:tc>
          <w:tcPr>
            <w:tcW w:w="1572"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auto"/>
                <w:sz w:val="21"/>
                <w:szCs w:val="21"/>
                <w:highlight w:val="none"/>
                <w:lang w:eastAsia="zh-CN"/>
              </w:rPr>
            </w:pPr>
            <w:r>
              <w:rPr>
                <w:rFonts w:ascii="仿宋_GB2312" w:hAnsi="仿宋_GB2312" w:eastAsia="仿宋_GB2312" w:cs="仿宋_GB2312"/>
                <w:color w:val="auto"/>
                <w:sz w:val="21"/>
                <w:szCs w:val="21"/>
                <w:highlight w:val="none"/>
                <w:lang w:eastAsia="zh-CN"/>
              </w:rPr>
              <w:t>201412</w:t>
            </w:r>
            <w:r>
              <w:rPr>
                <w:rFonts w:hint="eastAsia" w:ascii="仿宋_GB2312" w:hAnsi="仿宋_GB2312" w:eastAsia="仿宋_GB2312" w:cs="仿宋_GB2312"/>
                <w:color w:val="auto"/>
                <w:sz w:val="21"/>
                <w:szCs w:val="21"/>
                <w:highlight w:val="none"/>
                <w:lang w:eastAsia="zh-CN"/>
              </w:rPr>
              <w:t>－</w:t>
            </w:r>
            <w:r>
              <w:rPr>
                <w:rFonts w:ascii="仿宋_GB2312" w:hAnsi="仿宋_GB2312" w:eastAsia="仿宋_GB2312" w:cs="仿宋_GB2312"/>
                <w:color w:val="auto"/>
                <w:sz w:val="21"/>
                <w:szCs w:val="21"/>
                <w:highlight w:val="none"/>
                <w:lang w:eastAsia="zh-CN"/>
              </w:rPr>
              <w:t>201612</w:t>
            </w:r>
          </w:p>
        </w:tc>
        <w:tc>
          <w:tcPr>
            <w:tcW w:w="1073" w:type="dxa"/>
            <w:tcBorders>
              <w:top w:val="single" w:color="000000" w:sz="8" w:space="0"/>
              <w:left w:val="single" w:color="000000" w:sz="4" w:space="0"/>
              <w:bottom w:val="single" w:color="000000" w:sz="4" w:space="0"/>
              <w:right w:val="single" w:color="000000" w:sz="4" w:space="0"/>
            </w:tcBorders>
            <w:vAlign w:val="center"/>
          </w:tcPr>
          <w:p>
            <w:pPr>
              <w:ind w:firstLine="210" w:firstLineChars="100"/>
              <w:jc w:val="both"/>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李明华</w:t>
            </w:r>
          </w:p>
        </w:tc>
        <w:tc>
          <w:tcPr>
            <w:tcW w:w="1304" w:type="dxa"/>
            <w:tcBorders>
              <w:top w:val="single" w:color="000000" w:sz="8"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color w:val="auto"/>
                <w:sz w:val="21"/>
                <w:szCs w:val="21"/>
                <w:highlight w:val="none"/>
              </w:rPr>
            </w:pPr>
            <w:r>
              <w:rPr>
                <w:rFonts w:ascii="仿宋_GB2312" w:hAnsi="仿宋_GB2312" w:eastAsia="仿宋_GB2312" w:cs="仿宋_GB2312"/>
                <w:color w:val="auto"/>
                <w:highlight w:val="none"/>
                <w:lang w:eastAsia="zh-CN"/>
              </w:rPr>
              <w:t>1</w:t>
            </w:r>
          </w:p>
        </w:tc>
      </w:tr>
      <w:tr>
        <w:tblPrEx>
          <w:tblLayout w:type="fixed"/>
          <w:tblCellMar>
            <w:top w:w="0" w:type="dxa"/>
            <w:left w:w="0" w:type="dxa"/>
            <w:bottom w:w="0" w:type="dxa"/>
            <w:right w:w="0" w:type="dxa"/>
          </w:tblCellMar>
        </w:tblPrEx>
        <w:trPr>
          <w:trHeight w:val="1114"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0"/>
                <w:szCs w:val="20"/>
              </w:rPr>
            </w:pPr>
          </w:p>
          <w:p>
            <w:pPr>
              <w:pStyle w:val="37"/>
              <w:spacing w:before="165"/>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auto"/>
                <w:sz w:val="21"/>
                <w:szCs w:val="21"/>
                <w:lang w:eastAsia="zh-CN"/>
              </w:rPr>
            </w:pPr>
            <w:r>
              <w:rPr>
                <w:rFonts w:hint="eastAsia" w:ascii="仿宋_GB2312" w:hAnsi="仿宋_GB2312" w:eastAsia="仿宋_GB2312" w:cs="仿宋_GB2312"/>
                <w:color w:val="auto"/>
                <w:sz w:val="21"/>
                <w:szCs w:val="21"/>
                <w:lang w:eastAsia="zh-CN"/>
              </w:rPr>
              <w:t>产学研联合培养研究生课程改革、基础建设研究与实践</w:t>
            </w: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auto"/>
                <w:sz w:val="21"/>
                <w:szCs w:val="21"/>
                <w:lang w:eastAsia="zh-CN"/>
              </w:rPr>
            </w:pPr>
            <w:r>
              <w:rPr>
                <w:rFonts w:hint="eastAsia" w:ascii="仿宋_GB2312" w:hAnsi="仿宋_GB2312" w:eastAsia="仿宋_GB2312" w:cs="仿宋_GB2312"/>
                <w:color w:val="auto"/>
                <w:sz w:val="21"/>
                <w:szCs w:val="21"/>
                <w:lang w:eastAsia="zh-CN"/>
              </w:rPr>
              <w:t>内蒙古教育厅</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auto"/>
                <w:sz w:val="21"/>
                <w:szCs w:val="21"/>
                <w:lang w:eastAsia="zh-CN"/>
              </w:rPr>
            </w:pPr>
            <w:r>
              <w:rPr>
                <w:rFonts w:hint="eastAsia" w:ascii="仿宋_GB2312" w:hAnsi="仿宋_GB2312" w:eastAsia="仿宋_GB2312" w:cs="仿宋_GB2312"/>
                <w:color w:val="auto"/>
                <w:sz w:val="21"/>
                <w:szCs w:val="21"/>
                <w:lang w:eastAsia="zh-CN"/>
              </w:rPr>
              <w:t>一般项目</w:t>
            </w: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ascii="仿宋_GB2312" w:hAnsi="仿宋_GB2312" w:eastAsia="仿宋_GB2312" w:cs="仿宋_GB2312"/>
                <w:color w:val="auto"/>
                <w:sz w:val="21"/>
                <w:szCs w:val="21"/>
                <w:lang w:eastAsia="zh-CN"/>
              </w:rPr>
              <w:t>201510-201610</w:t>
            </w:r>
          </w:p>
        </w:tc>
        <w:tc>
          <w:tcPr>
            <w:tcW w:w="10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auto"/>
                <w:sz w:val="21"/>
                <w:szCs w:val="21"/>
                <w:lang w:eastAsia="zh-CN"/>
              </w:rPr>
            </w:pPr>
            <w:r>
              <w:rPr>
                <w:rFonts w:hint="eastAsia" w:ascii="仿宋_GB2312" w:hAnsi="仿宋_GB2312" w:eastAsia="仿宋_GB2312" w:cs="仿宋_GB2312"/>
                <w:color w:val="auto"/>
                <w:sz w:val="21"/>
                <w:szCs w:val="21"/>
                <w:lang w:eastAsia="zh-CN"/>
              </w:rPr>
              <w:t>任爱君</w:t>
            </w:r>
          </w:p>
        </w:tc>
        <w:tc>
          <w:tcPr>
            <w:tcW w:w="1304"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0.7</w:t>
            </w:r>
          </w:p>
        </w:tc>
      </w:tr>
      <w:tr>
        <w:tblPrEx>
          <w:tblLayout w:type="fixed"/>
          <w:tblCellMar>
            <w:top w:w="0" w:type="dxa"/>
            <w:left w:w="0" w:type="dxa"/>
            <w:bottom w:w="0" w:type="dxa"/>
            <w:right w:w="0" w:type="dxa"/>
          </w:tblCellMar>
        </w:tblPrEx>
        <w:trPr>
          <w:trHeight w:val="1116"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7"/>
              <w:jc w:val="center"/>
              <w:rPr>
                <w:rFonts w:ascii="仿宋_GB2312" w:hAnsi="仿宋_GB2312" w:eastAsia="仿宋_GB2312" w:cs="Times New Roman"/>
                <w:sz w:val="20"/>
                <w:szCs w:val="20"/>
              </w:rPr>
            </w:pPr>
          </w:p>
          <w:p>
            <w:pPr>
              <w:pStyle w:val="37"/>
              <w:spacing w:before="16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eastAsia="zh-CN"/>
              </w:rPr>
              <w:t>蒙元时期驿站构建的文化基础研究</w:t>
            </w: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eastAsia="zh-CN"/>
              </w:rPr>
              <w:t>内蒙古社会科学联合会</w:t>
            </w:r>
          </w:p>
        </w:tc>
        <w:tc>
          <w:tcPr>
            <w:tcW w:w="1418"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both"/>
              <w:rPr>
                <w:rFonts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eastAsia="zh-CN"/>
              </w:rPr>
              <w:t>一般项目</w:t>
            </w: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2015.05</w:t>
            </w:r>
            <w:r>
              <w:rPr>
                <w:rFonts w:hint="eastAsia" w:ascii="仿宋_GB2312" w:hAnsi="仿宋_GB2312" w:eastAsia="仿宋_GB2312" w:cs="仿宋_GB2312"/>
                <w:color w:val="auto"/>
                <w:sz w:val="21"/>
                <w:szCs w:val="21"/>
                <w:lang w:eastAsia="zh-CN"/>
              </w:rPr>
              <w:t>-2015.</w:t>
            </w:r>
            <w:r>
              <w:rPr>
                <w:rFonts w:hint="eastAsia" w:ascii="仿宋_GB2312" w:hAnsi="仿宋_GB2312" w:eastAsia="仿宋_GB2312" w:cs="仿宋_GB2312"/>
                <w:color w:val="auto"/>
                <w:sz w:val="21"/>
                <w:szCs w:val="21"/>
                <w:lang w:val="en-US" w:eastAsia="zh-CN"/>
              </w:rPr>
              <w:t>12</w:t>
            </w:r>
          </w:p>
        </w:tc>
        <w:tc>
          <w:tcPr>
            <w:tcW w:w="1073"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both"/>
              <w:rPr>
                <w:rFonts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eastAsia="zh-CN"/>
              </w:rPr>
              <w:t>雪  莲</w:t>
            </w:r>
          </w:p>
        </w:tc>
        <w:tc>
          <w:tcPr>
            <w:tcW w:w="1304" w:type="dxa"/>
            <w:tcBorders>
              <w:top w:val="single" w:color="000000" w:sz="4" w:space="0"/>
              <w:left w:val="single" w:color="000000" w:sz="4" w:space="0"/>
              <w:bottom w:val="single" w:color="000000" w:sz="4" w:space="0"/>
              <w:right w:val="single" w:color="000000" w:sz="12" w:space="0"/>
            </w:tcBorders>
            <w:vAlign w:val="center"/>
          </w:tcPr>
          <w:p>
            <w:pPr>
              <w:ind w:firstLine="550" w:firstLineChars="25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2</w:t>
            </w:r>
          </w:p>
        </w:tc>
      </w:tr>
    </w:tbl>
    <w:p>
      <w:pPr>
        <w:pStyle w:val="12"/>
        <w:spacing w:before="18"/>
        <w:ind w:left="579" w:leftChars="103" w:hanging="352" w:hangingChars="196"/>
        <w:rPr>
          <w:rFonts w:ascii="仿宋_GB2312" w:hAnsi="仿宋_GB2312" w:eastAsia="仿宋_GB2312" w:cs="Times New Roman"/>
        </w:rPr>
      </w:pPr>
      <w:r>
        <w:rPr>
          <w:rFonts w:hint="eastAsia" w:ascii="仿宋_GB2312" w:hAnsi="仿宋_GB2312" w:eastAsia="仿宋_GB2312" w:cs="仿宋_GB2312"/>
        </w:rPr>
        <w:t>注：</w:t>
      </w:r>
      <w:r>
        <w:rPr>
          <w:rFonts w:hint="eastAsia" w:ascii="仿宋_GB2312" w:hAnsi="仿宋_GB2312" w:eastAsia="仿宋_GB2312" w:cs="仿宋_GB2312"/>
          <w:spacing w:val="-1"/>
        </w:rPr>
        <w:t>仅统计本单位是</w:t>
      </w:r>
      <w:r>
        <w:rPr>
          <w:rFonts w:hint="eastAsia" w:ascii="仿宋_GB2312" w:hAnsi="仿宋_GB2312" w:eastAsia="仿宋_GB2312" w:cs="仿宋_GB2312"/>
        </w:rPr>
        <w:t>“项目主持单位”或“科研主管部门直接管理的课题主持单位”的科研项目。</w:t>
      </w:r>
    </w:p>
    <w:p>
      <w:pPr>
        <w:rPr>
          <w:rFonts w:ascii="仿宋_GB2312" w:hAnsi="仿宋_GB2312" w:eastAsia="仿宋_GB2312" w:cs="Times New Roman"/>
          <w:lang w:eastAsia="zh-CN"/>
        </w:rPr>
        <w:sectPr>
          <w:pgSz w:w="11910" w:h="16840"/>
          <w:pgMar w:top="1304" w:right="1021" w:bottom="1021" w:left="1021" w:header="880" w:footer="981" w:gutter="0"/>
          <w:cols w:space="720" w:num="1"/>
        </w:sectPr>
      </w:pPr>
    </w:p>
    <w:p>
      <w:pPr>
        <w:spacing w:before="6"/>
        <w:rPr>
          <w:rFonts w:ascii="仿宋_GB2312" w:hAnsi="仿宋_GB2312" w:eastAsia="仿宋_GB2312" w:cs="Times New Roman"/>
          <w:lang w:eastAsia="zh-CN"/>
        </w:rPr>
      </w:pPr>
    </w:p>
    <w:tbl>
      <w:tblPr>
        <w:tblStyle w:val="20"/>
        <w:tblW w:w="9770" w:type="dxa"/>
        <w:jc w:val="center"/>
        <w:tblInd w:w="0" w:type="dxa"/>
        <w:tblLayout w:type="fixed"/>
        <w:tblCellMar>
          <w:top w:w="0" w:type="dxa"/>
          <w:left w:w="0" w:type="dxa"/>
          <w:bottom w:w="0" w:type="dxa"/>
          <w:right w:w="0" w:type="dxa"/>
        </w:tblCellMar>
      </w:tblPr>
      <w:tblGrid>
        <w:gridCol w:w="638"/>
        <w:gridCol w:w="1872"/>
        <w:gridCol w:w="787"/>
        <w:gridCol w:w="967"/>
        <w:gridCol w:w="1790"/>
        <w:gridCol w:w="3716"/>
      </w:tblGrid>
      <w:tr>
        <w:tblPrEx>
          <w:tblLayout w:type="fixed"/>
          <w:tblCellMar>
            <w:top w:w="0" w:type="dxa"/>
            <w:left w:w="0" w:type="dxa"/>
            <w:bottom w:w="0" w:type="dxa"/>
            <w:right w:w="0" w:type="dxa"/>
          </w:tblCellMar>
        </w:tblPrEx>
        <w:trPr>
          <w:trHeight w:val="569" w:hRule="exact"/>
          <w:jc w:val="center"/>
        </w:trPr>
        <w:tc>
          <w:tcPr>
            <w:tcW w:w="9770" w:type="dxa"/>
            <w:gridSpan w:val="6"/>
            <w:tcBorders>
              <w:top w:val="single" w:color="000000" w:sz="12" w:space="0"/>
              <w:left w:val="single" w:color="000000" w:sz="12" w:space="0"/>
              <w:bottom w:val="single" w:color="000000" w:sz="12" w:space="0"/>
              <w:right w:val="single" w:color="000000" w:sz="12" w:space="0"/>
            </w:tcBorders>
          </w:tcPr>
          <w:p>
            <w:pPr>
              <w:pStyle w:val="37"/>
              <w:tabs>
                <w:tab w:val="left" w:pos="870"/>
              </w:tabs>
              <w:spacing w:before="118"/>
              <w:ind w:left="92"/>
              <w:rPr>
                <w:rFonts w:ascii="仿宋_GB2312" w:hAnsi="仿宋_GB2312" w:eastAsia="仿宋_GB2312" w:cs="Times New Roman"/>
                <w:sz w:val="21"/>
                <w:szCs w:val="21"/>
                <w:lang w:eastAsia="zh-CN"/>
              </w:rPr>
            </w:pPr>
            <w:r>
              <w:rPr>
                <w:rFonts w:ascii="仿宋_GB2312" w:hAnsi="仿宋_GB2312" w:eastAsia="仿宋_GB2312" w:cs="仿宋_GB2312"/>
                <w:b/>
                <w:bCs/>
                <w:spacing w:val="-4"/>
                <w:sz w:val="21"/>
                <w:szCs w:val="21"/>
                <w:lang w:eastAsia="zh-CN"/>
              </w:rPr>
              <w:t>IV-4-4</w:t>
            </w:r>
            <w:r>
              <w:rPr>
                <w:rFonts w:ascii="仿宋_GB2312" w:hAnsi="仿宋_GB2312" w:eastAsia="仿宋_GB2312" w:cs="仿宋_GB2312"/>
                <w:b/>
                <w:bCs/>
                <w:spacing w:val="-4"/>
                <w:sz w:val="21"/>
                <w:szCs w:val="21"/>
                <w:lang w:eastAsia="zh-CN"/>
              </w:rPr>
              <w:tab/>
            </w:r>
            <w:r>
              <w:rPr>
                <w:rFonts w:hint="eastAsia" w:ascii="仿宋_GB2312" w:hAnsi="仿宋_GB2312" w:eastAsia="仿宋_GB2312" w:cs="仿宋_GB2312"/>
                <w:b/>
                <w:bCs/>
                <w:spacing w:val="-1"/>
                <w:sz w:val="21"/>
                <w:szCs w:val="21"/>
                <w:lang w:eastAsia="zh-CN"/>
              </w:rPr>
              <w:t>近五年发表的代表性论文、专著、实践类教材</w:t>
            </w:r>
            <w:r>
              <w:rPr>
                <w:rFonts w:hint="eastAsia" w:ascii="仿宋_GB2312" w:hAnsi="仿宋_GB2312" w:eastAsia="仿宋_GB2312" w:cs="仿宋_GB2312"/>
                <w:spacing w:val="-1"/>
                <w:sz w:val="21"/>
                <w:szCs w:val="21"/>
                <w:lang w:eastAsia="zh-CN"/>
              </w:rPr>
              <w:t>（限填</w:t>
            </w:r>
            <w:r>
              <w:rPr>
                <w:rFonts w:ascii="仿宋_GB2312" w:hAnsi="仿宋_GB2312" w:eastAsia="仿宋_GB2312" w:cs="仿宋_GB2312"/>
                <w:spacing w:val="-2"/>
                <w:sz w:val="21"/>
                <w:szCs w:val="21"/>
                <w:lang w:eastAsia="zh-CN"/>
              </w:rPr>
              <w:t>10</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557" w:hRule="exact"/>
          <w:jc w:val="center"/>
        </w:trPr>
        <w:tc>
          <w:tcPr>
            <w:tcW w:w="638" w:type="dxa"/>
            <w:tcBorders>
              <w:top w:val="single" w:color="000000" w:sz="12" w:space="0"/>
              <w:left w:val="single" w:color="000000" w:sz="12"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序号</w:t>
            </w:r>
          </w:p>
        </w:tc>
        <w:tc>
          <w:tcPr>
            <w:tcW w:w="1872" w:type="dxa"/>
            <w:tcBorders>
              <w:top w:val="single" w:color="000000" w:sz="12" w:space="0"/>
              <w:left w:val="single" w:color="000000" w:sz="4" w:space="0"/>
              <w:bottom w:val="single" w:color="000000" w:sz="8" w:space="0"/>
              <w:right w:val="single" w:color="000000" w:sz="4" w:space="0"/>
            </w:tcBorders>
            <w:vAlign w:val="center"/>
          </w:tcPr>
          <w:p>
            <w:pPr>
              <w:pStyle w:val="37"/>
              <w:tabs>
                <w:tab w:val="left" w:pos="1035"/>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名</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称</w:t>
            </w:r>
          </w:p>
        </w:tc>
        <w:tc>
          <w:tcPr>
            <w:tcW w:w="787"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作者</w:t>
            </w:r>
          </w:p>
        </w:tc>
        <w:tc>
          <w:tcPr>
            <w:tcW w:w="967" w:type="dxa"/>
            <w:tcBorders>
              <w:top w:val="single" w:color="000000" w:sz="12" w:space="0"/>
              <w:left w:val="single" w:color="000000" w:sz="4" w:space="0"/>
              <w:bottom w:val="single" w:color="000000" w:sz="8" w:space="0"/>
              <w:right w:val="single" w:color="000000" w:sz="4" w:space="0"/>
            </w:tcBorders>
            <w:vAlign w:val="center"/>
          </w:tcPr>
          <w:p>
            <w:pPr>
              <w:pStyle w:val="37"/>
              <w:tabs>
                <w:tab w:val="left" w:pos="582"/>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时</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间</w:t>
            </w:r>
          </w:p>
        </w:tc>
        <w:tc>
          <w:tcPr>
            <w:tcW w:w="1790" w:type="dxa"/>
            <w:tcBorders>
              <w:top w:val="single" w:color="000000" w:sz="12" w:space="0"/>
              <w:left w:val="single" w:color="000000" w:sz="4" w:space="0"/>
              <w:bottom w:val="single" w:color="000000" w:sz="8" w:space="0"/>
              <w:right w:val="single" w:color="000000" w:sz="4" w:space="0"/>
            </w:tcBorders>
            <w:vAlign w:val="center"/>
          </w:tcPr>
          <w:p>
            <w:pPr>
              <w:pStyle w:val="37"/>
              <w:jc w:val="center"/>
              <w:rPr>
                <w:rFonts w:ascii="仿宋_GB2312" w:hAnsi="仿宋_GB2312" w:eastAsia="仿宋_GB2312" w:cs="Times New Roman"/>
                <w:sz w:val="21"/>
                <w:szCs w:val="21"/>
              </w:rPr>
            </w:pPr>
            <w:r>
              <w:rPr>
                <w:rFonts w:hint="eastAsia" w:ascii="仿宋_GB2312" w:hAnsi="仿宋_GB2312" w:eastAsia="仿宋_GB2312" w:cs="仿宋_GB2312"/>
                <w:spacing w:val="-1"/>
                <w:sz w:val="21"/>
                <w:szCs w:val="21"/>
              </w:rPr>
              <w:t>发表刊物</w:t>
            </w:r>
            <w:r>
              <w:rPr>
                <w:rFonts w:ascii="仿宋_GB2312" w:hAnsi="仿宋_GB2312" w:eastAsia="仿宋_GB2312" w:cs="仿宋_GB2312"/>
                <w:spacing w:val="-1"/>
                <w:sz w:val="21"/>
                <w:szCs w:val="21"/>
              </w:rPr>
              <w:t>/</w:t>
            </w:r>
            <w:r>
              <w:rPr>
                <w:rFonts w:hint="eastAsia" w:ascii="仿宋_GB2312" w:hAnsi="仿宋_GB2312" w:eastAsia="仿宋_GB2312" w:cs="仿宋_GB2312"/>
                <w:spacing w:val="-1"/>
                <w:sz w:val="21"/>
                <w:szCs w:val="21"/>
              </w:rPr>
              <w:t>出版社</w:t>
            </w:r>
          </w:p>
        </w:tc>
        <w:tc>
          <w:tcPr>
            <w:tcW w:w="3716" w:type="dxa"/>
            <w:tcBorders>
              <w:top w:val="single" w:color="000000" w:sz="12" w:space="0"/>
              <w:left w:val="single" w:color="000000" w:sz="4" w:space="0"/>
              <w:bottom w:val="single" w:color="000000" w:sz="8" w:space="0"/>
              <w:right w:val="single" w:color="000000" w:sz="12" w:space="0"/>
            </w:tcBorders>
            <w:vAlign w:val="center"/>
          </w:tcPr>
          <w:p>
            <w:pPr>
              <w:pStyle w:val="37"/>
              <w:tabs>
                <w:tab w:val="left" w:pos="1335"/>
              </w:tabs>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rPr>
              <w:t>备</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pacing w:val="-2"/>
                <w:sz w:val="21"/>
                <w:szCs w:val="21"/>
              </w:rPr>
              <w:t>注（限</w:t>
            </w:r>
            <w:r>
              <w:rPr>
                <w:rFonts w:ascii="仿宋_GB2312" w:hAnsi="仿宋_GB2312" w:eastAsia="仿宋_GB2312" w:cs="仿宋_GB2312"/>
                <w:sz w:val="21"/>
                <w:szCs w:val="21"/>
              </w:rPr>
              <w:t>100</w:t>
            </w:r>
            <w:r>
              <w:rPr>
                <w:rFonts w:hint="eastAsia" w:ascii="仿宋_GB2312" w:hAnsi="仿宋_GB2312" w:eastAsia="仿宋_GB2312" w:cs="仿宋_GB2312"/>
                <w:sz w:val="21"/>
                <w:szCs w:val="21"/>
              </w:rPr>
              <w:t>字）</w:t>
            </w:r>
          </w:p>
        </w:tc>
      </w:tr>
      <w:tr>
        <w:tblPrEx>
          <w:tblLayout w:type="fixed"/>
          <w:tblCellMar>
            <w:top w:w="0" w:type="dxa"/>
            <w:left w:w="0" w:type="dxa"/>
            <w:bottom w:w="0" w:type="dxa"/>
            <w:right w:w="0" w:type="dxa"/>
          </w:tblCellMar>
        </w:tblPrEx>
        <w:trPr>
          <w:trHeight w:val="946" w:hRule="exact"/>
          <w:jc w:val="center"/>
        </w:trPr>
        <w:tc>
          <w:tcPr>
            <w:tcW w:w="638" w:type="dxa"/>
            <w:tcBorders>
              <w:top w:val="single" w:color="000000" w:sz="8" w:space="0"/>
              <w:left w:val="single" w:color="000000" w:sz="12" w:space="0"/>
              <w:bottom w:val="single" w:color="000000" w:sz="4" w:space="0"/>
              <w:right w:val="single" w:color="000000" w:sz="4" w:space="0"/>
            </w:tcBorders>
          </w:tcPr>
          <w:p>
            <w:pPr>
              <w:pStyle w:val="37"/>
              <w:spacing w:before="3"/>
              <w:rPr>
                <w:rFonts w:ascii="仿宋_GB2312" w:hAnsi="仿宋_GB2312" w:eastAsia="仿宋_GB2312" w:cs="Times New Roman"/>
                <w:sz w:val="28"/>
                <w:szCs w:val="28"/>
              </w:rPr>
            </w:pPr>
          </w:p>
          <w:p>
            <w:pPr>
              <w:pStyle w:val="37"/>
              <w:ind w:right="7"/>
              <w:jc w:val="center"/>
              <w:rPr>
                <w:rFonts w:ascii="仿宋_GB2312" w:hAnsi="仿宋_GB2312" w:eastAsia="仿宋_GB2312" w:cs="仿宋_GB2312"/>
                <w:sz w:val="21"/>
                <w:szCs w:val="21"/>
              </w:rPr>
            </w:pPr>
            <w:r>
              <w:rPr>
                <w:rFonts w:ascii="仿宋_GB2312" w:hAnsi="仿宋_GB2312" w:eastAsia="仿宋_GB2312" w:cs="仿宋_GB2312"/>
                <w:sz w:val="21"/>
                <w:szCs w:val="21"/>
              </w:rPr>
              <w:t>1</w:t>
            </w:r>
          </w:p>
        </w:tc>
        <w:tc>
          <w:tcPr>
            <w:tcW w:w="1872" w:type="dxa"/>
            <w:tcBorders>
              <w:top w:val="single" w:color="000000" w:sz="8" w:space="0"/>
              <w:left w:val="single" w:color="000000" w:sz="4" w:space="0"/>
              <w:bottom w:val="single" w:color="000000" w:sz="4" w:space="0"/>
              <w:right w:val="single" w:color="000000" w:sz="4" w:space="0"/>
            </w:tcBorders>
            <w:vAlign w:val="center"/>
          </w:tcPr>
          <w:p>
            <w:pPr>
              <w:pStyle w:val="37"/>
              <w:spacing w:before="169"/>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契丹人的处世方式与价值追求</w:t>
            </w:r>
          </w:p>
        </w:tc>
        <w:tc>
          <w:tcPr>
            <w:tcW w:w="787"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任爱君</w:t>
            </w:r>
          </w:p>
        </w:tc>
        <w:tc>
          <w:tcPr>
            <w:tcW w:w="967"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rPr>
            </w:pPr>
            <w:r>
              <w:rPr>
                <w:rFonts w:ascii="仿宋_GB2312" w:hAnsi="仿宋_GB2312" w:eastAsia="仿宋_GB2312" w:cs="仿宋_GB2312"/>
                <w:sz w:val="21"/>
                <w:szCs w:val="21"/>
                <w:lang w:eastAsia="zh-CN"/>
              </w:rPr>
              <w:t>201306</w:t>
            </w:r>
          </w:p>
        </w:tc>
        <w:tc>
          <w:tcPr>
            <w:tcW w:w="1790" w:type="dxa"/>
            <w:tcBorders>
              <w:top w:val="single" w:color="000000" w:sz="8"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仿宋_GB2312"/>
                <w:sz w:val="21"/>
                <w:szCs w:val="21"/>
                <w:lang w:eastAsia="zh-CN"/>
              </w:rPr>
              <w:t>内蒙古社会科学</w:t>
            </w:r>
          </w:p>
        </w:tc>
        <w:tc>
          <w:tcPr>
            <w:tcW w:w="3716" w:type="dxa"/>
            <w:tcBorders>
              <w:top w:val="single" w:color="000000" w:sz="8" w:space="0"/>
              <w:left w:val="single" w:color="000000" w:sz="4" w:space="0"/>
              <w:bottom w:val="single" w:color="000000" w:sz="4" w:space="0"/>
              <w:right w:val="single" w:color="000000" w:sz="12" w:space="0"/>
            </w:tcBorders>
          </w:tcPr>
          <w:p>
            <w:pPr>
              <w:pStyle w:val="37"/>
              <w:spacing w:before="142" w:line="272" w:lineRule="auto"/>
              <w:ind w:left="102" w:right="88"/>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该论文获得教育部第七届高等学校人文社会科学优秀成果奖二等奖。</w:t>
            </w:r>
          </w:p>
        </w:tc>
      </w:tr>
      <w:tr>
        <w:tblPrEx>
          <w:tblLayout w:type="fixed"/>
          <w:tblCellMar>
            <w:top w:w="0" w:type="dxa"/>
            <w:left w:w="0" w:type="dxa"/>
            <w:bottom w:w="0" w:type="dxa"/>
            <w:right w:w="0" w:type="dxa"/>
          </w:tblCellMar>
        </w:tblPrEx>
        <w:trPr>
          <w:trHeight w:val="796" w:hRule="exact"/>
          <w:jc w:val="center"/>
        </w:trPr>
        <w:tc>
          <w:tcPr>
            <w:tcW w:w="638" w:type="dxa"/>
            <w:tcBorders>
              <w:top w:val="single" w:color="000000" w:sz="4" w:space="0"/>
              <w:left w:val="single" w:color="000000" w:sz="12" w:space="0"/>
              <w:bottom w:val="single" w:color="000000" w:sz="4" w:space="0"/>
              <w:right w:val="single" w:color="000000" w:sz="4" w:space="0"/>
            </w:tcBorders>
          </w:tcPr>
          <w:p>
            <w:pPr>
              <w:pStyle w:val="37"/>
              <w:spacing w:before="4"/>
              <w:rPr>
                <w:rFonts w:ascii="仿宋_GB2312" w:hAnsi="仿宋_GB2312" w:eastAsia="仿宋_GB2312" w:cs="Times New Roman"/>
                <w:sz w:val="16"/>
                <w:szCs w:val="16"/>
                <w:lang w:eastAsia="zh-CN"/>
              </w:rPr>
            </w:pPr>
          </w:p>
          <w:p>
            <w:pPr>
              <w:pStyle w:val="37"/>
              <w:ind w:right="7"/>
              <w:jc w:val="center"/>
              <w:rPr>
                <w:rFonts w:ascii="仿宋_GB2312" w:hAnsi="仿宋_GB2312" w:eastAsia="仿宋_GB2312" w:cs="仿宋_GB2312"/>
                <w:sz w:val="21"/>
                <w:szCs w:val="21"/>
              </w:rPr>
            </w:pPr>
            <w:r>
              <w:rPr>
                <w:rFonts w:ascii="仿宋_GB2312" w:hAnsi="仿宋_GB2312" w:eastAsia="仿宋_GB2312" w:cs="仿宋_GB2312"/>
                <w:sz w:val="21"/>
                <w:szCs w:val="21"/>
              </w:rPr>
              <w:t>2</w:t>
            </w:r>
          </w:p>
        </w:tc>
        <w:tc>
          <w:tcPr>
            <w:tcW w:w="1872"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西辽河流域红山诸文化与生态环境的互动关系</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乌兰</w:t>
            </w: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w:t>
            </w:r>
            <w:r>
              <w:rPr>
                <w:rFonts w:hint="eastAsia" w:ascii="仿宋_GB2312" w:hAnsi="仿宋_GB2312" w:eastAsia="仿宋_GB2312" w:cs="仿宋_GB2312"/>
                <w:sz w:val="21"/>
                <w:szCs w:val="21"/>
                <w:lang w:eastAsia="zh-CN"/>
              </w:rPr>
              <w:t>401</w:t>
            </w: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北方文物</w:t>
            </w:r>
          </w:p>
        </w:tc>
        <w:tc>
          <w:tcPr>
            <w:tcW w:w="3716" w:type="dxa"/>
            <w:tcBorders>
              <w:top w:val="single" w:color="000000" w:sz="4" w:space="0"/>
              <w:left w:val="single" w:color="000000" w:sz="4" w:space="0"/>
              <w:bottom w:val="single" w:color="000000" w:sz="4" w:space="0"/>
              <w:right w:val="single" w:color="000000" w:sz="12" w:space="0"/>
            </w:tcBorders>
            <w:vAlign w:val="center"/>
          </w:tcPr>
          <w:p>
            <w:pPr>
              <w:pStyle w:val="37"/>
              <w:spacing w:before="21"/>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无</w:t>
            </w:r>
          </w:p>
        </w:tc>
      </w:tr>
      <w:tr>
        <w:tblPrEx>
          <w:tblLayout w:type="fixed"/>
          <w:tblCellMar>
            <w:top w:w="0" w:type="dxa"/>
            <w:left w:w="0" w:type="dxa"/>
            <w:bottom w:w="0" w:type="dxa"/>
            <w:right w:w="0" w:type="dxa"/>
          </w:tblCellMar>
        </w:tblPrEx>
        <w:trPr>
          <w:trHeight w:val="796" w:hRule="exact"/>
          <w:jc w:val="center"/>
        </w:trPr>
        <w:tc>
          <w:tcPr>
            <w:tcW w:w="638" w:type="dxa"/>
            <w:tcBorders>
              <w:top w:val="single" w:color="000000" w:sz="4" w:space="0"/>
              <w:left w:val="single" w:color="000000" w:sz="12" w:space="0"/>
              <w:bottom w:val="single" w:color="000000" w:sz="4" w:space="0"/>
              <w:right w:val="single" w:color="000000" w:sz="4" w:space="0"/>
            </w:tcBorders>
          </w:tcPr>
          <w:p>
            <w:pPr>
              <w:pStyle w:val="3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w:t>
            </w:r>
          </w:p>
        </w:tc>
        <w:tc>
          <w:tcPr>
            <w:tcW w:w="1872"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阿保机建立契丹专制政权的主要途径</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任爱君</w:t>
            </w: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201402</w:t>
            </w: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北方文物</w:t>
            </w:r>
          </w:p>
        </w:tc>
        <w:tc>
          <w:tcPr>
            <w:tcW w:w="3716" w:type="dxa"/>
            <w:tcBorders>
              <w:top w:val="single" w:color="000000" w:sz="4" w:space="0"/>
              <w:left w:val="single" w:color="000000" w:sz="4" w:space="0"/>
              <w:bottom w:val="single" w:color="000000" w:sz="4" w:space="0"/>
              <w:right w:val="single" w:color="000000" w:sz="12" w:space="0"/>
            </w:tcBorders>
            <w:vAlign w:val="center"/>
          </w:tcPr>
          <w:p>
            <w:pPr>
              <w:pStyle w:val="37"/>
              <w:spacing w:before="2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无</w:t>
            </w:r>
          </w:p>
        </w:tc>
      </w:tr>
      <w:tr>
        <w:tblPrEx>
          <w:tblLayout w:type="fixed"/>
          <w:tblCellMar>
            <w:top w:w="0" w:type="dxa"/>
            <w:left w:w="0" w:type="dxa"/>
            <w:bottom w:w="0" w:type="dxa"/>
            <w:right w:w="0" w:type="dxa"/>
          </w:tblCellMar>
        </w:tblPrEx>
        <w:trPr>
          <w:trHeight w:val="796" w:hRule="exact"/>
          <w:jc w:val="center"/>
        </w:trPr>
        <w:tc>
          <w:tcPr>
            <w:tcW w:w="638" w:type="dxa"/>
            <w:tcBorders>
              <w:top w:val="single" w:color="000000" w:sz="4" w:space="0"/>
              <w:left w:val="single" w:color="000000" w:sz="12" w:space="0"/>
              <w:bottom w:val="single" w:color="000000" w:sz="4" w:space="0"/>
              <w:right w:val="single" w:color="000000" w:sz="4" w:space="0"/>
            </w:tcBorders>
          </w:tcPr>
          <w:p>
            <w:pPr>
              <w:pStyle w:val="3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w:t>
            </w:r>
          </w:p>
        </w:tc>
        <w:tc>
          <w:tcPr>
            <w:tcW w:w="1872"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内蒙赤峰巴彦塔拉辽代遗址浮选结果及分析</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孙永刚</w:t>
            </w: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201403</w:t>
            </w: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南方文物</w:t>
            </w:r>
          </w:p>
        </w:tc>
        <w:tc>
          <w:tcPr>
            <w:tcW w:w="3716" w:type="dxa"/>
            <w:tcBorders>
              <w:top w:val="single" w:color="000000" w:sz="4" w:space="0"/>
              <w:left w:val="single" w:color="000000" w:sz="4" w:space="0"/>
              <w:bottom w:val="single" w:color="000000" w:sz="4" w:space="0"/>
              <w:right w:val="single" w:color="000000" w:sz="12" w:space="0"/>
            </w:tcBorders>
            <w:vAlign w:val="center"/>
          </w:tcPr>
          <w:p>
            <w:pPr>
              <w:pStyle w:val="37"/>
              <w:spacing w:before="2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无</w:t>
            </w:r>
          </w:p>
        </w:tc>
      </w:tr>
      <w:tr>
        <w:tblPrEx>
          <w:tblLayout w:type="fixed"/>
          <w:tblCellMar>
            <w:top w:w="0" w:type="dxa"/>
            <w:left w:w="0" w:type="dxa"/>
            <w:bottom w:w="0" w:type="dxa"/>
            <w:right w:w="0" w:type="dxa"/>
          </w:tblCellMar>
        </w:tblPrEx>
        <w:trPr>
          <w:trHeight w:val="796" w:hRule="exact"/>
          <w:jc w:val="center"/>
        </w:trPr>
        <w:tc>
          <w:tcPr>
            <w:tcW w:w="638" w:type="dxa"/>
            <w:tcBorders>
              <w:top w:val="single" w:color="000000" w:sz="4" w:space="0"/>
              <w:left w:val="single" w:color="000000" w:sz="12" w:space="0"/>
              <w:bottom w:val="single" w:color="000000" w:sz="4" w:space="0"/>
              <w:right w:val="single" w:color="000000" w:sz="4" w:space="0"/>
            </w:tcBorders>
          </w:tcPr>
          <w:p>
            <w:pPr>
              <w:pStyle w:val="3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w:t>
            </w:r>
          </w:p>
        </w:tc>
        <w:tc>
          <w:tcPr>
            <w:tcW w:w="1872"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辽代胡人乐舞纹玉带及相关问题探讨</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吕富华</w:t>
            </w: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201501</w:t>
            </w: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东北师大学报</w:t>
            </w:r>
          </w:p>
        </w:tc>
        <w:tc>
          <w:tcPr>
            <w:tcW w:w="3716" w:type="dxa"/>
            <w:tcBorders>
              <w:top w:val="single" w:color="000000" w:sz="4" w:space="0"/>
              <w:left w:val="single" w:color="000000" w:sz="4" w:space="0"/>
              <w:bottom w:val="single" w:color="000000" w:sz="4" w:space="0"/>
              <w:right w:val="single" w:color="000000" w:sz="12" w:space="0"/>
            </w:tcBorders>
            <w:vAlign w:val="center"/>
          </w:tcPr>
          <w:p>
            <w:pPr>
              <w:pStyle w:val="37"/>
              <w:spacing w:before="2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无</w:t>
            </w:r>
          </w:p>
        </w:tc>
      </w:tr>
      <w:tr>
        <w:tblPrEx>
          <w:tblLayout w:type="fixed"/>
          <w:tblCellMar>
            <w:top w:w="0" w:type="dxa"/>
            <w:left w:w="0" w:type="dxa"/>
            <w:bottom w:w="0" w:type="dxa"/>
            <w:right w:w="0" w:type="dxa"/>
          </w:tblCellMar>
        </w:tblPrEx>
        <w:trPr>
          <w:trHeight w:val="796" w:hRule="exact"/>
          <w:jc w:val="center"/>
        </w:trPr>
        <w:tc>
          <w:tcPr>
            <w:tcW w:w="638" w:type="dxa"/>
            <w:tcBorders>
              <w:top w:val="single" w:color="000000" w:sz="4" w:space="0"/>
              <w:left w:val="single" w:color="000000" w:sz="12" w:space="0"/>
              <w:bottom w:val="single" w:color="000000" w:sz="4" w:space="0"/>
              <w:right w:val="single" w:color="000000" w:sz="4" w:space="0"/>
            </w:tcBorders>
          </w:tcPr>
          <w:p>
            <w:pPr>
              <w:pStyle w:val="3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w:t>
            </w:r>
          </w:p>
        </w:tc>
        <w:tc>
          <w:tcPr>
            <w:tcW w:w="1872"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哈民忙哈史前聚落遗址出土植物遗存研究</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孙永刚</w:t>
            </w: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201602</w:t>
            </w: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华夏考古</w:t>
            </w:r>
          </w:p>
        </w:tc>
        <w:tc>
          <w:tcPr>
            <w:tcW w:w="3716" w:type="dxa"/>
            <w:tcBorders>
              <w:top w:val="single" w:color="000000" w:sz="4" w:space="0"/>
              <w:left w:val="single" w:color="000000" w:sz="4" w:space="0"/>
              <w:bottom w:val="single" w:color="000000" w:sz="4" w:space="0"/>
              <w:right w:val="single" w:color="000000" w:sz="12" w:space="0"/>
            </w:tcBorders>
            <w:vAlign w:val="center"/>
          </w:tcPr>
          <w:p>
            <w:pPr>
              <w:pStyle w:val="37"/>
              <w:spacing w:before="2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无</w:t>
            </w:r>
          </w:p>
        </w:tc>
      </w:tr>
      <w:tr>
        <w:tblPrEx>
          <w:tblLayout w:type="fixed"/>
          <w:tblCellMar>
            <w:top w:w="0" w:type="dxa"/>
            <w:left w:w="0" w:type="dxa"/>
            <w:bottom w:w="0" w:type="dxa"/>
            <w:right w:w="0" w:type="dxa"/>
          </w:tblCellMar>
        </w:tblPrEx>
        <w:trPr>
          <w:trHeight w:val="796" w:hRule="exact"/>
          <w:jc w:val="center"/>
        </w:trPr>
        <w:tc>
          <w:tcPr>
            <w:tcW w:w="638" w:type="dxa"/>
            <w:tcBorders>
              <w:top w:val="single" w:color="000000" w:sz="4" w:space="0"/>
              <w:left w:val="single" w:color="000000" w:sz="12" w:space="0"/>
              <w:bottom w:val="single" w:color="000000" w:sz="4" w:space="0"/>
              <w:right w:val="single" w:color="000000" w:sz="4" w:space="0"/>
            </w:tcBorders>
          </w:tcPr>
          <w:p>
            <w:pPr>
              <w:pStyle w:val="3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w:t>
            </w:r>
          </w:p>
        </w:tc>
        <w:tc>
          <w:tcPr>
            <w:tcW w:w="1872" w:type="dxa"/>
            <w:tcBorders>
              <w:top w:val="single" w:color="000000" w:sz="4" w:space="0"/>
              <w:left w:val="single" w:color="000000" w:sz="4" w:space="0"/>
              <w:bottom w:val="single" w:color="000000" w:sz="4" w:space="0"/>
              <w:right w:val="single" w:color="000000" w:sz="4" w:space="0"/>
            </w:tcBorders>
          </w:tcPr>
          <w:p>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敬天崇祖：红山文化时期的原始信仰</w:t>
            </w:r>
          </w:p>
        </w:tc>
        <w:tc>
          <w:tcPr>
            <w:tcW w:w="787" w:type="dxa"/>
            <w:tcBorders>
              <w:top w:val="single" w:color="000000" w:sz="4" w:space="0"/>
              <w:left w:val="single" w:color="000000" w:sz="4" w:space="0"/>
              <w:bottom w:val="single" w:color="000000" w:sz="4" w:space="0"/>
              <w:right w:val="single" w:color="000000" w:sz="4" w:space="0"/>
            </w:tcBorders>
          </w:tcPr>
          <w:p>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于建设</w:t>
            </w:r>
          </w:p>
        </w:tc>
        <w:tc>
          <w:tcPr>
            <w:tcW w:w="967"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201612</w:t>
            </w:r>
          </w:p>
        </w:tc>
        <w:tc>
          <w:tcPr>
            <w:tcW w:w="1790"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光明日报</w:t>
            </w: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无</w:t>
            </w:r>
          </w:p>
        </w:tc>
      </w:tr>
      <w:tr>
        <w:tblPrEx>
          <w:tblLayout w:type="fixed"/>
          <w:tblCellMar>
            <w:top w:w="0" w:type="dxa"/>
            <w:left w:w="0" w:type="dxa"/>
            <w:bottom w:w="0" w:type="dxa"/>
            <w:right w:w="0" w:type="dxa"/>
          </w:tblCellMar>
        </w:tblPrEx>
        <w:trPr>
          <w:trHeight w:val="796" w:hRule="exact"/>
          <w:jc w:val="center"/>
        </w:trPr>
        <w:tc>
          <w:tcPr>
            <w:tcW w:w="638" w:type="dxa"/>
            <w:tcBorders>
              <w:top w:val="single" w:color="000000" w:sz="4" w:space="0"/>
              <w:left w:val="single" w:color="000000" w:sz="12" w:space="0"/>
              <w:bottom w:val="single" w:color="000000" w:sz="4" w:space="0"/>
              <w:right w:val="single" w:color="000000" w:sz="4" w:space="0"/>
            </w:tcBorders>
          </w:tcPr>
          <w:p>
            <w:pPr>
              <w:pStyle w:val="3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w:t>
            </w:r>
          </w:p>
        </w:tc>
        <w:tc>
          <w:tcPr>
            <w:tcW w:w="1872" w:type="dxa"/>
            <w:tcBorders>
              <w:top w:val="single" w:color="000000" w:sz="4" w:space="0"/>
              <w:left w:val="single" w:color="000000" w:sz="4" w:space="0"/>
              <w:bottom w:val="single" w:color="000000" w:sz="4" w:space="0"/>
              <w:right w:val="single" w:color="000000" w:sz="4" w:space="0"/>
            </w:tcBorders>
          </w:tcPr>
          <w:p>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斯基泰时期的有色金属加工业</w:t>
            </w:r>
          </w:p>
        </w:tc>
        <w:tc>
          <w:tcPr>
            <w:tcW w:w="787" w:type="dxa"/>
            <w:tcBorders>
              <w:top w:val="single" w:color="000000" w:sz="4" w:space="0"/>
              <w:left w:val="single" w:color="000000" w:sz="4" w:space="0"/>
              <w:bottom w:val="single" w:color="000000" w:sz="4" w:space="0"/>
              <w:right w:val="single" w:color="000000" w:sz="4" w:space="0"/>
            </w:tcBorders>
          </w:tcPr>
          <w:p>
            <w:pP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李明华</w:t>
            </w:r>
          </w:p>
        </w:tc>
        <w:tc>
          <w:tcPr>
            <w:tcW w:w="967"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201210</w:t>
            </w:r>
          </w:p>
        </w:tc>
        <w:tc>
          <w:tcPr>
            <w:tcW w:w="1790"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兰州大学出版社</w:t>
            </w:r>
          </w:p>
        </w:tc>
        <w:tc>
          <w:tcPr>
            <w:tcW w:w="3716" w:type="dxa"/>
            <w:tcBorders>
              <w:top w:val="single" w:color="000000" w:sz="4" w:space="0"/>
              <w:left w:val="single" w:color="000000" w:sz="4" w:space="0"/>
              <w:bottom w:val="single" w:color="000000" w:sz="4" w:space="0"/>
              <w:right w:val="single" w:color="000000" w:sz="12" w:space="0"/>
            </w:tcBorders>
          </w:tcPr>
          <w:p>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本译著为国家出版基金项目之欧亚历史文化文库丛书。</w:t>
            </w:r>
          </w:p>
        </w:tc>
      </w:tr>
      <w:tr>
        <w:tblPrEx>
          <w:tblLayout w:type="fixed"/>
          <w:tblCellMar>
            <w:top w:w="0" w:type="dxa"/>
            <w:left w:w="0" w:type="dxa"/>
            <w:bottom w:w="0" w:type="dxa"/>
            <w:right w:w="0" w:type="dxa"/>
          </w:tblCellMar>
        </w:tblPrEx>
        <w:trPr>
          <w:trHeight w:val="1162" w:hRule="exact"/>
          <w:jc w:val="center"/>
        </w:trPr>
        <w:tc>
          <w:tcPr>
            <w:tcW w:w="638" w:type="dxa"/>
            <w:tcBorders>
              <w:top w:val="single" w:color="000000" w:sz="4" w:space="0"/>
              <w:left w:val="single" w:color="000000" w:sz="12" w:space="0"/>
              <w:bottom w:val="single" w:color="000000" w:sz="4" w:space="0"/>
              <w:right w:val="single" w:color="000000" w:sz="4" w:space="0"/>
            </w:tcBorders>
          </w:tcPr>
          <w:p>
            <w:pPr>
              <w:pStyle w:val="37"/>
              <w:rPr>
                <w:rFonts w:ascii="仿宋_GB2312" w:hAnsi="仿宋_GB2312" w:eastAsia="仿宋_GB2312" w:cs="Times New Roman"/>
                <w:sz w:val="20"/>
                <w:szCs w:val="20"/>
                <w:lang w:eastAsia="zh-CN"/>
              </w:rPr>
            </w:pPr>
          </w:p>
          <w:p>
            <w:pPr>
              <w:pStyle w:val="37"/>
              <w:spacing w:before="4"/>
              <w:rPr>
                <w:rFonts w:ascii="仿宋_GB2312" w:hAnsi="仿宋_GB2312" w:eastAsia="仿宋_GB2312" w:cs="Times New Roman"/>
                <w:sz w:val="16"/>
                <w:szCs w:val="16"/>
                <w:lang w:eastAsia="zh-CN"/>
              </w:rPr>
            </w:pPr>
          </w:p>
          <w:p>
            <w:pPr>
              <w:pStyle w:val="3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w:t>
            </w:r>
          </w:p>
        </w:tc>
        <w:tc>
          <w:tcPr>
            <w:tcW w:w="1872"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西辽河流域考古地理学研究</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孙永刚、</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lang w:eastAsia="zh-CN"/>
              </w:rPr>
              <w:t>李明华等</w:t>
            </w: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201501</w:t>
            </w: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内蒙古人民出版社</w:t>
            </w: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无</w:t>
            </w:r>
          </w:p>
        </w:tc>
      </w:tr>
      <w:tr>
        <w:tblPrEx>
          <w:tblLayout w:type="fixed"/>
          <w:tblCellMar>
            <w:top w:w="0" w:type="dxa"/>
            <w:left w:w="0" w:type="dxa"/>
            <w:bottom w:w="0" w:type="dxa"/>
            <w:right w:w="0" w:type="dxa"/>
          </w:tblCellMar>
        </w:tblPrEx>
        <w:trPr>
          <w:trHeight w:val="1707" w:hRule="exact"/>
          <w:jc w:val="center"/>
        </w:trPr>
        <w:tc>
          <w:tcPr>
            <w:tcW w:w="638" w:type="dxa"/>
            <w:tcBorders>
              <w:top w:val="single" w:color="000000" w:sz="4" w:space="0"/>
              <w:left w:val="single" w:color="000000" w:sz="12" w:space="0"/>
              <w:bottom w:val="single" w:color="000000" w:sz="4" w:space="0"/>
              <w:right w:val="single" w:color="000000" w:sz="4" w:space="0"/>
            </w:tcBorders>
          </w:tcPr>
          <w:p>
            <w:pPr>
              <w:pStyle w:val="37"/>
              <w:rPr>
                <w:rFonts w:ascii="仿宋_GB2312" w:hAnsi="仿宋_GB2312" w:eastAsia="仿宋_GB2312" w:cs="Times New Roman"/>
                <w:sz w:val="20"/>
                <w:szCs w:val="20"/>
              </w:rPr>
            </w:pPr>
          </w:p>
          <w:p>
            <w:pPr>
              <w:pStyle w:val="37"/>
              <w:spacing w:before="6"/>
              <w:rPr>
                <w:rFonts w:ascii="仿宋_GB2312" w:hAnsi="仿宋_GB2312" w:eastAsia="仿宋_GB2312" w:cs="Times New Roman"/>
                <w:sz w:val="16"/>
                <w:szCs w:val="16"/>
              </w:rPr>
            </w:pPr>
          </w:p>
          <w:p>
            <w:pPr>
              <w:pStyle w:val="37"/>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w:t>
            </w:r>
          </w:p>
        </w:tc>
        <w:tc>
          <w:tcPr>
            <w:tcW w:w="1872"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Times New Roman"/>
                <w:sz w:val="21"/>
                <w:szCs w:val="21"/>
              </w:rPr>
            </w:pPr>
            <w:r>
              <w:rPr>
                <w:rFonts w:hint="eastAsia" w:ascii="仿宋_GB2312" w:hAnsi="仿宋_GB2312" w:eastAsia="仿宋_GB2312" w:cs="仿宋_GB2312"/>
                <w:color w:val="000000"/>
                <w:sz w:val="21"/>
                <w:szCs w:val="21"/>
              </w:rPr>
              <w:t>什么是契丹辽文化</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任爱君</w:t>
            </w: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201501</w:t>
            </w: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内蒙古人民出版社</w:t>
            </w: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本书对契丹辽文化进行详细阐述。内蒙古自治区哲学社会科学研究基地横向项目，内蒙古自治区“草原英才”高层次人才培养项目，内蒙古自治区“新世纪321人才工程”基金项目。</w:t>
            </w:r>
          </w:p>
        </w:tc>
      </w:tr>
    </w:tbl>
    <w:p>
      <w:pPr>
        <w:pStyle w:val="12"/>
        <w:spacing w:before="18"/>
        <w:ind w:left="583" w:leftChars="103" w:hanging="356" w:hangingChars="196"/>
        <w:rPr>
          <w:rFonts w:ascii="仿宋_GB2312" w:hAnsi="仿宋_GB2312" w:eastAsia="仿宋_GB2312" w:cs="Times New Roman"/>
        </w:rPr>
      </w:pPr>
      <w:r>
        <w:rPr>
          <w:rFonts w:hint="eastAsia" w:ascii="仿宋_GB2312" w:hAnsi="仿宋_GB2312" w:eastAsia="仿宋_GB2312" w:cs="仿宋_GB2312"/>
          <w:spacing w:val="1"/>
        </w:rPr>
        <w:t>注：</w:t>
      </w:r>
      <w:r>
        <w:rPr>
          <w:rFonts w:hint="eastAsia" w:ascii="仿宋_GB2312" w:hAnsi="仿宋_GB2312" w:eastAsia="仿宋_GB2312" w:cs="仿宋_GB2312"/>
          <w:spacing w:val="-1"/>
        </w:rPr>
        <w:t>本表限填署名为本单位且作者是第一作者或通讯作者的论文</w:t>
      </w:r>
      <w:r>
        <w:rPr>
          <w:rFonts w:hint="eastAsia" w:ascii="仿宋_GB2312" w:hAnsi="仿宋_GB2312" w:eastAsia="仿宋_GB2312" w:cs="仿宋_GB2312"/>
          <w:spacing w:val="1"/>
        </w:rPr>
        <w:t>、专著。在“备注”栏中，可对相关成果的水平、</w:t>
      </w:r>
      <w:r>
        <w:rPr>
          <w:rFonts w:hint="eastAsia" w:ascii="仿宋_GB2312" w:hAnsi="仿宋_GB2312" w:eastAsia="仿宋_GB2312" w:cs="仿宋_GB2312"/>
        </w:rPr>
        <w:t>影响力等进行简要补充说明。</w:t>
      </w:r>
    </w:p>
    <w:p>
      <w:pPr>
        <w:spacing w:line="305" w:lineRule="auto"/>
        <w:rPr>
          <w:rFonts w:ascii="仿宋_GB2312" w:hAnsi="仿宋_GB2312" w:eastAsia="仿宋_GB2312" w:cs="Times New Roman"/>
          <w:lang w:eastAsia="zh-CN"/>
        </w:rPr>
        <w:sectPr>
          <w:headerReference r:id="rId23" w:type="default"/>
          <w:pgSz w:w="11910" w:h="16840"/>
          <w:pgMar w:top="1304" w:right="1021" w:bottom="1021" w:left="1021" w:header="880" w:footer="982" w:gutter="0"/>
          <w:cols w:space="720" w:num="1"/>
        </w:sectPr>
      </w:pPr>
    </w:p>
    <w:p>
      <w:pPr>
        <w:rPr>
          <w:rFonts w:ascii="仿宋_GB2312" w:hAnsi="仿宋_GB2312" w:eastAsia="仿宋_GB2312" w:cs="Times New Roman"/>
          <w:sz w:val="20"/>
          <w:szCs w:val="20"/>
          <w:lang w:eastAsia="zh-CN"/>
        </w:rPr>
      </w:pPr>
    </w:p>
    <w:tbl>
      <w:tblPr>
        <w:tblStyle w:val="20"/>
        <w:tblW w:w="977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6" w:hRule="atLeast"/>
          <w:jc w:val="center"/>
        </w:trPr>
        <w:tc>
          <w:tcPr>
            <w:tcW w:w="9777" w:type="dxa"/>
            <w:vAlign w:val="center"/>
          </w:tcPr>
          <w:p>
            <w:pPr>
              <w:pStyle w:val="9"/>
              <w:tabs>
                <w:tab w:val="left" w:pos="629"/>
              </w:tabs>
              <w:spacing w:before="0"/>
              <w:ind w:left="0"/>
              <w:jc w:val="both"/>
              <w:rPr>
                <w:rFonts w:ascii="仿宋_GB2312" w:hAnsi="仿宋_GB2312" w:eastAsia="仿宋_GB2312" w:cs="Times New Roman"/>
                <w:b/>
                <w:bCs/>
                <w:sz w:val="21"/>
                <w:szCs w:val="21"/>
                <w:lang w:eastAsia="zh-CN"/>
              </w:rPr>
            </w:pPr>
            <w:r>
              <w:rPr>
                <w:rFonts w:ascii="仿宋_GB2312" w:hAnsi="仿宋_GB2312" w:eastAsia="仿宋_GB2312" w:cs="仿宋_GB2312"/>
                <w:b/>
                <w:bCs/>
                <w:sz w:val="21"/>
                <w:szCs w:val="21"/>
                <w:lang w:eastAsia="zh-CN"/>
              </w:rPr>
              <w:t>IV-5</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z w:val="21"/>
                <w:szCs w:val="21"/>
                <w:lang w:eastAsia="zh-CN"/>
              </w:rPr>
              <w:t>近五年相关学科专业毕业生质量简介</w:t>
            </w:r>
            <w:r>
              <w:rPr>
                <w:rFonts w:hint="eastAsia" w:ascii="仿宋_GB2312" w:hAnsi="仿宋_GB2312" w:eastAsia="仿宋_GB2312" w:cs="仿宋_GB2312"/>
                <w:spacing w:val="-1"/>
                <w:sz w:val="21"/>
                <w:szCs w:val="21"/>
                <w:lang w:eastAsia="zh-CN"/>
              </w:rPr>
              <w:t>（限</w:t>
            </w:r>
            <w:r>
              <w:rPr>
                <w:rFonts w:ascii="仿宋_GB2312" w:hAnsi="仿宋_GB2312" w:eastAsia="仿宋_GB2312" w:cs="仿宋_GB2312"/>
                <w:spacing w:val="-1"/>
                <w:sz w:val="21"/>
                <w:szCs w:val="21"/>
                <w:lang w:eastAsia="zh-CN"/>
              </w:rPr>
              <w:t>600</w:t>
            </w:r>
            <w:r>
              <w:rPr>
                <w:rFonts w:hint="eastAsia" w:ascii="仿宋_GB2312" w:hAnsi="仿宋_GB2312" w:eastAsia="仿宋_GB2312" w:cs="仿宋_GB2312"/>
                <w:sz w:val="21"/>
                <w:szCs w:val="21"/>
                <w:lang w:eastAsia="zh-CN"/>
              </w:rPr>
              <w:t>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36" w:hRule="atLeast"/>
          <w:jc w:val="center"/>
        </w:trPr>
        <w:tc>
          <w:tcPr>
            <w:tcW w:w="9777" w:type="dxa"/>
          </w:tcPr>
          <w:p>
            <w:pPr>
              <w:pStyle w:val="10"/>
              <w:spacing w:before="120" w:beforeLines="50" w:line="271" w:lineRule="auto"/>
              <w:ind w:left="0"/>
              <w:rPr>
                <w:rFonts w:ascii="仿宋_GB2312" w:hAnsi="仿宋_GB2312" w:eastAsia="仿宋_GB2312" w:cs="仿宋_GB2312"/>
                <w:lang w:eastAsia="zh-CN"/>
              </w:rPr>
            </w:pPr>
            <w:r>
              <w:rPr>
                <w:rFonts w:hint="eastAsia" w:ascii="仿宋_GB2312" w:hAnsi="仿宋_GB2312" w:eastAsia="仿宋_GB2312" w:cs="仿宋_GB2312"/>
                <w:lang w:eastAsia="zh-CN"/>
              </w:rPr>
              <w:t>请对照申请基本条件，简要介绍相关学科专业毕业生就业、毕业生满意度、相关资格证书及培训考试等情况。</w:t>
            </w:r>
          </w:p>
          <w:p>
            <w:pPr>
              <w:spacing w:line="360" w:lineRule="auto"/>
              <w:rPr>
                <w:lang w:eastAsia="zh-CN"/>
              </w:rPr>
            </w:pPr>
          </w:p>
          <w:p>
            <w:pPr>
              <w:pStyle w:val="38"/>
              <w:spacing w:line="360" w:lineRule="auto"/>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1.学校高度重视毕业生就业工作，创建了就业信息服务平台，为毕业生就业（创业）提供咨询与建议，召开就业（创业）推进会。</w:t>
            </w:r>
          </w:p>
          <w:p>
            <w:pPr>
              <w:pStyle w:val="38"/>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2.积极拓宽就业渠道，促成学生与用人单位的双向选择，2013级、2014级30名文物与博物馆专业硕士毕业生，分别在河北省文物保护研究中心、东北师范大学博物馆、南京雨花台烈士陵园管理局、辽宁师范大学、白城师范学院、内蒙古博物院等文博单位或高等院校和部分重点中学工作，毕业生在工作单位口碑较好，对口就业突出，就业满意度较高。</w:t>
            </w:r>
          </w:p>
          <w:p>
            <w:pPr>
              <w:pStyle w:val="38"/>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为了推进本专科生就业，组织实施了中国社会科学院考古研究所、沈阳市文物考古研究所、安徽省文物考古研究所、内蒙古博物院、赤峰市敖汉旗新州博物馆、内蒙古龙源博物馆等文博机构来我院招聘考古、文博类毕业生，毕业生在上述用人单位表现出色，部分毕业生被用人单位选派国内重点高校、文博机构进行进修、访学以及短期专项培训等。</w:t>
            </w:r>
          </w:p>
          <w:p>
            <w:pPr>
              <w:pStyle w:val="38"/>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3.全力推进本科毕业生考取区内外重点大学历史类、考古类、文博类专业研究生。自2012年至今，我院考取研究生55人，有多名同学考取吉林大学考古学系、西北大学文化遗产学院、首都师范大学历史学院、东北师范大学历史学院文物与博物馆学系，考研率逐年提高。</w:t>
            </w:r>
          </w:p>
          <w:p>
            <w:pPr>
              <w:pStyle w:val="38"/>
              <w:spacing w:line="360" w:lineRule="auto"/>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4.学校正在逐步与自治区内及部分区外行业企业单位构建稳定合作关系，推动文博专业毕业生就业，同时扩大招收蒙古族和本地区学生比例，为内蒙古地区提供急需的考古、文博人才，特别是蒙汉兼通的文博管理和专业技术人才。</w:t>
            </w:r>
          </w:p>
          <w:p>
            <w:pPr>
              <w:pStyle w:val="38"/>
              <w:rPr>
                <w:rFonts w:ascii="仿宋_GB2312" w:hAnsi="仿宋_GB2312" w:eastAsia="仿宋_GB2312" w:cs="Times New Roman"/>
                <w:sz w:val="21"/>
                <w:szCs w:val="21"/>
              </w:rPr>
            </w:pPr>
          </w:p>
        </w:tc>
      </w:tr>
    </w:tbl>
    <w:p>
      <w:pPr>
        <w:pStyle w:val="12"/>
        <w:spacing w:before="18"/>
        <w:ind w:left="575" w:leftChars="103" w:hanging="348" w:hangingChars="196"/>
        <w:rPr>
          <w:rFonts w:ascii="仿宋_GB2312" w:hAnsi="仿宋_GB2312" w:eastAsia="仿宋_GB2312" w:cs="Times New Roman"/>
        </w:rPr>
      </w:pPr>
      <w:r>
        <w:rPr>
          <w:rFonts w:hint="eastAsia" w:ascii="仿宋_GB2312" w:hAnsi="仿宋_GB2312" w:eastAsia="仿宋_GB2312" w:cs="仿宋_GB2312"/>
          <w:spacing w:val="-1"/>
        </w:rPr>
        <w:t>注：</w:t>
      </w:r>
      <w:r>
        <w:rPr>
          <w:rFonts w:ascii="仿宋_GB2312" w:hAnsi="仿宋_GB2312" w:eastAsia="仿宋_GB2312" w:cs="仿宋_GB2312"/>
          <w:spacing w:val="-1"/>
        </w:rPr>
        <w:t>1.</w:t>
      </w:r>
      <w:r>
        <w:rPr>
          <w:rFonts w:hint="eastAsia" w:ascii="仿宋_GB2312" w:hAnsi="仿宋_GB2312" w:eastAsia="仿宋_GB2312" w:cs="仿宋_GB2312"/>
          <w:spacing w:val="-1"/>
        </w:rPr>
        <w:t>“学科专业”指学科、专业学位类别和本科专业。</w:t>
      </w:r>
    </w:p>
    <w:p>
      <w:pPr>
        <w:pStyle w:val="12"/>
        <w:spacing w:before="18"/>
        <w:ind w:left="576" w:leftChars="262"/>
        <w:rPr>
          <w:rFonts w:ascii="仿宋_GB2312" w:hAnsi="仿宋_GB2312" w:eastAsia="仿宋_GB2312" w:cs="Times New Roman"/>
        </w:rPr>
      </w:pPr>
      <w:r>
        <w:rPr>
          <w:rFonts w:ascii="仿宋_GB2312" w:hAnsi="仿宋_GB2312" w:eastAsia="仿宋_GB2312" w:cs="仿宋_GB2312"/>
          <w:spacing w:val="-1"/>
        </w:rPr>
        <w:t>2.</w:t>
      </w:r>
      <w:r>
        <w:rPr>
          <w:rFonts w:hint="eastAsia" w:ascii="仿宋_GB2312" w:hAnsi="仿宋_GB2312" w:eastAsia="仿宋_GB2312" w:cs="仿宋_GB2312"/>
          <w:spacing w:val="-1"/>
        </w:rPr>
        <w:t>培训考试指住院医师规范化培训考试等。</w:t>
      </w:r>
    </w:p>
    <w:p>
      <w:pPr>
        <w:rPr>
          <w:rFonts w:ascii="仿宋_GB2312" w:hAnsi="仿宋_GB2312" w:eastAsia="仿宋_GB2312" w:cs="Times New Roman"/>
          <w:lang w:eastAsia="zh-CN"/>
        </w:rPr>
        <w:sectPr>
          <w:pgSz w:w="11910" w:h="16840"/>
          <w:pgMar w:top="1304" w:right="1021" w:bottom="1021" w:left="1021" w:header="880" w:footer="981" w:gutter="0"/>
          <w:cols w:space="720" w:num="1"/>
        </w:sectPr>
      </w:pPr>
    </w:p>
    <w:p>
      <w:pPr>
        <w:spacing w:before="2"/>
        <w:rPr>
          <w:rFonts w:ascii="仿宋_GB2312" w:hAnsi="仿宋_GB2312" w:eastAsia="仿宋_GB2312" w:cs="Times New Roman"/>
          <w:sz w:val="24"/>
          <w:szCs w:val="24"/>
          <w:lang w:eastAsia="zh-CN"/>
        </w:rPr>
      </w:pPr>
    </w:p>
    <w:tbl>
      <w:tblPr>
        <w:tblStyle w:val="20"/>
        <w:tblW w:w="9812" w:type="dxa"/>
        <w:jc w:val="center"/>
        <w:tblInd w:w="0" w:type="dxa"/>
        <w:tblLayout w:type="fixed"/>
        <w:tblCellMar>
          <w:top w:w="0" w:type="dxa"/>
          <w:left w:w="0" w:type="dxa"/>
          <w:bottom w:w="0" w:type="dxa"/>
          <w:right w:w="0" w:type="dxa"/>
        </w:tblCellMar>
      </w:tblPr>
      <w:tblGrid>
        <w:gridCol w:w="9812"/>
      </w:tblGrid>
      <w:tr>
        <w:tblPrEx>
          <w:tblLayout w:type="fixed"/>
          <w:tblCellMar>
            <w:top w:w="0" w:type="dxa"/>
            <w:left w:w="0" w:type="dxa"/>
            <w:bottom w:w="0" w:type="dxa"/>
            <w:right w:w="0" w:type="dxa"/>
          </w:tblCellMar>
        </w:tblPrEx>
        <w:trPr>
          <w:trHeight w:val="569"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7"/>
              <w:tabs>
                <w:tab w:val="left" w:pos="632"/>
              </w:tabs>
              <w:spacing w:before="99"/>
              <w:ind w:left="13"/>
              <w:rPr>
                <w:rFonts w:ascii="仿宋_GB2312" w:hAnsi="仿宋_GB2312" w:eastAsia="仿宋_GB2312" w:cs="Times New Roman"/>
                <w:sz w:val="21"/>
                <w:szCs w:val="21"/>
              </w:rPr>
            </w:pPr>
            <w:r>
              <w:rPr>
                <w:rFonts w:ascii="仿宋_GB2312" w:hAnsi="仿宋_GB2312" w:eastAsia="仿宋_GB2312" w:cs="仿宋_GB2312"/>
                <w:b/>
                <w:bCs/>
                <w:spacing w:val="-1"/>
                <w:sz w:val="21"/>
                <w:szCs w:val="21"/>
              </w:rPr>
              <w:t>IV-6</w:t>
            </w:r>
            <w:r>
              <w:rPr>
                <w:rFonts w:ascii="仿宋_GB2312" w:hAnsi="仿宋_GB2312" w:eastAsia="仿宋_GB2312" w:cs="仿宋_GB2312"/>
                <w:b/>
                <w:bCs/>
                <w:spacing w:val="-1"/>
                <w:sz w:val="21"/>
                <w:szCs w:val="21"/>
              </w:rPr>
              <w:tab/>
            </w:r>
            <w:r>
              <w:rPr>
                <w:rFonts w:hint="eastAsia" w:ascii="仿宋_GB2312" w:hAnsi="仿宋_GB2312" w:eastAsia="仿宋_GB2312" w:cs="仿宋_GB2312"/>
                <w:b/>
                <w:bCs/>
                <w:sz w:val="21"/>
                <w:szCs w:val="21"/>
              </w:rPr>
              <w:t>支撑条件</w:t>
            </w:r>
          </w:p>
        </w:tc>
      </w:tr>
      <w:tr>
        <w:tblPrEx>
          <w:tblLayout w:type="fixed"/>
          <w:tblCellMar>
            <w:top w:w="0" w:type="dxa"/>
            <w:left w:w="0" w:type="dxa"/>
            <w:bottom w:w="0" w:type="dxa"/>
            <w:right w:w="0" w:type="dxa"/>
          </w:tblCellMar>
        </w:tblPrEx>
        <w:trPr>
          <w:trHeight w:val="569"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7"/>
              <w:tabs>
                <w:tab w:val="left" w:pos="807"/>
              </w:tabs>
              <w:spacing w:before="99"/>
              <w:ind w:left="13"/>
              <w:rPr>
                <w:rFonts w:ascii="仿宋_GB2312" w:hAnsi="仿宋_GB2312" w:eastAsia="仿宋_GB2312" w:cs="Times New Roman"/>
                <w:sz w:val="21"/>
                <w:szCs w:val="21"/>
                <w:lang w:eastAsia="zh-CN"/>
              </w:rPr>
            </w:pPr>
            <w:r>
              <w:rPr>
                <w:rFonts w:ascii="仿宋_GB2312" w:hAnsi="仿宋_GB2312" w:eastAsia="仿宋_GB2312" w:cs="仿宋_GB2312"/>
                <w:b/>
                <w:bCs/>
                <w:spacing w:val="-1"/>
                <w:sz w:val="21"/>
                <w:szCs w:val="21"/>
                <w:lang w:eastAsia="zh-CN"/>
              </w:rPr>
              <w:t>IV-6-1</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pacing w:val="-1"/>
                <w:sz w:val="21"/>
                <w:szCs w:val="21"/>
                <w:lang w:eastAsia="zh-CN"/>
              </w:rPr>
              <w:t>本专业学位点图书资料情况</w:t>
            </w:r>
            <w:r>
              <w:rPr>
                <w:rFonts w:hint="eastAsia" w:ascii="仿宋_GB2312" w:hAnsi="仿宋_GB2312" w:eastAsia="仿宋_GB2312" w:cs="仿宋_GB2312"/>
                <w:spacing w:val="-1"/>
                <w:sz w:val="21"/>
                <w:szCs w:val="21"/>
                <w:lang w:eastAsia="zh-CN"/>
              </w:rPr>
              <w:t>（限</w:t>
            </w:r>
            <w:r>
              <w:rPr>
                <w:rFonts w:ascii="仿宋_GB2312" w:hAnsi="仿宋_GB2312" w:eastAsia="仿宋_GB2312" w:cs="仿宋_GB2312"/>
                <w:spacing w:val="-1"/>
                <w:sz w:val="21"/>
                <w:szCs w:val="21"/>
                <w:lang w:eastAsia="zh-CN"/>
              </w:rPr>
              <w:t>300</w:t>
            </w:r>
            <w:r>
              <w:rPr>
                <w:rFonts w:hint="eastAsia" w:ascii="仿宋_GB2312" w:hAnsi="仿宋_GB2312" w:eastAsia="仿宋_GB2312" w:cs="仿宋_GB2312"/>
                <w:spacing w:val="-3"/>
                <w:sz w:val="21"/>
                <w:szCs w:val="21"/>
                <w:lang w:eastAsia="zh-CN"/>
              </w:rPr>
              <w:t>字）</w:t>
            </w:r>
          </w:p>
        </w:tc>
      </w:tr>
      <w:tr>
        <w:tblPrEx>
          <w:tblLayout w:type="fixed"/>
          <w:tblCellMar>
            <w:top w:w="0" w:type="dxa"/>
            <w:left w:w="0" w:type="dxa"/>
            <w:bottom w:w="0" w:type="dxa"/>
            <w:right w:w="0" w:type="dxa"/>
          </w:tblCellMar>
        </w:tblPrEx>
        <w:trPr>
          <w:trHeight w:val="3463"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7"/>
              <w:spacing w:before="37"/>
              <w:ind w:left="13"/>
              <w:rPr>
                <w:rFonts w:ascii="仿宋_GB2312" w:hAnsi="仿宋_GB2312" w:eastAsia="仿宋_GB2312" w:cs="Times New Roman"/>
                <w:spacing w:val="-1"/>
                <w:sz w:val="21"/>
                <w:szCs w:val="21"/>
                <w:lang w:eastAsia="zh-CN"/>
              </w:rPr>
            </w:pPr>
            <w:r>
              <w:rPr>
                <w:rFonts w:hint="eastAsia" w:ascii="仿宋_GB2312" w:hAnsi="仿宋_GB2312" w:eastAsia="仿宋_GB2312" w:cs="仿宋_GB2312"/>
                <w:spacing w:val="-4"/>
                <w:sz w:val="21"/>
                <w:szCs w:val="21"/>
                <w:lang w:eastAsia="zh-CN"/>
              </w:rPr>
              <w:t>订购主要专业期刊、图书及数字资源（含电子图书、期刊、全文数据库、文摘索引数据库等）的名称、册</w:t>
            </w:r>
            <w:r>
              <w:rPr>
                <w:rFonts w:hint="eastAsia" w:ascii="仿宋_GB2312" w:hAnsi="仿宋_GB2312" w:eastAsia="仿宋_GB2312" w:cs="仿宋_GB2312"/>
                <w:spacing w:val="-1"/>
                <w:sz w:val="21"/>
                <w:szCs w:val="21"/>
                <w:lang w:eastAsia="zh-CN"/>
              </w:rPr>
              <w:t>数、时间。</w:t>
            </w:r>
          </w:p>
          <w:p>
            <w:pPr>
              <w:pStyle w:val="37"/>
              <w:numPr>
                <w:ilvl w:val="0"/>
                <w:numId w:val="2"/>
              </w:numPr>
              <w:spacing w:before="37" w:line="360" w:lineRule="auto"/>
              <w:ind w:firstLine="420" w:firstLineChars="2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主要专业期刊与图书。现有《考古》、《文物》、《故宫博物院院刊》、《考古学报》、《北方文物》、《草原文物》等中外文专业类期刊100余种；馆藏各类专业图书2万余册，中国社会科学院历史研究所捐赠社科类杂志1万余册，内蒙古博物院塔拉研究员捐赠考古、文博类藏书1万余册，学校设立了专门阅览室，学校每年划拨专项经费购置图书。</w:t>
            </w:r>
          </w:p>
          <w:p>
            <w:pPr>
              <w:pStyle w:val="37"/>
              <w:spacing w:before="37" w:line="360" w:lineRule="auto"/>
              <w:ind w:firstLine="420" w:firstLineChars="200"/>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2.中文数据库与电子资源。学校现拥有中国知识资源总库（CNKI）、万方数据知识服务平台、超星汇雅电子图书数据库、阿帕比数字资源平台、新方志、中国基本古籍库、中国名校精品课教育视频资源服务平台等。</w:t>
            </w:r>
          </w:p>
        </w:tc>
      </w:tr>
      <w:tr>
        <w:tblPrEx>
          <w:tblLayout w:type="fixed"/>
          <w:tblCellMar>
            <w:top w:w="0" w:type="dxa"/>
            <w:left w:w="0" w:type="dxa"/>
            <w:bottom w:w="0" w:type="dxa"/>
            <w:right w:w="0" w:type="dxa"/>
          </w:tblCellMar>
        </w:tblPrEx>
        <w:trPr>
          <w:trHeight w:val="569"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7"/>
              <w:tabs>
                <w:tab w:val="left" w:pos="790"/>
              </w:tabs>
              <w:spacing w:before="97"/>
              <w:ind w:left="13"/>
              <w:rPr>
                <w:rFonts w:ascii="仿宋_GB2312" w:hAnsi="仿宋_GB2312" w:eastAsia="仿宋_GB2312" w:cs="Times New Roman"/>
                <w:sz w:val="21"/>
                <w:szCs w:val="21"/>
                <w:lang w:eastAsia="zh-CN"/>
              </w:rPr>
            </w:pPr>
            <w:r>
              <w:rPr>
                <w:rFonts w:ascii="仿宋_GB2312" w:hAnsi="仿宋_GB2312" w:eastAsia="仿宋_GB2312" w:cs="仿宋_GB2312"/>
                <w:b/>
                <w:bCs/>
                <w:spacing w:val="-4"/>
                <w:sz w:val="21"/>
                <w:szCs w:val="21"/>
                <w:lang w:eastAsia="zh-CN"/>
              </w:rPr>
              <w:t>IV-6-2</w:t>
            </w:r>
            <w:r>
              <w:rPr>
                <w:rFonts w:ascii="仿宋_GB2312" w:hAnsi="仿宋_GB2312" w:eastAsia="仿宋_GB2312" w:cs="仿宋_GB2312"/>
                <w:b/>
                <w:bCs/>
                <w:spacing w:val="-4"/>
                <w:sz w:val="21"/>
                <w:szCs w:val="21"/>
                <w:lang w:eastAsia="zh-CN"/>
              </w:rPr>
              <w:tab/>
            </w:r>
            <w:r>
              <w:rPr>
                <w:rFonts w:hint="eastAsia" w:ascii="仿宋_GB2312" w:hAnsi="仿宋_GB2312" w:eastAsia="仿宋_GB2312" w:cs="仿宋_GB2312"/>
                <w:b/>
                <w:bCs/>
                <w:spacing w:val="-1"/>
                <w:sz w:val="21"/>
                <w:szCs w:val="21"/>
                <w:lang w:eastAsia="zh-CN"/>
              </w:rPr>
              <w:t>其他支撑条件简况</w:t>
            </w:r>
            <w:r>
              <w:rPr>
                <w:rFonts w:hint="eastAsia" w:ascii="仿宋_GB2312" w:hAnsi="仿宋_GB2312" w:eastAsia="仿宋_GB2312" w:cs="仿宋_GB2312"/>
                <w:spacing w:val="-1"/>
                <w:sz w:val="21"/>
                <w:szCs w:val="21"/>
                <w:lang w:eastAsia="zh-CN"/>
              </w:rPr>
              <w:t>（限</w:t>
            </w:r>
            <w:r>
              <w:rPr>
                <w:rFonts w:ascii="仿宋_GB2312" w:hAnsi="仿宋_GB2312" w:eastAsia="仿宋_GB2312" w:cs="仿宋_GB2312"/>
                <w:sz w:val="21"/>
                <w:szCs w:val="21"/>
                <w:lang w:eastAsia="zh-CN"/>
              </w:rPr>
              <w:t>600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8452"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7"/>
              <w:spacing w:before="37"/>
              <w:ind w:left="13"/>
              <w:rPr>
                <w:rFonts w:ascii="仿宋_GB2312" w:hAnsi="仿宋_GB2312" w:eastAsia="仿宋_GB2312" w:cs="仿宋_GB2312"/>
                <w:spacing w:val="-1"/>
                <w:sz w:val="21"/>
                <w:szCs w:val="21"/>
                <w:lang w:eastAsia="zh-CN"/>
              </w:rPr>
            </w:pPr>
            <w:r>
              <w:rPr>
                <w:rFonts w:hint="eastAsia" w:ascii="仿宋_GB2312" w:hAnsi="仿宋_GB2312" w:eastAsia="仿宋_GB2312" w:cs="仿宋_GB2312"/>
                <w:spacing w:val="-4"/>
                <w:sz w:val="21"/>
                <w:szCs w:val="21"/>
                <w:lang w:eastAsia="zh-CN"/>
              </w:rPr>
              <w:t>可介绍硬件设施、拟开设课程体系、教学投入、学习保障、奖助学金、机构建设、制度建设、专职行政人</w:t>
            </w:r>
            <w:r>
              <w:rPr>
                <w:rFonts w:hint="eastAsia" w:ascii="仿宋_GB2312" w:hAnsi="仿宋_GB2312" w:eastAsia="仿宋_GB2312" w:cs="仿宋_GB2312"/>
                <w:spacing w:val="-1"/>
                <w:sz w:val="21"/>
                <w:szCs w:val="21"/>
                <w:lang w:eastAsia="zh-CN"/>
              </w:rPr>
              <w:t>员配置等方面。</w:t>
            </w:r>
          </w:p>
          <w:p>
            <w:pPr>
              <w:pStyle w:val="37"/>
              <w:spacing w:before="37"/>
              <w:ind w:left="13"/>
              <w:rPr>
                <w:rFonts w:ascii="仿宋_GB2312" w:hAnsi="仿宋_GB2312" w:eastAsia="仿宋_GB2312" w:cs="仿宋_GB2312"/>
                <w:spacing w:val="-1"/>
                <w:sz w:val="21"/>
                <w:szCs w:val="21"/>
                <w:lang w:eastAsia="zh-CN"/>
              </w:rPr>
            </w:pPr>
          </w:p>
          <w:p>
            <w:pPr>
              <w:pStyle w:val="37"/>
              <w:spacing w:before="37" w:line="360" w:lineRule="auto"/>
              <w:ind w:left="6"/>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   1.硬件设施。历史文化学院现拥有图书资料室1个，积累各类图书期刊近2万余册、研究基地资料室1个、文物标本陈列室1个，陈列文物达2000余件。考古学教学实验中心1个，包括文物修复实验室、植物考古学实验室、考古技术实验室，现有仪器设备总值500余万元，计算机考古绘图教室1个；同时，与化学与化工学院、资源与环境科学学院、生命科学学院共同实现了仪器设备资源共享，开展了科技考古、植物考古、材料分析、文物保护等试验项目。与内蒙古博物院、内蒙古文物考古研究所、赤峰市博物馆、二道井子遗址博物馆等签订教育教学实习、实践与实训基地10余个。</w:t>
            </w:r>
          </w:p>
          <w:p>
            <w:pPr>
              <w:pStyle w:val="37"/>
              <w:spacing w:before="37" w:line="360" w:lineRule="auto"/>
              <w:ind w:left="6"/>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    2.学术平台。学校现有红山文化研究院、契丹辽文化研究院、西拉沐沦流域文化研究院三个学术平台，每个研究院拥有图书资料室，藏有汉文、蒙文、满文文献、考古报告及部分外文期刊图书10余万册，学校每年向三个学术平台划拨专项经费150万元，用于支撑平台科研创新与服务地方社会发展。</w:t>
            </w:r>
          </w:p>
          <w:p>
            <w:pPr>
              <w:pStyle w:val="37"/>
              <w:spacing w:before="37" w:line="360" w:lineRule="auto"/>
              <w:ind w:left="6"/>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    3.教学投入。学校高度重视学科建设与专业发展，累计投入1000余万元，用于考古、文博专业学科建设与专业发展、实验室建设、科研创新平台和学生实习实训平台建设等。内蒙古文物考古研究所自2011年以来，每年划拨配合基本建设项目经费，用于赤峰地区考古勘探、发掘，总计140余万元。</w:t>
            </w:r>
          </w:p>
          <w:p>
            <w:pPr>
              <w:pStyle w:val="37"/>
              <w:spacing w:before="37" w:line="360" w:lineRule="auto"/>
              <w:ind w:left="6"/>
              <w:rPr>
                <w:rFonts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 xml:space="preserve">    4.奖助学金。学校设有专门研究生奖助学金，2016年，学校与内蒙古文化厅、文物局、内蒙古教育厅学位管理与研究生教育处联合举办“赤峰考古论坛”，依托赤峰地区丰富文物资源与文化遗产，与部分高校考古文博专业联合打造一个面向考古文博及其相关专业方向并可供青年教师与研究生交流、学习、开放的学术平台，学校每年用于考古论坛经费15万元，用于奖励优秀论文获得者。</w:t>
            </w:r>
          </w:p>
        </w:tc>
      </w:tr>
    </w:tbl>
    <w:p>
      <w:pPr>
        <w:rPr>
          <w:rFonts w:ascii="仿宋_GB2312" w:hAnsi="仿宋_GB2312" w:eastAsia="仿宋_GB2312" w:cs="Times New Roman"/>
          <w:sz w:val="21"/>
          <w:szCs w:val="21"/>
          <w:lang w:eastAsia="zh-CN"/>
        </w:rPr>
        <w:sectPr>
          <w:pgSz w:w="11910" w:h="16840"/>
          <w:pgMar w:top="1304" w:right="1021" w:bottom="1021" w:left="1021" w:header="880" w:footer="982" w:gutter="0"/>
          <w:cols w:space="720" w:num="1"/>
        </w:sectPr>
      </w:pPr>
    </w:p>
    <w:p>
      <w:pPr>
        <w:rPr>
          <w:rFonts w:ascii="仿宋_GB2312" w:hAnsi="仿宋_GB2312" w:eastAsia="仿宋_GB2312" w:cs="Times New Roman"/>
          <w:sz w:val="20"/>
          <w:szCs w:val="20"/>
          <w:lang w:eastAsia="zh-CN"/>
        </w:rPr>
      </w:pPr>
    </w:p>
    <w:tbl>
      <w:tblPr>
        <w:tblStyle w:val="20"/>
        <w:tblW w:w="10084"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345" w:hRule="atLeast"/>
          <w:jc w:val="center"/>
        </w:trPr>
        <w:tc>
          <w:tcPr>
            <w:tcW w:w="10084" w:type="dxa"/>
          </w:tcPr>
          <w:p>
            <w:pPr>
              <w:pStyle w:val="8"/>
              <w:spacing w:before="171"/>
              <w:ind w:left="0"/>
              <w:rPr>
                <w:rFonts w:ascii="仿宋_GB2312" w:hAnsi="仿宋_GB2312" w:eastAsia="仿宋_GB2312" w:cs="Times New Roman"/>
                <w:b w:val="0"/>
                <w:bCs w:val="0"/>
                <w:lang w:eastAsia="zh-CN"/>
              </w:rPr>
            </w:pPr>
            <w:r>
              <w:rPr>
                <w:rFonts w:ascii="仿宋_GB2312" w:hAnsi="仿宋_GB2312" w:eastAsia="仿宋_GB2312" w:cs="Times New Roman"/>
                <w:b w:val="0"/>
                <w:bCs w:val="0"/>
                <w:lang w:eastAsia="zh-CN"/>
              </w:rPr>
              <w:br w:type="page"/>
            </w:r>
            <w:r>
              <w:rPr>
                <w:rFonts w:hint="eastAsia" w:ascii="仿宋_GB2312" w:hAnsi="仿宋_GB2312" w:eastAsia="仿宋_GB2312" w:cs="仿宋_GB2312"/>
                <w:b w:val="0"/>
                <w:bCs w:val="0"/>
                <w:lang w:eastAsia="zh-CN"/>
              </w:rPr>
              <w:t>学位授予单位学位评定委员会审核意见：</w:t>
            </w:r>
          </w:p>
          <w:p>
            <w:pPr>
              <w:ind w:firstLine="400" w:firstLineChars="200"/>
              <w:rPr>
                <w:rFonts w:ascii="仿宋_GB2312" w:hAnsi="仿宋_GB2312" w:eastAsia="仿宋_GB2312" w:cs="Times New Roman"/>
                <w:sz w:val="20"/>
                <w:szCs w:val="20"/>
                <w:lang w:eastAsia="zh-CN"/>
              </w:rPr>
            </w:pPr>
          </w:p>
          <w:p>
            <w:pPr>
              <w:ind w:firstLine="400" w:firstLineChars="200"/>
              <w:rPr>
                <w:rFonts w:ascii="仿宋_GB2312" w:hAnsi="仿宋_GB2312" w:eastAsia="仿宋_GB2312" w:cs="Times New Roman"/>
                <w:sz w:val="20"/>
                <w:szCs w:val="20"/>
                <w:lang w:eastAsia="zh-CN"/>
              </w:rPr>
            </w:pPr>
          </w:p>
          <w:p>
            <w:pPr>
              <w:ind w:firstLine="480" w:firstLineChars="200"/>
              <w:rPr>
                <w:rFonts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同意申报。</w:t>
            </w: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rPr>
                <w:rFonts w:ascii="仿宋_GB2312" w:hAnsi="仿宋_GB2312" w:eastAsia="仿宋_GB2312" w:cs="Times New Roman"/>
                <w:sz w:val="20"/>
                <w:szCs w:val="20"/>
                <w:lang w:eastAsia="zh-CN"/>
              </w:rPr>
            </w:pPr>
          </w:p>
          <w:p>
            <w:pPr>
              <w:tabs>
                <w:tab w:val="left" w:pos="6859"/>
                <w:tab w:val="left" w:pos="7022"/>
                <w:tab w:val="left" w:pos="8102"/>
              </w:tabs>
              <w:spacing w:before="165" w:line="383" w:lineRule="auto"/>
              <w:rPr>
                <w:rFonts w:ascii="仿宋_GB2312" w:hAnsi="仿宋_GB2312" w:eastAsia="仿宋_GB2312" w:cs="Times New Roman"/>
                <w:sz w:val="24"/>
                <w:szCs w:val="24"/>
                <w:lang w:eastAsia="zh-CN"/>
              </w:rPr>
            </w:pPr>
          </w:p>
          <w:p>
            <w:pPr>
              <w:tabs>
                <w:tab w:val="left" w:pos="6859"/>
                <w:tab w:val="left" w:pos="7022"/>
                <w:tab w:val="left" w:pos="8102"/>
              </w:tabs>
              <w:spacing w:before="165" w:line="383" w:lineRule="auto"/>
              <w:ind w:left="5558" w:hanging="770"/>
              <w:rPr>
                <w:rFonts w:ascii="仿宋_GB2312" w:hAnsi="仿宋_GB2312" w:eastAsia="仿宋_GB2312" w:cs="Times New Roman"/>
                <w:sz w:val="24"/>
                <w:szCs w:val="24"/>
                <w:lang w:eastAsia="zh-CN"/>
              </w:rPr>
            </w:pPr>
            <w:r>
              <w:rPr>
                <w:rFonts w:hint="eastAsia" w:ascii="仿宋_GB2312" w:hAnsi="仿宋_GB2312" w:eastAsia="仿宋_GB2312" w:cs="仿宋_GB2312"/>
                <w:sz w:val="24"/>
                <w:szCs w:val="24"/>
                <w:lang w:eastAsia="zh-CN"/>
              </w:rPr>
              <w:t>主席：</w:t>
            </w:r>
            <w:r>
              <w:rPr>
                <w:rFonts w:ascii="仿宋_GB2312" w:hAnsi="仿宋_GB2312" w:eastAsia="仿宋_GB2312" w:cs="Times New Roman"/>
                <w:sz w:val="24"/>
                <w:szCs w:val="24"/>
                <w:lang w:eastAsia="zh-CN"/>
              </w:rPr>
              <w:tab/>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（学位评定委员会章）</w:t>
            </w:r>
          </w:p>
          <w:p>
            <w:pPr>
              <w:tabs>
                <w:tab w:val="left" w:pos="6859"/>
                <w:tab w:val="left" w:pos="7022"/>
                <w:tab w:val="left" w:pos="8102"/>
              </w:tabs>
              <w:spacing w:before="165" w:line="383" w:lineRule="auto"/>
              <w:ind w:left="5339" w:leftChars="2405" w:right="825" w:hanging="48" w:hangingChars="20"/>
              <w:rPr>
                <w:rFonts w:ascii="仿宋_GB2312" w:hAnsi="仿宋_GB2312" w:eastAsia="仿宋_GB2312" w:cs="Times New Roman"/>
                <w:sz w:val="24"/>
                <w:szCs w:val="24"/>
                <w:lang w:eastAsia="zh-CN"/>
              </w:rPr>
            </w:pPr>
            <w:r>
              <w:rPr>
                <w:rFonts w:hint="eastAsia" w:ascii="仿宋_GB2312" w:hAnsi="仿宋_GB2312" w:eastAsia="仿宋_GB2312" w:cs="仿宋_GB2312"/>
                <w:sz w:val="24"/>
                <w:szCs w:val="24"/>
                <w:lang w:eastAsia="zh-CN"/>
              </w:rPr>
              <w:t>年</w:t>
            </w:r>
            <w:r>
              <w:rPr>
                <w:rFonts w:ascii="仿宋_GB2312" w:hAnsi="仿宋_GB2312" w:eastAsia="仿宋_GB2312" w:cs="Times New Roman"/>
                <w:sz w:val="24"/>
                <w:szCs w:val="24"/>
                <w:lang w:eastAsia="zh-CN"/>
              </w:rPr>
              <w:tab/>
            </w:r>
            <w:r>
              <w:rPr>
                <w:rFonts w:hint="eastAsia" w:ascii="仿宋_GB2312" w:hAnsi="仿宋_GB2312" w:eastAsia="仿宋_GB2312" w:cs="仿宋_GB2312"/>
                <w:sz w:val="24"/>
                <w:szCs w:val="24"/>
                <w:lang w:eastAsia="zh-CN"/>
              </w:rPr>
              <w:t>月</w:t>
            </w:r>
            <w:r>
              <w:rPr>
                <w:rFonts w:ascii="仿宋_GB2312" w:hAnsi="仿宋_GB2312" w:eastAsia="仿宋_GB2312" w:cs="Times New Roman"/>
                <w:sz w:val="24"/>
                <w:szCs w:val="24"/>
                <w:lang w:eastAsia="zh-CN"/>
              </w:rPr>
              <w:tab/>
            </w:r>
            <w:r>
              <w:rPr>
                <w:rFonts w:hint="eastAsia" w:ascii="仿宋_GB2312" w:hAnsi="仿宋_GB2312" w:eastAsia="仿宋_GB2312" w:cs="仿宋_GB2312"/>
                <w:sz w:val="24"/>
                <w:szCs w:val="24"/>
                <w:lang w:eastAsia="zh-CN"/>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816" w:hRule="atLeast"/>
          <w:jc w:val="center"/>
        </w:trPr>
        <w:tc>
          <w:tcPr>
            <w:tcW w:w="10084" w:type="dxa"/>
          </w:tcPr>
          <w:p>
            <w:pPr>
              <w:pStyle w:val="8"/>
              <w:spacing w:before="171"/>
              <w:ind w:left="0"/>
              <w:rPr>
                <w:rFonts w:ascii="仿宋_GB2312" w:hAnsi="仿宋_GB2312" w:eastAsia="仿宋_GB2312" w:cs="Times New Roman"/>
                <w:b w:val="0"/>
                <w:bCs w:val="0"/>
                <w:lang w:eastAsia="zh-CN"/>
              </w:rPr>
            </w:pPr>
            <w:r>
              <w:rPr>
                <w:rFonts w:hint="eastAsia" w:ascii="仿宋_GB2312" w:hAnsi="仿宋_GB2312" w:eastAsia="仿宋_GB2312" w:cs="仿宋_GB2312"/>
                <w:b w:val="0"/>
                <w:bCs w:val="0"/>
                <w:lang w:eastAsia="zh-CN"/>
              </w:rPr>
              <w:t>学位授予单位承诺：</w:t>
            </w:r>
          </w:p>
          <w:p>
            <w:pPr>
              <w:rPr>
                <w:rFonts w:ascii="仿宋_GB2312" w:hAnsi="仿宋_GB2312" w:eastAsia="仿宋_GB2312" w:cs="Times New Roman"/>
                <w:sz w:val="24"/>
                <w:szCs w:val="24"/>
                <w:lang w:eastAsia="zh-CN"/>
              </w:rPr>
            </w:pPr>
          </w:p>
          <w:p>
            <w:pPr>
              <w:spacing w:before="6"/>
              <w:rPr>
                <w:rFonts w:ascii="仿宋_GB2312" w:hAnsi="仿宋_GB2312" w:eastAsia="仿宋_GB2312" w:cs="Times New Roman"/>
                <w:sz w:val="28"/>
                <w:szCs w:val="28"/>
                <w:lang w:eastAsia="zh-CN"/>
              </w:rPr>
            </w:pPr>
          </w:p>
          <w:p>
            <w:pPr>
              <w:spacing w:line="381" w:lineRule="auto"/>
              <w:ind w:left="58" w:firstLine="454"/>
              <w:rPr>
                <w:rFonts w:ascii="仿宋_GB2312" w:hAnsi="仿宋_GB2312" w:eastAsia="仿宋_GB2312" w:cs="Times New Roman"/>
                <w:sz w:val="24"/>
                <w:szCs w:val="24"/>
                <w:lang w:eastAsia="zh-CN"/>
              </w:rPr>
            </w:pPr>
            <w:r>
              <w:rPr>
                <w:rFonts w:hint="eastAsia" w:ascii="仿宋_GB2312" w:hAnsi="仿宋_GB2312" w:eastAsia="仿宋_GB2312" w:cs="仿宋_GB2312"/>
                <w:sz w:val="24"/>
                <w:szCs w:val="24"/>
                <w:lang w:eastAsia="zh-CN"/>
              </w:rPr>
              <w:t>本单位申报表中提供的材料和数据准确无误</w:t>
            </w:r>
            <w:r>
              <w:rPr>
                <w:rFonts w:hint="eastAsia" w:ascii="仿宋_GB2312" w:hAnsi="仿宋_GB2312" w:eastAsia="仿宋_GB2312" w:cs="仿宋_GB2312"/>
                <w:spacing w:val="-116"/>
                <w:sz w:val="24"/>
                <w:szCs w:val="24"/>
                <w:lang w:eastAsia="zh-CN"/>
              </w:rPr>
              <w:t>、</w:t>
            </w:r>
            <w:r>
              <w:rPr>
                <w:rFonts w:hint="eastAsia" w:ascii="仿宋_GB2312" w:hAnsi="仿宋_GB2312" w:eastAsia="仿宋_GB2312" w:cs="仿宋_GB2312"/>
                <w:sz w:val="24"/>
                <w:szCs w:val="24"/>
                <w:lang w:eastAsia="zh-CN"/>
              </w:rPr>
              <w:t>真实可靠</w:t>
            </w:r>
            <w:r>
              <w:rPr>
                <w:rFonts w:hint="eastAsia" w:ascii="仿宋_GB2312" w:hAnsi="仿宋_GB2312" w:eastAsia="仿宋_GB2312" w:cs="仿宋_GB2312"/>
                <w:spacing w:val="-116"/>
                <w:sz w:val="24"/>
                <w:szCs w:val="24"/>
                <w:lang w:eastAsia="zh-CN"/>
              </w:rPr>
              <w:t>，</w:t>
            </w:r>
            <w:r>
              <w:rPr>
                <w:rFonts w:hint="eastAsia" w:ascii="仿宋_GB2312" w:hAnsi="仿宋_GB2312" w:eastAsia="仿宋_GB2312" w:cs="仿宋_GB2312"/>
                <w:sz w:val="24"/>
                <w:szCs w:val="24"/>
                <w:lang w:eastAsia="zh-CN"/>
              </w:rPr>
              <w:t>不涉及国家秘密并可公开，</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同意上报。本单位愿意承担由此材料真实性所带来的一切后果和法律责任。</w:t>
            </w:r>
          </w:p>
          <w:p>
            <w:pPr>
              <w:spacing w:line="381" w:lineRule="auto"/>
              <w:ind w:left="58" w:firstLine="454"/>
              <w:rPr>
                <w:rFonts w:ascii="仿宋_GB2312" w:hAnsi="仿宋_GB2312" w:eastAsia="仿宋_GB2312" w:cs="Times New Roman"/>
                <w:sz w:val="24"/>
                <w:szCs w:val="24"/>
                <w:lang w:eastAsia="zh-CN"/>
              </w:rPr>
            </w:pPr>
            <w:r>
              <w:rPr>
                <w:rFonts w:hint="eastAsia" w:ascii="仿宋_GB2312" w:hAnsi="仿宋_GB2312" w:eastAsia="仿宋_GB2312" w:cs="仿宋_GB2312"/>
                <w:sz w:val="24"/>
                <w:szCs w:val="24"/>
                <w:lang w:eastAsia="zh-CN"/>
              </w:rPr>
              <w:t>特此承诺。</w:t>
            </w:r>
          </w:p>
          <w:p>
            <w:pPr>
              <w:rPr>
                <w:rFonts w:ascii="仿宋_GB2312" w:hAnsi="仿宋_GB2312" w:eastAsia="仿宋_GB2312" w:cs="Times New Roman"/>
                <w:sz w:val="24"/>
                <w:szCs w:val="24"/>
                <w:lang w:eastAsia="zh-CN"/>
              </w:rPr>
            </w:pPr>
          </w:p>
          <w:p>
            <w:pPr>
              <w:rPr>
                <w:rFonts w:ascii="仿宋_GB2312" w:hAnsi="仿宋_GB2312" w:eastAsia="仿宋_GB2312" w:cs="Times New Roman"/>
                <w:sz w:val="24"/>
                <w:szCs w:val="24"/>
                <w:lang w:eastAsia="zh-CN"/>
              </w:rPr>
            </w:pPr>
          </w:p>
          <w:p>
            <w:pPr>
              <w:spacing w:before="12"/>
              <w:rPr>
                <w:rFonts w:ascii="仿宋_GB2312" w:hAnsi="仿宋_GB2312" w:eastAsia="仿宋_GB2312" w:cs="Times New Roman"/>
                <w:sz w:val="34"/>
                <w:szCs w:val="34"/>
                <w:lang w:eastAsia="zh-CN"/>
              </w:rPr>
            </w:pPr>
          </w:p>
          <w:p>
            <w:pPr>
              <w:spacing w:line="381" w:lineRule="auto"/>
              <w:ind w:left="57" w:leftChars="26" w:firstLine="4533" w:firstLineChars="1889"/>
              <w:rPr>
                <w:rFonts w:ascii="仿宋_GB2312" w:hAnsi="仿宋_GB2312" w:eastAsia="仿宋_GB2312" w:cs="仿宋_GB2312"/>
                <w:w w:val="95"/>
                <w:sz w:val="24"/>
                <w:szCs w:val="24"/>
                <w:lang w:eastAsia="zh-CN"/>
              </w:rPr>
            </w:pPr>
            <w:r>
              <w:rPr>
                <w:rFonts w:hint="eastAsia" w:ascii="仿宋_GB2312" w:hAnsi="仿宋_GB2312" w:eastAsia="仿宋_GB2312" w:cs="仿宋_GB2312"/>
                <w:sz w:val="24"/>
                <w:szCs w:val="24"/>
                <w:lang w:eastAsia="zh-CN"/>
              </w:rPr>
              <w:t>法人代表：</w:t>
            </w:r>
            <w:r>
              <w:rPr>
                <w:rFonts w:ascii="仿宋_GB2312" w:hAnsi="仿宋_GB2312" w:eastAsia="仿宋_GB2312" w:cs="Times New Roman"/>
                <w:sz w:val="24"/>
                <w:szCs w:val="24"/>
                <w:lang w:eastAsia="zh-CN"/>
              </w:rPr>
              <w:tab/>
            </w:r>
            <w:r>
              <w:rPr>
                <w:rFonts w:ascii="仿宋_GB2312" w:hAnsi="仿宋_GB2312" w:eastAsia="仿宋_GB2312" w:cs="Times New Roman"/>
                <w:sz w:val="24"/>
                <w:szCs w:val="24"/>
                <w:lang w:eastAsia="zh-CN"/>
              </w:rPr>
              <w:tab/>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w w:val="95"/>
                <w:sz w:val="24"/>
                <w:szCs w:val="24"/>
                <w:lang w:eastAsia="zh-CN"/>
              </w:rPr>
              <w:t>（单位公章）</w:t>
            </w:r>
            <w:r>
              <w:rPr>
                <w:rFonts w:ascii="仿宋_GB2312" w:hAnsi="仿宋_GB2312" w:eastAsia="仿宋_GB2312" w:cs="仿宋_GB2312"/>
                <w:w w:val="95"/>
                <w:sz w:val="24"/>
                <w:szCs w:val="24"/>
                <w:lang w:eastAsia="zh-CN"/>
              </w:rPr>
              <w:t xml:space="preserve"> </w:t>
            </w:r>
          </w:p>
          <w:p>
            <w:pPr>
              <w:tabs>
                <w:tab w:val="left" w:pos="6859"/>
                <w:tab w:val="left" w:pos="7022"/>
                <w:tab w:val="left" w:pos="8102"/>
              </w:tabs>
              <w:spacing w:before="165" w:line="383" w:lineRule="auto"/>
              <w:ind w:left="5339" w:leftChars="2405" w:right="825" w:hanging="48" w:hangingChars="20"/>
              <w:rPr>
                <w:rFonts w:ascii="仿宋_GB2312" w:hAnsi="仿宋_GB2312" w:eastAsia="仿宋_GB2312" w:cs="Times New Roman"/>
                <w:sz w:val="24"/>
                <w:szCs w:val="24"/>
                <w:lang w:eastAsia="zh-CN"/>
              </w:rPr>
            </w:pPr>
            <w:r>
              <w:rPr>
                <w:rFonts w:hint="eastAsia" w:ascii="仿宋_GB2312" w:hAnsi="仿宋_GB2312" w:eastAsia="仿宋_GB2312" w:cs="仿宋_GB2312"/>
                <w:sz w:val="24"/>
                <w:szCs w:val="24"/>
                <w:lang w:eastAsia="zh-CN"/>
              </w:rPr>
              <w:t>年</w:t>
            </w:r>
            <w:r>
              <w:rPr>
                <w:rFonts w:ascii="仿宋_GB2312" w:hAnsi="仿宋_GB2312" w:eastAsia="仿宋_GB2312" w:cs="Times New Roman"/>
                <w:sz w:val="24"/>
                <w:szCs w:val="24"/>
                <w:lang w:eastAsia="zh-CN"/>
              </w:rPr>
              <w:tab/>
            </w:r>
            <w:r>
              <w:rPr>
                <w:rFonts w:hint="eastAsia" w:ascii="仿宋_GB2312" w:hAnsi="仿宋_GB2312" w:eastAsia="仿宋_GB2312" w:cs="仿宋_GB2312"/>
                <w:sz w:val="24"/>
                <w:szCs w:val="24"/>
                <w:lang w:eastAsia="zh-CN"/>
              </w:rPr>
              <w:t>月</w:t>
            </w:r>
            <w:r>
              <w:rPr>
                <w:rFonts w:ascii="仿宋_GB2312" w:hAnsi="仿宋_GB2312" w:eastAsia="仿宋_GB2312" w:cs="Times New Roman"/>
                <w:sz w:val="24"/>
                <w:szCs w:val="24"/>
                <w:lang w:eastAsia="zh-CN"/>
              </w:rPr>
              <w:tab/>
            </w:r>
            <w:r>
              <w:rPr>
                <w:rFonts w:hint="eastAsia" w:ascii="仿宋_GB2312" w:hAnsi="仿宋_GB2312" w:eastAsia="仿宋_GB2312" w:cs="仿宋_GB2312"/>
                <w:sz w:val="24"/>
                <w:szCs w:val="24"/>
                <w:lang w:eastAsia="zh-CN"/>
              </w:rPr>
              <w:t>日</w:t>
            </w:r>
          </w:p>
          <w:p>
            <w:pPr>
              <w:pStyle w:val="38"/>
              <w:rPr>
                <w:rFonts w:ascii="仿宋_GB2312" w:hAnsi="仿宋_GB2312" w:eastAsia="仿宋_GB2312" w:cs="Times New Roman"/>
              </w:rPr>
            </w:pPr>
          </w:p>
        </w:tc>
      </w:tr>
    </w:tbl>
    <w:p>
      <w:pPr>
        <w:rPr>
          <w:rFonts w:ascii="仿宋_GB2312" w:hAnsi="仿宋_GB2312" w:eastAsia="仿宋_GB2312" w:cs="Times New Roman"/>
          <w:sz w:val="20"/>
          <w:szCs w:val="20"/>
          <w:lang w:eastAsia="zh-CN"/>
        </w:rPr>
      </w:pPr>
    </w:p>
    <w:sectPr>
      <w:headerReference r:id="rId24" w:type="default"/>
      <w:footerReference r:id="rId25" w:type="default"/>
      <w:pgSz w:w="11910" w:h="16840"/>
      <w:pgMar w:top="1304" w:right="1021" w:bottom="1021" w:left="1021" w:header="0"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7"/>
        <w:rFonts w:ascii="Times New Roman" w:hAnsi="Times New Roman" w:cs="Times New Roman"/>
        <w:sz w:val="24"/>
        <w:szCs w:val="24"/>
      </w:rPr>
    </w:pPr>
    <w:r>
      <w:rPr>
        <w:rStyle w:val="17"/>
        <w:rFonts w:ascii="Times New Roman" w:hAnsi="Times New Roman" w:cs="Times New Roman"/>
        <w:sz w:val="24"/>
        <w:szCs w:val="24"/>
      </w:rPr>
      <w:fldChar w:fldCharType="begin"/>
    </w:r>
    <w:r>
      <w:rPr>
        <w:rStyle w:val="17"/>
        <w:rFonts w:ascii="Times New Roman" w:hAnsi="Times New Roman" w:cs="Times New Roman"/>
        <w:sz w:val="24"/>
        <w:szCs w:val="24"/>
      </w:rPr>
      <w:instrText xml:space="preserve">PAGE  </w:instrText>
    </w:r>
    <w:r>
      <w:rPr>
        <w:rStyle w:val="17"/>
        <w:rFonts w:ascii="Times New Roman" w:hAnsi="Times New Roman" w:cs="Times New Roman"/>
        <w:sz w:val="24"/>
        <w:szCs w:val="24"/>
      </w:rPr>
      <w:fldChar w:fldCharType="separate"/>
    </w:r>
    <w:r>
      <w:rPr>
        <w:rStyle w:val="17"/>
        <w:rFonts w:ascii="Times New Roman" w:hAnsi="Times New Roman" w:cs="Times New Roman"/>
        <w:sz w:val="24"/>
        <w:szCs w:val="24"/>
      </w:rPr>
      <w:t>28</w:t>
    </w:r>
    <w:r>
      <w:rPr>
        <w:rStyle w:val="17"/>
        <w:rFonts w:ascii="Times New Roman" w:hAnsi="Times New Roman" w:cs="Times New Roman"/>
        <w:sz w:val="24"/>
        <w:szCs w:val="24"/>
      </w:rPr>
      <w:fldChar w:fldCharType="end"/>
    </w:r>
  </w:p>
  <w:p>
    <w:pPr>
      <w:spacing w:line="14" w:lineRule="auto"/>
      <w:rPr>
        <w:rFonts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7"/>
        <w:rFonts w:cs="Times New Roman"/>
        <w:sz w:val="24"/>
        <w:szCs w:val="24"/>
      </w:rPr>
    </w:pPr>
    <w:r>
      <w:rPr>
        <w:rStyle w:val="17"/>
        <w:sz w:val="24"/>
        <w:szCs w:val="24"/>
      </w:rPr>
      <w:fldChar w:fldCharType="begin"/>
    </w:r>
    <w:r>
      <w:rPr>
        <w:rStyle w:val="17"/>
        <w:sz w:val="24"/>
        <w:szCs w:val="24"/>
      </w:rPr>
      <w:instrText xml:space="preserve">PAGE  </w:instrText>
    </w:r>
    <w:r>
      <w:rPr>
        <w:rStyle w:val="17"/>
        <w:sz w:val="24"/>
        <w:szCs w:val="24"/>
      </w:rPr>
      <w:fldChar w:fldCharType="separate"/>
    </w:r>
    <w:r>
      <w:rPr>
        <w:rStyle w:val="17"/>
        <w:sz w:val="24"/>
        <w:szCs w:val="24"/>
      </w:rPr>
      <w:t>3</w:t>
    </w:r>
    <w:r>
      <w:rPr>
        <w:rStyle w:val="17"/>
        <w:sz w:val="24"/>
        <w:szCs w:val="24"/>
      </w:rPr>
      <w:fldChar w:fldCharType="end"/>
    </w:r>
  </w:p>
  <w:p>
    <w:pPr>
      <w:spacing w:line="14" w:lineRule="auto"/>
      <w:rPr>
        <w:rFonts w:cs="Times New Roman"/>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7"/>
        <w:rFonts w:ascii="Times New Roman" w:hAnsi="Times New Roman" w:cs="Times New Roman"/>
        <w:sz w:val="24"/>
        <w:szCs w:val="24"/>
      </w:rPr>
    </w:pPr>
    <w:r>
      <w:rPr>
        <w:rStyle w:val="17"/>
        <w:rFonts w:ascii="Times New Roman" w:hAnsi="Times New Roman" w:cs="Times New Roman"/>
        <w:sz w:val="24"/>
        <w:szCs w:val="24"/>
      </w:rPr>
      <w:fldChar w:fldCharType="begin"/>
    </w:r>
    <w:r>
      <w:rPr>
        <w:rStyle w:val="17"/>
        <w:rFonts w:ascii="Times New Roman" w:hAnsi="Times New Roman" w:cs="Times New Roman"/>
        <w:sz w:val="24"/>
        <w:szCs w:val="24"/>
      </w:rPr>
      <w:instrText xml:space="preserve">PAGE  </w:instrText>
    </w:r>
    <w:r>
      <w:rPr>
        <w:rStyle w:val="17"/>
        <w:rFonts w:ascii="Times New Roman" w:hAnsi="Times New Roman" w:cs="Times New Roman"/>
        <w:sz w:val="24"/>
        <w:szCs w:val="24"/>
      </w:rPr>
      <w:fldChar w:fldCharType="separate"/>
    </w:r>
    <w:r>
      <w:rPr>
        <w:rStyle w:val="17"/>
        <w:rFonts w:ascii="Times New Roman" w:hAnsi="Times New Roman" w:cs="Times New Roman"/>
        <w:sz w:val="24"/>
        <w:szCs w:val="24"/>
      </w:rPr>
      <w:t>10</w:t>
    </w:r>
    <w:r>
      <w:rPr>
        <w:rStyle w:val="17"/>
        <w:rFonts w:ascii="Times New Roman" w:hAnsi="Times New Roman" w:cs="Times New Roman"/>
        <w:sz w:val="24"/>
        <w:szCs w:val="24"/>
      </w:rPr>
      <w:fldChar w:fldCharType="end"/>
    </w:r>
  </w:p>
  <w:p>
    <w:pPr>
      <w:spacing w:line="14" w:lineRule="auto"/>
      <w:rPr>
        <w:rFonts w:cs="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7"/>
        <w:rFonts w:ascii="Times New Roman" w:hAnsi="Times New Roman" w:cs="Times New Roman"/>
        <w:sz w:val="24"/>
        <w:szCs w:val="24"/>
      </w:rPr>
    </w:pPr>
    <w:r>
      <w:rPr>
        <w:rStyle w:val="17"/>
        <w:rFonts w:ascii="Times New Roman" w:hAnsi="Times New Roman" w:cs="Times New Roman"/>
        <w:sz w:val="24"/>
        <w:szCs w:val="24"/>
      </w:rPr>
      <w:fldChar w:fldCharType="begin"/>
    </w:r>
    <w:r>
      <w:rPr>
        <w:rStyle w:val="17"/>
        <w:rFonts w:ascii="Times New Roman" w:hAnsi="Times New Roman" w:cs="Times New Roman"/>
        <w:sz w:val="24"/>
        <w:szCs w:val="24"/>
      </w:rPr>
      <w:instrText xml:space="preserve">PAGE  </w:instrText>
    </w:r>
    <w:r>
      <w:rPr>
        <w:rStyle w:val="17"/>
        <w:rFonts w:ascii="Times New Roman" w:hAnsi="Times New Roman" w:cs="Times New Roman"/>
        <w:sz w:val="24"/>
        <w:szCs w:val="24"/>
      </w:rPr>
      <w:fldChar w:fldCharType="separate"/>
    </w:r>
    <w:r>
      <w:rPr>
        <w:rStyle w:val="17"/>
        <w:rFonts w:ascii="Times New Roman" w:hAnsi="Times New Roman" w:cs="Times New Roman"/>
        <w:sz w:val="24"/>
        <w:szCs w:val="24"/>
      </w:rPr>
      <w:t>20</w:t>
    </w:r>
    <w:r>
      <w:rPr>
        <w:rStyle w:val="17"/>
        <w:rFonts w:ascii="Times New Roman" w:hAnsi="Times New Roman" w:cs="Times New Roman"/>
        <w:sz w:val="24"/>
        <w:szCs w:val="24"/>
      </w:rPr>
      <w:fldChar w:fldCharType="end"/>
    </w:r>
  </w:p>
  <w:p>
    <w:pPr>
      <w:spacing w:line="14" w:lineRule="auto"/>
      <w:rPr>
        <w:rFonts w:cs="Times New Roman"/>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7"/>
        <w:rFonts w:ascii="Times New Roman" w:hAnsi="Times New Roman" w:cs="Times New Roman"/>
        <w:sz w:val="24"/>
        <w:szCs w:val="24"/>
      </w:rPr>
    </w:pPr>
    <w:r>
      <w:rPr>
        <w:rStyle w:val="17"/>
        <w:sz w:val="24"/>
        <w:szCs w:val="24"/>
      </w:rPr>
      <w:fldChar w:fldCharType="begin"/>
    </w:r>
    <w:r>
      <w:rPr>
        <w:rStyle w:val="17"/>
        <w:sz w:val="24"/>
        <w:szCs w:val="24"/>
      </w:rPr>
      <w:instrText xml:space="preserve">PAGE  </w:instrText>
    </w:r>
    <w:r>
      <w:rPr>
        <w:rStyle w:val="17"/>
        <w:sz w:val="24"/>
        <w:szCs w:val="24"/>
      </w:rPr>
      <w:fldChar w:fldCharType="separate"/>
    </w:r>
    <w:r>
      <w:rPr>
        <w:rStyle w:val="17"/>
        <w:sz w:val="24"/>
        <w:szCs w:val="24"/>
      </w:rPr>
      <w:t>22</w:t>
    </w:r>
    <w:r>
      <w:rPr>
        <w:rStyle w:val="17"/>
        <w:sz w:val="24"/>
        <w:szCs w:val="24"/>
      </w:rPr>
      <w:fldChar w:fldCharType="end"/>
    </w:r>
  </w:p>
  <w:p>
    <w:pPr>
      <w:spacing w:line="14" w:lineRule="auto"/>
      <w:rPr>
        <w:rFonts w:cs="Times New Roman"/>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7"/>
        <w:rFonts w:ascii="Times New Roman" w:hAnsi="Times New Roman" w:cs="Times New Roman"/>
        <w:sz w:val="24"/>
        <w:szCs w:val="24"/>
      </w:rPr>
    </w:pPr>
    <w:r>
      <w:rPr>
        <w:rStyle w:val="17"/>
        <w:rFonts w:ascii="Times New Roman" w:hAnsi="Times New Roman" w:cs="Times New Roman"/>
        <w:sz w:val="24"/>
        <w:szCs w:val="24"/>
      </w:rPr>
      <w:fldChar w:fldCharType="begin"/>
    </w:r>
    <w:r>
      <w:rPr>
        <w:rStyle w:val="17"/>
        <w:rFonts w:ascii="Times New Roman" w:hAnsi="Times New Roman" w:cs="Times New Roman"/>
        <w:sz w:val="24"/>
        <w:szCs w:val="24"/>
      </w:rPr>
      <w:instrText xml:space="preserve">PAGE  </w:instrText>
    </w:r>
    <w:r>
      <w:rPr>
        <w:rStyle w:val="17"/>
        <w:rFonts w:ascii="Times New Roman" w:hAnsi="Times New Roman" w:cs="Times New Roman"/>
        <w:sz w:val="24"/>
        <w:szCs w:val="24"/>
      </w:rPr>
      <w:fldChar w:fldCharType="separate"/>
    </w:r>
    <w:r>
      <w:rPr>
        <w:rStyle w:val="17"/>
        <w:rFonts w:ascii="Times New Roman" w:hAnsi="Times New Roman" w:cs="Times New Roman"/>
        <w:sz w:val="24"/>
        <w:szCs w:val="24"/>
      </w:rPr>
      <w:t>27</w:t>
    </w:r>
    <w:r>
      <w:rPr>
        <w:rStyle w:val="17"/>
        <w:rFonts w:ascii="Times New Roman" w:hAnsi="Times New Roman" w:cs="Times New Roman"/>
        <w:sz w:val="24"/>
        <w:szCs w:val="24"/>
      </w:rPr>
      <w:fldChar w:fldCharType="end"/>
    </w:r>
  </w:p>
  <w:p>
    <w:pPr>
      <w:spacing w:line="14" w:lineRule="auto"/>
      <w:rPr>
        <w:rFonts w:cs="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58240" behindDoc="1" locked="0" layoutInCell="1" allowOverlap="1">
              <wp:simplePos x="0" y="0"/>
              <wp:positionH relativeFrom="page">
                <wp:posOffset>618490</wp:posOffset>
              </wp:positionH>
              <wp:positionV relativeFrom="page">
                <wp:posOffset>546100</wp:posOffset>
              </wp:positionV>
              <wp:extent cx="472440" cy="203835"/>
              <wp:effectExtent l="0" t="0" r="0" b="0"/>
              <wp:wrapNone/>
              <wp:docPr id="3" name="文本框 1"/>
              <wp:cNvGraphicFramePr/>
              <a:graphic xmlns:a="http://schemas.openxmlformats.org/drawingml/2006/main">
                <a:graphicData uri="http://schemas.microsoft.com/office/word/2010/wordprocessingShape">
                  <wps:wsp>
                    <wps:cNvSpPr txBox="1"/>
                    <wps:spPr>
                      <a:xfrm>
                        <a:off x="0" y="0"/>
                        <a:ext cx="472440" cy="203835"/>
                      </a:xfrm>
                      <a:prstGeom prst="rect">
                        <a:avLst/>
                      </a:prstGeom>
                      <a:noFill/>
                      <a:ln w="9525">
                        <a:noFill/>
                      </a:ln>
                    </wps:spPr>
                    <wps:txbx>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t>76</w:t>
                          </w:r>
                          <w:r>
                            <w:rPr>
                              <w:rFonts w:ascii="Times New Roman" w:hAnsi="Times New Roman"/>
                              <w:sz w:val="28"/>
                              <w:szCs w:val="28"/>
                            </w:rPr>
                            <w:fldChar w:fldCharType="end"/>
                          </w:r>
                          <w:r>
                            <w:rPr>
                              <w:rFonts w:ascii="宋体" w:hAnsi="宋体" w:cs="宋体"/>
                              <w:sz w:val="21"/>
                              <w:szCs w:val="21"/>
                            </w:rPr>
                            <w:t>—</w:t>
                          </w:r>
                        </w:p>
                      </w:txbxContent>
                    </wps:txbx>
                    <wps:bodyPr lIns="0" tIns="0" rIns="0" bIns="0" upright="1"/>
                  </wps:wsp>
                </a:graphicData>
              </a:graphic>
            </wp:anchor>
          </w:drawing>
        </mc:Choice>
        <mc:Fallback>
          <w:pict>
            <v:shape id="文本框 1" o:spid="_x0000_s1026" o:spt="202" type="#_x0000_t202" style="position:absolute;left:0pt;margin-left:48.7pt;margin-top:43pt;height:16.05pt;width:37.2pt;mso-position-horizontal-relative:page;mso-position-vertical-relative:page;z-index:-251658240;mso-width-relative:page;mso-height-relative:page;" filled="f" stroked="f" coordsize="21600,21600" o:gfxdata="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qkxbL1wAAAAkBAAAP&#10;AAAAAAAAAAEAIAAAACIAAABkcnMvZG93bnJldi54bWxQSwECFAAUAAAACACHTuJAGxjiVKcBAAAs&#10;AwAADgAAAAAAAAABACAAAAAmAQAAZHJzL2Uyb0RvYy54bWxQSwUGAAAAAAYABgBZAQAAPwUAAAAA&#10;">
              <v:fill on="f" focussize="0,0"/>
              <v:stroke on="f"/>
              <v:imagedata o:title=""/>
              <o:lock v:ext="edit" aspectratio="f"/>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t>76</w:t>
                    </w:r>
                    <w:r>
                      <w:rPr>
                        <w:rFonts w:ascii="Times New Roman" w:hAnsi="Times New Roman"/>
                        <w:sz w:val="28"/>
                        <w:szCs w:val="28"/>
                      </w:rPr>
                      <w:fldChar w:fldCharType="end"/>
                    </w:r>
                    <w:r>
                      <w:rPr>
                        <w:rFonts w:ascii="宋体" w:hAnsi="宋体" w:cs="宋体"/>
                        <w:sz w:val="21"/>
                        <w:szCs w:val="21"/>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DAB19"/>
    <w:multiLevelType w:val="singleLevel"/>
    <w:tmpl w:val="597DAB19"/>
    <w:lvl w:ilvl="0" w:tentative="0">
      <w:start w:val="1"/>
      <w:numFmt w:val="decimal"/>
      <w:suff w:val="nothing"/>
      <w:lvlText w:val="%1."/>
      <w:lvlJc w:val="left"/>
    </w:lvl>
  </w:abstractNum>
  <w:abstractNum w:abstractNumId="1">
    <w:nsid w:val="59887A44"/>
    <w:multiLevelType w:val="singleLevel"/>
    <w:tmpl w:val="59887A44"/>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720"/>
  <w:doNotHyphenateCaps/>
  <w:drawingGridHorizontalSpacing w:val="110"/>
  <w:displayHorizontalDrawingGridEvery w:val="2"/>
  <w:characterSpacingControl w:val="doNotCompress"/>
  <w:noLineBreaksAfter w:lang="zh-CN" w:val="$([{£¥·‘“〈《「『【〔〖〝﹙﹛﹝＄（．［｛￡￥"/>
  <w:noLineBreaksBefore w:lang="zh-CN" w:val="!%),.:;&gt;?]}¢¨°·ˇˉ―‖’”…‰′″›℃∶、。〃〉》」』】〕〗〞︶︺︾﹀﹄﹚﹜﹞！＂％＇），．：；？］｀｜｝～￠"/>
  <w:doNotValidateAgainstSchema/>
  <w:doNotDemarcateInvalidXml/>
  <w:hdrShapeDefaults>
    <o:shapelayout v:ext="edit">
      <o:idmap v:ext="edit" data="2"/>
    </o:shapelayout>
  </w:hdrShapeDefaults>
  <w:compat>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4F"/>
    <w:rsid w:val="00022AB3"/>
    <w:rsid w:val="00040619"/>
    <w:rsid w:val="00054315"/>
    <w:rsid w:val="000569CF"/>
    <w:rsid w:val="00070D88"/>
    <w:rsid w:val="00093F78"/>
    <w:rsid w:val="00096E25"/>
    <w:rsid w:val="000B25A5"/>
    <w:rsid w:val="000C34C9"/>
    <w:rsid w:val="000F7944"/>
    <w:rsid w:val="00104A88"/>
    <w:rsid w:val="00123370"/>
    <w:rsid w:val="0012641E"/>
    <w:rsid w:val="001265CB"/>
    <w:rsid w:val="00133D73"/>
    <w:rsid w:val="00133E03"/>
    <w:rsid w:val="001512CE"/>
    <w:rsid w:val="00170647"/>
    <w:rsid w:val="0018333D"/>
    <w:rsid w:val="00184244"/>
    <w:rsid w:val="001C2D98"/>
    <w:rsid w:val="001D304B"/>
    <w:rsid w:val="001D61A7"/>
    <w:rsid w:val="00217A40"/>
    <w:rsid w:val="00235F08"/>
    <w:rsid w:val="00241D61"/>
    <w:rsid w:val="002425BE"/>
    <w:rsid w:val="002471E3"/>
    <w:rsid w:val="00255416"/>
    <w:rsid w:val="00257E73"/>
    <w:rsid w:val="00263E1A"/>
    <w:rsid w:val="00282895"/>
    <w:rsid w:val="00295D1C"/>
    <w:rsid w:val="002C645C"/>
    <w:rsid w:val="002E0F48"/>
    <w:rsid w:val="002E7DBB"/>
    <w:rsid w:val="00315B92"/>
    <w:rsid w:val="003240DD"/>
    <w:rsid w:val="00330783"/>
    <w:rsid w:val="00333216"/>
    <w:rsid w:val="00333FB2"/>
    <w:rsid w:val="00343079"/>
    <w:rsid w:val="00343167"/>
    <w:rsid w:val="003507D5"/>
    <w:rsid w:val="003818F0"/>
    <w:rsid w:val="003833A5"/>
    <w:rsid w:val="00385E3A"/>
    <w:rsid w:val="003939C8"/>
    <w:rsid w:val="003954D1"/>
    <w:rsid w:val="003A6E43"/>
    <w:rsid w:val="003E4285"/>
    <w:rsid w:val="003E4434"/>
    <w:rsid w:val="003E4611"/>
    <w:rsid w:val="003F0077"/>
    <w:rsid w:val="003F1ACF"/>
    <w:rsid w:val="00403E39"/>
    <w:rsid w:val="00406300"/>
    <w:rsid w:val="00407E77"/>
    <w:rsid w:val="00411D07"/>
    <w:rsid w:val="004123F2"/>
    <w:rsid w:val="0041371A"/>
    <w:rsid w:val="004439C8"/>
    <w:rsid w:val="00462474"/>
    <w:rsid w:val="00464410"/>
    <w:rsid w:val="00470F9D"/>
    <w:rsid w:val="004939E3"/>
    <w:rsid w:val="004944CA"/>
    <w:rsid w:val="004B1B62"/>
    <w:rsid w:val="004C4937"/>
    <w:rsid w:val="004D6E7E"/>
    <w:rsid w:val="00502CD8"/>
    <w:rsid w:val="00503F3E"/>
    <w:rsid w:val="00531BBA"/>
    <w:rsid w:val="00557439"/>
    <w:rsid w:val="00587359"/>
    <w:rsid w:val="00593ABB"/>
    <w:rsid w:val="005A7CC8"/>
    <w:rsid w:val="005B019A"/>
    <w:rsid w:val="005B7F27"/>
    <w:rsid w:val="005D4722"/>
    <w:rsid w:val="005E1A50"/>
    <w:rsid w:val="005E4CE9"/>
    <w:rsid w:val="005E5A46"/>
    <w:rsid w:val="005E6E64"/>
    <w:rsid w:val="005F2AE6"/>
    <w:rsid w:val="006061D8"/>
    <w:rsid w:val="006066EF"/>
    <w:rsid w:val="0060784D"/>
    <w:rsid w:val="0063453F"/>
    <w:rsid w:val="00647E8E"/>
    <w:rsid w:val="00657EC3"/>
    <w:rsid w:val="0068145A"/>
    <w:rsid w:val="00681CAE"/>
    <w:rsid w:val="006958E4"/>
    <w:rsid w:val="006A0E46"/>
    <w:rsid w:val="006B5F29"/>
    <w:rsid w:val="00703823"/>
    <w:rsid w:val="00735AB8"/>
    <w:rsid w:val="00761713"/>
    <w:rsid w:val="00765D49"/>
    <w:rsid w:val="0077070F"/>
    <w:rsid w:val="00771A7E"/>
    <w:rsid w:val="00787F34"/>
    <w:rsid w:val="007A6611"/>
    <w:rsid w:val="007B4DAE"/>
    <w:rsid w:val="007E029C"/>
    <w:rsid w:val="007E18FF"/>
    <w:rsid w:val="00814651"/>
    <w:rsid w:val="00824699"/>
    <w:rsid w:val="00824A86"/>
    <w:rsid w:val="00836120"/>
    <w:rsid w:val="00845BC2"/>
    <w:rsid w:val="00851F0F"/>
    <w:rsid w:val="00853309"/>
    <w:rsid w:val="00877ED4"/>
    <w:rsid w:val="008916EB"/>
    <w:rsid w:val="008A5173"/>
    <w:rsid w:val="008A7178"/>
    <w:rsid w:val="008D14F3"/>
    <w:rsid w:val="008E0080"/>
    <w:rsid w:val="009121D1"/>
    <w:rsid w:val="00925448"/>
    <w:rsid w:val="009440E8"/>
    <w:rsid w:val="009643C7"/>
    <w:rsid w:val="0096596B"/>
    <w:rsid w:val="00971E6A"/>
    <w:rsid w:val="00976977"/>
    <w:rsid w:val="00983C08"/>
    <w:rsid w:val="00985DEC"/>
    <w:rsid w:val="009E7372"/>
    <w:rsid w:val="00A01758"/>
    <w:rsid w:val="00A10F4C"/>
    <w:rsid w:val="00A15BAE"/>
    <w:rsid w:val="00A6307D"/>
    <w:rsid w:val="00A93EDD"/>
    <w:rsid w:val="00AB3D55"/>
    <w:rsid w:val="00AD17BC"/>
    <w:rsid w:val="00AD2F05"/>
    <w:rsid w:val="00AD49E6"/>
    <w:rsid w:val="00AE3402"/>
    <w:rsid w:val="00B15E90"/>
    <w:rsid w:val="00B4720C"/>
    <w:rsid w:val="00B67FC7"/>
    <w:rsid w:val="00B7066D"/>
    <w:rsid w:val="00B72972"/>
    <w:rsid w:val="00B936E6"/>
    <w:rsid w:val="00B947AB"/>
    <w:rsid w:val="00BA1E61"/>
    <w:rsid w:val="00BC4DB6"/>
    <w:rsid w:val="00BD62CC"/>
    <w:rsid w:val="00BE6EAD"/>
    <w:rsid w:val="00C45120"/>
    <w:rsid w:val="00C5626D"/>
    <w:rsid w:val="00C60832"/>
    <w:rsid w:val="00C61122"/>
    <w:rsid w:val="00C6154F"/>
    <w:rsid w:val="00C710EA"/>
    <w:rsid w:val="00C77B96"/>
    <w:rsid w:val="00C858BE"/>
    <w:rsid w:val="00C87502"/>
    <w:rsid w:val="00C93AB7"/>
    <w:rsid w:val="00C94BBB"/>
    <w:rsid w:val="00C955DD"/>
    <w:rsid w:val="00CD52EC"/>
    <w:rsid w:val="00D164E0"/>
    <w:rsid w:val="00D34837"/>
    <w:rsid w:val="00D44C3C"/>
    <w:rsid w:val="00D4705B"/>
    <w:rsid w:val="00D5349B"/>
    <w:rsid w:val="00D765A1"/>
    <w:rsid w:val="00DA5260"/>
    <w:rsid w:val="00DA7781"/>
    <w:rsid w:val="00DB0234"/>
    <w:rsid w:val="00DB6851"/>
    <w:rsid w:val="00DD3060"/>
    <w:rsid w:val="00DF0FCB"/>
    <w:rsid w:val="00DF2A9A"/>
    <w:rsid w:val="00E157C1"/>
    <w:rsid w:val="00E17669"/>
    <w:rsid w:val="00E610CE"/>
    <w:rsid w:val="00E62F6F"/>
    <w:rsid w:val="00E81D77"/>
    <w:rsid w:val="00E94D89"/>
    <w:rsid w:val="00EA21A8"/>
    <w:rsid w:val="00EA5626"/>
    <w:rsid w:val="00EC0C8B"/>
    <w:rsid w:val="00EF1515"/>
    <w:rsid w:val="00EF2009"/>
    <w:rsid w:val="00F077D1"/>
    <w:rsid w:val="00F33724"/>
    <w:rsid w:val="00F36D5A"/>
    <w:rsid w:val="00F51912"/>
    <w:rsid w:val="00F762F8"/>
    <w:rsid w:val="00F83F54"/>
    <w:rsid w:val="00FB18B7"/>
    <w:rsid w:val="00FB6AE8"/>
    <w:rsid w:val="00FC6E92"/>
    <w:rsid w:val="00FF34CC"/>
    <w:rsid w:val="05557B88"/>
    <w:rsid w:val="06334EE1"/>
    <w:rsid w:val="095F1FE5"/>
    <w:rsid w:val="14B6101B"/>
    <w:rsid w:val="15EC3961"/>
    <w:rsid w:val="16E63922"/>
    <w:rsid w:val="170431F7"/>
    <w:rsid w:val="1AC15897"/>
    <w:rsid w:val="1BBC1DE1"/>
    <w:rsid w:val="1F261C63"/>
    <w:rsid w:val="21BF4B15"/>
    <w:rsid w:val="2210487B"/>
    <w:rsid w:val="22455F62"/>
    <w:rsid w:val="2BFD0584"/>
    <w:rsid w:val="2E504345"/>
    <w:rsid w:val="330C7AF6"/>
    <w:rsid w:val="388668B9"/>
    <w:rsid w:val="3BF110BF"/>
    <w:rsid w:val="3E5E59E4"/>
    <w:rsid w:val="430E191B"/>
    <w:rsid w:val="4383044B"/>
    <w:rsid w:val="482C1149"/>
    <w:rsid w:val="4B1D4200"/>
    <w:rsid w:val="51C916BA"/>
    <w:rsid w:val="57F731E8"/>
    <w:rsid w:val="6037129D"/>
    <w:rsid w:val="6150012F"/>
    <w:rsid w:val="61DA5F9C"/>
    <w:rsid w:val="6325209C"/>
    <w:rsid w:val="65B371D3"/>
    <w:rsid w:val="68AF2E8D"/>
    <w:rsid w:val="68D31C8B"/>
    <w:rsid w:val="6A0730BE"/>
    <w:rsid w:val="6A206B9E"/>
    <w:rsid w:val="6F4F77CF"/>
    <w:rsid w:val="73C6475B"/>
    <w:rsid w:val="75E8353F"/>
    <w:rsid w:val="7A971BEE"/>
    <w:rsid w:val="7B5C2701"/>
    <w:rsid w:val="7DB229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0" w:semiHidden="0" w:name="Strong"/>
    <w:lsdException w:qFormat="1" w:unhideWhenUsed="0" w:uiPriority="20" w:semiHidden="0" w:name="Emphasis"/>
    <w:lsdException w:qFormat="1" w:unhideWhenUsed="0" w:uiPriority="99" w:name="Document Map"/>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sz w:val="22"/>
      <w:szCs w:val="22"/>
      <w:lang w:val="en-US" w:eastAsia="en-US" w:bidi="ar-SA"/>
    </w:rPr>
  </w:style>
  <w:style w:type="paragraph" w:styleId="2">
    <w:name w:val="heading 1"/>
    <w:basedOn w:val="1"/>
    <w:next w:val="1"/>
    <w:link w:val="22"/>
    <w:qFormat/>
    <w:uiPriority w:val="99"/>
    <w:pPr>
      <w:outlineLvl w:val="0"/>
    </w:pPr>
    <w:rPr>
      <w:b/>
      <w:bCs/>
      <w:kern w:val="44"/>
      <w:sz w:val="44"/>
      <w:szCs w:val="44"/>
    </w:rPr>
  </w:style>
  <w:style w:type="paragraph" w:styleId="3">
    <w:name w:val="heading 2"/>
    <w:basedOn w:val="1"/>
    <w:next w:val="1"/>
    <w:link w:val="23"/>
    <w:qFormat/>
    <w:uiPriority w:val="99"/>
    <w:pPr>
      <w:ind w:left="287"/>
      <w:outlineLvl w:val="1"/>
    </w:pPr>
    <w:rPr>
      <w:rFonts w:ascii="Cambria" w:hAnsi="Cambria" w:cs="Cambria"/>
      <w:b/>
      <w:bCs/>
      <w:sz w:val="32"/>
      <w:szCs w:val="32"/>
    </w:rPr>
  </w:style>
  <w:style w:type="paragraph" w:styleId="4">
    <w:name w:val="heading 3"/>
    <w:basedOn w:val="1"/>
    <w:next w:val="1"/>
    <w:link w:val="24"/>
    <w:qFormat/>
    <w:uiPriority w:val="99"/>
    <w:pPr>
      <w:ind w:left="760"/>
      <w:outlineLvl w:val="2"/>
    </w:pPr>
    <w:rPr>
      <w:b/>
      <w:bCs/>
      <w:sz w:val="32"/>
      <w:szCs w:val="32"/>
    </w:rPr>
  </w:style>
  <w:style w:type="paragraph" w:styleId="5">
    <w:name w:val="heading 4"/>
    <w:basedOn w:val="1"/>
    <w:next w:val="1"/>
    <w:link w:val="25"/>
    <w:qFormat/>
    <w:uiPriority w:val="99"/>
    <w:pPr>
      <w:ind w:left="119"/>
      <w:outlineLvl w:val="3"/>
    </w:pPr>
    <w:rPr>
      <w:rFonts w:ascii="Cambria" w:hAnsi="Cambria" w:cs="Cambria"/>
      <w:b/>
      <w:bCs/>
      <w:sz w:val="28"/>
      <w:szCs w:val="28"/>
    </w:rPr>
  </w:style>
  <w:style w:type="paragraph" w:styleId="6">
    <w:name w:val="heading 5"/>
    <w:basedOn w:val="1"/>
    <w:next w:val="1"/>
    <w:link w:val="26"/>
    <w:qFormat/>
    <w:uiPriority w:val="99"/>
    <w:pPr>
      <w:spacing w:before="14"/>
      <w:outlineLvl w:val="4"/>
    </w:pPr>
    <w:rPr>
      <w:b/>
      <w:bCs/>
      <w:sz w:val="28"/>
      <w:szCs w:val="28"/>
    </w:rPr>
  </w:style>
  <w:style w:type="paragraph" w:styleId="7">
    <w:name w:val="heading 6"/>
    <w:basedOn w:val="1"/>
    <w:next w:val="1"/>
    <w:link w:val="27"/>
    <w:qFormat/>
    <w:uiPriority w:val="99"/>
    <w:pPr>
      <w:ind w:left="527"/>
      <w:outlineLvl w:val="5"/>
    </w:pPr>
    <w:rPr>
      <w:rFonts w:ascii="Cambria" w:hAnsi="Cambria" w:cs="Cambria"/>
      <w:b/>
      <w:bCs/>
      <w:sz w:val="24"/>
      <w:szCs w:val="24"/>
    </w:rPr>
  </w:style>
  <w:style w:type="paragraph" w:styleId="8">
    <w:name w:val="heading 7"/>
    <w:basedOn w:val="1"/>
    <w:next w:val="1"/>
    <w:link w:val="28"/>
    <w:qFormat/>
    <w:uiPriority w:val="99"/>
    <w:pPr>
      <w:ind w:left="726"/>
      <w:outlineLvl w:val="6"/>
    </w:pPr>
    <w:rPr>
      <w:b/>
      <w:bCs/>
      <w:sz w:val="24"/>
      <w:szCs w:val="24"/>
    </w:rPr>
  </w:style>
  <w:style w:type="paragraph" w:styleId="9">
    <w:name w:val="heading 8"/>
    <w:basedOn w:val="1"/>
    <w:next w:val="1"/>
    <w:link w:val="29"/>
    <w:qFormat/>
    <w:uiPriority w:val="99"/>
    <w:pPr>
      <w:spacing w:before="36"/>
      <w:ind w:left="441"/>
      <w:outlineLvl w:val="7"/>
    </w:pPr>
    <w:rPr>
      <w:rFonts w:ascii="Cambria" w:hAnsi="Cambria" w:cs="Cambria"/>
      <w:sz w:val="24"/>
      <w:szCs w:val="24"/>
    </w:rPr>
  </w:style>
  <w:style w:type="paragraph" w:styleId="10">
    <w:name w:val="heading 9"/>
    <w:basedOn w:val="1"/>
    <w:next w:val="1"/>
    <w:link w:val="30"/>
    <w:qFormat/>
    <w:uiPriority w:val="99"/>
    <w:pPr>
      <w:ind w:left="525"/>
      <w:outlineLvl w:val="8"/>
    </w:pPr>
    <w:rPr>
      <w:rFonts w:ascii="Cambria" w:hAnsi="Cambria" w:cs="Cambria"/>
      <w:sz w:val="21"/>
      <w:szCs w:val="21"/>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11">
    <w:name w:val="Document Map"/>
    <w:basedOn w:val="1"/>
    <w:link w:val="31"/>
    <w:semiHidden/>
    <w:qFormat/>
    <w:uiPriority w:val="99"/>
    <w:pPr>
      <w:shd w:val="clear" w:color="auto" w:fill="000080"/>
    </w:pPr>
    <w:rPr>
      <w:rFonts w:ascii="Times New Roman" w:hAnsi="Times New Roman" w:cs="Times New Roman"/>
      <w:sz w:val="2"/>
      <w:szCs w:val="2"/>
    </w:rPr>
  </w:style>
  <w:style w:type="paragraph" w:styleId="12">
    <w:name w:val="Body Text"/>
    <w:basedOn w:val="1"/>
    <w:link w:val="32"/>
    <w:qFormat/>
    <w:uiPriority w:val="99"/>
    <w:pPr>
      <w:spacing w:before="51"/>
      <w:ind w:left="528"/>
    </w:pPr>
    <w:rPr>
      <w:rFonts w:ascii="宋体" w:hAnsi="宋体" w:cs="宋体"/>
      <w:sz w:val="18"/>
      <w:szCs w:val="18"/>
      <w:lang w:eastAsia="zh-CN"/>
    </w:rPr>
  </w:style>
  <w:style w:type="paragraph" w:styleId="13">
    <w:name w:val="footer"/>
    <w:basedOn w:val="1"/>
    <w:link w:val="33"/>
    <w:qFormat/>
    <w:uiPriority w:val="99"/>
    <w:pPr>
      <w:tabs>
        <w:tab w:val="center" w:pos="4153"/>
        <w:tab w:val="right" w:pos="8306"/>
      </w:tabs>
      <w:snapToGrid w:val="0"/>
    </w:pPr>
    <w:rPr>
      <w:sz w:val="18"/>
      <w:szCs w:val="18"/>
      <w:lang w:eastAsia="zh-CN"/>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lang w:eastAsia="zh-CN"/>
    </w:rPr>
  </w:style>
  <w:style w:type="paragraph" w:styleId="15">
    <w:name w:val="Normal (Web)"/>
    <w:basedOn w:val="1"/>
    <w:qFormat/>
    <w:locked/>
    <w:uiPriority w:val="99"/>
    <w:pPr>
      <w:spacing w:beforeAutospacing="1" w:afterAutospacing="1"/>
    </w:pPr>
    <w:rPr>
      <w:sz w:val="24"/>
      <w:szCs w:val="24"/>
      <w:lang w:eastAsia="zh-CN"/>
    </w:rPr>
  </w:style>
  <w:style w:type="character" w:styleId="17">
    <w:name w:val="page number"/>
    <w:basedOn w:val="16"/>
    <w:qFormat/>
    <w:locked/>
    <w:uiPriority w:val="99"/>
  </w:style>
  <w:style w:type="character" w:styleId="18">
    <w:name w:val="Emphasis"/>
    <w:qFormat/>
    <w:uiPriority w:val="20"/>
    <w:rPr>
      <w:i/>
      <w:iCs/>
    </w:rPr>
  </w:style>
  <w:style w:type="character" w:styleId="19">
    <w:name w:val="Hyperlink"/>
    <w:semiHidden/>
    <w:qFormat/>
    <w:locked/>
    <w:uiPriority w:val="99"/>
    <w:rPr>
      <w:color w:val="auto"/>
      <w:u w:val="none"/>
    </w:rPr>
  </w:style>
  <w:style w:type="table" w:styleId="21">
    <w:name w:val="Table Grid"/>
    <w:basedOn w:val="2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标题 1 Char"/>
    <w:link w:val="2"/>
    <w:qFormat/>
    <w:locked/>
    <w:uiPriority w:val="99"/>
    <w:rPr>
      <w:b/>
      <w:bCs/>
      <w:kern w:val="44"/>
      <w:sz w:val="44"/>
      <w:szCs w:val="44"/>
      <w:lang w:eastAsia="en-US"/>
    </w:rPr>
  </w:style>
  <w:style w:type="character" w:customStyle="1" w:styleId="23">
    <w:name w:val="标题 2 Char1"/>
    <w:link w:val="3"/>
    <w:semiHidden/>
    <w:qFormat/>
    <w:locked/>
    <w:uiPriority w:val="99"/>
    <w:rPr>
      <w:rFonts w:ascii="Cambria" w:hAnsi="Cambria" w:eastAsia="宋体" w:cs="Cambria"/>
      <w:b/>
      <w:bCs/>
      <w:kern w:val="0"/>
      <w:sz w:val="32"/>
      <w:szCs w:val="32"/>
      <w:lang w:eastAsia="en-US"/>
    </w:rPr>
  </w:style>
  <w:style w:type="character" w:customStyle="1" w:styleId="24">
    <w:name w:val="标题 3 Char"/>
    <w:link w:val="4"/>
    <w:semiHidden/>
    <w:qFormat/>
    <w:locked/>
    <w:uiPriority w:val="99"/>
    <w:rPr>
      <w:b/>
      <w:bCs/>
      <w:kern w:val="0"/>
      <w:sz w:val="32"/>
      <w:szCs w:val="32"/>
      <w:lang w:eastAsia="en-US"/>
    </w:rPr>
  </w:style>
  <w:style w:type="character" w:customStyle="1" w:styleId="25">
    <w:name w:val="标题 4 Char"/>
    <w:link w:val="5"/>
    <w:semiHidden/>
    <w:qFormat/>
    <w:locked/>
    <w:uiPriority w:val="99"/>
    <w:rPr>
      <w:rFonts w:ascii="Cambria" w:hAnsi="Cambria" w:eastAsia="宋体" w:cs="Cambria"/>
      <w:b/>
      <w:bCs/>
      <w:kern w:val="0"/>
      <w:sz w:val="28"/>
      <w:szCs w:val="28"/>
      <w:lang w:eastAsia="en-US"/>
    </w:rPr>
  </w:style>
  <w:style w:type="character" w:customStyle="1" w:styleId="26">
    <w:name w:val="标题 5 Char"/>
    <w:link w:val="6"/>
    <w:semiHidden/>
    <w:qFormat/>
    <w:locked/>
    <w:uiPriority w:val="99"/>
    <w:rPr>
      <w:b/>
      <w:bCs/>
      <w:kern w:val="0"/>
      <w:sz w:val="28"/>
      <w:szCs w:val="28"/>
      <w:lang w:eastAsia="en-US"/>
    </w:rPr>
  </w:style>
  <w:style w:type="character" w:customStyle="1" w:styleId="27">
    <w:name w:val="标题 6 Char"/>
    <w:link w:val="7"/>
    <w:semiHidden/>
    <w:qFormat/>
    <w:locked/>
    <w:uiPriority w:val="99"/>
    <w:rPr>
      <w:rFonts w:ascii="Cambria" w:hAnsi="Cambria" w:eastAsia="宋体" w:cs="Cambria"/>
      <w:b/>
      <w:bCs/>
      <w:kern w:val="0"/>
      <w:sz w:val="24"/>
      <w:szCs w:val="24"/>
      <w:lang w:eastAsia="en-US"/>
    </w:rPr>
  </w:style>
  <w:style w:type="character" w:customStyle="1" w:styleId="28">
    <w:name w:val="标题 7 Char"/>
    <w:link w:val="8"/>
    <w:semiHidden/>
    <w:qFormat/>
    <w:locked/>
    <w:uiPriority w:val="99"/>
    <w:rPr>
      <w:b/>
      <w:bCs/>
      <w:kern w:val="0"/>
      <w:sz w:val="24"/>
      <w:szCs w:val="24"/>
      <w:lang w:eastAsia="en-US"/>
    </w:rPr>
  </w:style>
  <w:style w:type="character" w:customStyle="1" w:styleId="29">
    <w:name w:val="标题 8 Char"/>
    <w:link w:val="9"/>
    <w:semiHidden/>
    <w:qFormat/>
    <w:locked/>
    <w:uiPriority w:val="99"/>
    <w:rPr>
      <w:rFonts w:ascii="Cambria" w:hAnsi="Cambria" w:eastAsia="宋体" w:cs="Cambria"/>
      <w:kern w:val="0"/>
      <w:sz w:val="24"/>
      <w:szCs w:val="24"/>
      <w:lang w:eastAsia="en-US"/>
    </w:rPr>
  </w:style>
  <w:style w:type="character" w:customStyle="1" w:styleId="30">
    <w:name w:val="标题 9 Char"/>
    <w:link w:val="10"/>
    <w:semiHidden/>
    <w:qFormat/>
    <w:locked/>
    <w:uiPriority w:val="99"/>
    <w:rPr>
      <w:rFonts w:ascii="Cambria" w:hAnsi="Cambria" w:eastAsia="宋体" w:cs="Cambria"/>
      <w:kern w:val="0"/>
      <w:sz w:val="21"/>
      <w:szCs w:val="21"/>
      <w:lang w:eastAsia="en-US"/>
    </w:rPr>
  </w:style>
  <w:style w:type="character" w:customStyle="1" w:styleId="31">
    <w:name w:val="文档结构图 Char"/>
    <w:link w:val="11"/>
    <w:semiHidden/>
    <w:qFormat/>
    <w:locked/>
    <w:uiPriority w:val="99"/>
    <w:rPr>
      <w:rFonts w:ascii="Times New Roman" w:hAnsi="Times New Roman" w:cs="Times New Roman"/>
      <w:kern w:val="0"/>
      <w:sz w:val="2"/>
      <w:szCs w:val="2"/>
      <w:lang w:eastAsia="en-US"/>
    </w:rPr>
  </w:style>
  <w:style w:type="character" w:customStyle="1" w:styleId="32">
    <w:name w:val="正文文本 Char"/>
    <w:link w:val="12"/>
    <w:qFormat/>
    <w:locked/>
    <w:uiPriority w:val="99"/>
    <w:rPr>
      <w:rFonts w:ascii="宋体" w:hAnsi="宋体" w:eastAsia="宋体" w:cs="宋体"/>
      <w:sz w:val="18"/>
      <w:szCs w:val="18"/>
    </w:rPr>
  </w:style>
  <w:style w:type="character" w:customStyle="1" w:styleId="33">
    <w:name w:val="页脚 Char1"/>
    <w:link w:val="13"/>
    <w:qFormat/>
    <w:locked/>
    <w:uiPriority w:val="99"/>
    <w:rPr>
      <w:sz w:val="18"/>
      <w:szCs w:val="18"/>
    </w:rPr>
  </w:style>
  <w:style w:type="character" w:customStyle="1" w:styleId="34">
    <w:name w:val="页眉 Char"/>
    <w:link w:val="14"/>
    <w:qFormat/>
    <w:locked/>
    <w:uiPriority w:val="99"/>
    <w:rPr>
      <w:sz w:val="18"/>
      <w:szCs w:val="18"/>
    </w:rPr>
  </w:style>
  <w:style w:type="table" w:customStyle="1" w:styleId="35">
    <w:name w:val="Table Normal1"/>
    <w:semiHidden/>
    <w:qFormat/>
    <w:uiPriority w:val="99"/>
    <w:pPr>
      <w:widowControl w:val="0"/>
    </w:pPr>
    <w:rPr>
      <w:rFonts w:cs="Calibri"/>
      <w:sz w:val="22"/>
      <w:szCs w:val="22"/>
      <w:lang w:eastAsia="en-US"/>
    </w:rPr>
    <w:tblPr>
      <w:tblLayout w:type="fixed"/>
      <w:tblCellMar>
        <w:top w:w="0" w:type="dxa"/>
        <w:left w:w="0" w:type="dxa"/>
        <w:bottom w:w="0" w:type="dxa"/>
        <w:right w:w="0" w:type="dxa"/>
      </w:tblCellMar>
    </w:tblPr>
  </w:style>
  <w:style w:type="paragraph" w:customStyle="1" w:styleId="36">
    <w:name w:val="List Paragraph1"/>
    <w:basedOn w:val="1"/>
    <w:qFormat/>
    <w:uiPriority w:val="99"/>
  </w:style>
  <w:style w:type="paragraph" w:customStyle="1" w:styleId="37">
    <w:name w:val="Table Paragraph"/>
    <w:basedOn w:val="1"/>
    <w:qFormat/>
    <w:uiPriority w:val="99"/>
  </w:style>
  <w:style w:type="paragraph" w:customStyle="1" w:styleId="38">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9">
    <w:name w:val="标题 2 Char"/>
    <w:qFormat/>
    <w:locked/>
    <w:uiPriority w:val="99"/>
    <w:rPr>
      <w:rFonts w:ascii="仿宋_GB2312" w:hAnsi="仿宋_GB2312" w:eastAsia="仿宋_GB2312" w:cs="仿宋_GB2312"/>
      <w:b/>
      <w:bCs/>
      <w:sz w:val="36"/>
      <w:szCs w:val="36"/>
      <w:lang w:val="en-US" w:eastAsia="en-US"/>
    </w:rPr>
  </w:style>
  <w:style w:type="character" w:customStyle="1" w:styleId="40">
    <w:name w:val="页脚 Char"/>
    <w:qFormat/>
    <w:locked/>
    <w:uiPriority w:val="99"/>
    <w:rPr>
      <w:rFonts w:ascii="Calibri" w:hAnsi="Calibri" w:eastAsia="宋体" w:cs="Calibri"/>
      <w:sz w:val="18"/>
      <w:szCs w:val="18"/>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3760</Words>
  <Characters>21432</Characters>
  <Lines>178</Lines>
  <Paragraphs>50</Paragraphs>
  <ScaleCrop>false</ScaleCrop>
  <LinksUpToDate>false</LinksUpToDate>
  <CharactersWithSpaces>25142</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2017-03-30T08:49:00Z</dcterms:created>
  <dc:creator>学位办</dc:creator>
  <cp:lastModifiedBy>JJC-JLZ</cp:lastModifiedBy>
  <cp:lastPrinted>2017-05-05T01:00:00Z</cp:lastPrinted>
  <dcterms:modified xsi:type="dcterms:W3CDTF">2017-08-08T01:59:17Z</dcterms:modified>
  <dc:title>附件1</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