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b/>
          <w:bCs/>
          <w:sz w:val="72"/>
        </w:rPr>
      </w:pPr>
      <w:bookmarkStart w:id="0" w:name="_Toc477009848"/>
    </w:p>
    <w:p>
      <w:pPr>
        <w:jc w:val="center"/>
        <w:outlineLvl w:val="0"/>
        <w:rPr>
          <w:b/>
          <w:bCs/>
          <w:sz w:val="72"/>
        </w:rPr>
      </w:pPr>
      <w:r>
        <w:rPr>
          <w:rFonts w:hint="eastAsia"/>
          <w:b/>
          <w:bCs/>
          <w:sz w:val="72"/>
        </w:rPr>
        <w:t>申请新增</w:t>
      </w:r>
      <w:r>
        <w:rPr>
          <w:rFonts w:hint="eastAsia"/>
          <w:b/>
          <w:bCs/>
          <w:color w:val="000000"/>
          <w:sz w:val="72"/>
        </w:rPr>
        <w:t>博士硕士</w:t>
      </w:r>
      <w:r>
        <w:rPr>
          <w:rFonts w:hint="eastAsia"/>
          <w:b/>
          <w:bCs/>
          <w:sz w:val="72"/>
        </w:rPr>
        <w:t>学位</w:t>
      </w:r>
    </w:p>
    <w:p>
      <w:pPr>
        <w:jc w:val="center"/>
        <w:outlineLvl w:val="0"/>
      </w:pPr>
      <w:r>
        <w:rPr>
          <w:rFonts w:hint="eastAsia"/>
          <w:b/>
          <w:bCs/>
          <w:sz w:val="72"/>
        </w:rPr>
        <w:t>授予单位简况表</w:t>
      </w:r>
      <w:bookmarkEnd w:id="0"/>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bl>
      <w:tblPr>
        <w:tblStyle w:val="2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tcBorders>
            <w:vAlign w:val="center"/>
          </w:tcPr>
          <w:p>
            <w:pPr>
              <w:rPr>
                <w:rFonts w:ascii="仿宋_GB2312" w:eastAsia="仿宋_GB2312"/>
                <w:sz w:val="28"/>
              </w:rPr>
            </w:pPr>
            <w:r>
              <w:rPr>
                <w:rFonts w:hint="eastAsia" w:ascii="仿宋_GB2312" w:eastAsia="仿宋_GB2312"/>
                <w:sz w:val="28"/>
              </w:rPr>
              <w:t>申请新增</w:t>
            </w:r>
          </w:p>
          <w:p>
            <w:pPr>
              <w:rPr>
                <w:rFonts w:ascii="仿宋_GB2312" w:eastAsia="仿宋_GB2312"/>
                <w:sz w:val="28"/>
              </w:rPr>
            </w:pPr>
            <w:r>
              <w:rPr>
                <w:rFonts w:hint="eastAsia" w:ascii="仿宋_GB2312" w:eastAsia="仿宋_GB2312"/>
                <w:sz w:val="28"/>
              </w:rPr>
              <w:t>单位类型</w:t>
            </w:r>
          </w:p>
        </w:tc>
        <w:tc>
          <w:tcPr>
            <w:tcW w:w="3675" w:type="dxa"/>
            <w:tcBorders>
              <w:top w:val="nil"/>
              <w:right w:val="nil"/>
            </w:tcBorders>
          </w:tcPr>
          <w:p>
            <w:pPr>
              <w:numPr>
                <w:ilvl w:val="0"/>
                <w:numId w:val="1"/>
              </w:numPr>
              <w:rPr>
                <w:rFonts w:ascii="仿宋_GB2312" w:eastAsia="仿宋_GB2312"/>
                <w:sz w:val="28"/>
              </w:rPr>
            </w:pPr>
            <w:r>
              <w:rPr>
                <w:rFonts w:hint="eastAsia" w:ascii="仿宋_GB2312" w:eastAsia="仿宋_GB2312"/>
                <w:sz w:val="28"/>
              </w:rPr>
              <w:t>博士学位授予单位</w:t>
            </w:r>
          </w:p>
        </w:tc>
        <w:tc>
          <w:tcPr>
            <w:tcW w:w="1365" w:type="dxa"/>
            <w:tcBorders>
              <w:top w:val="nil"/>
              <w:left w:val="nil"/>
              <w:bottom w:val="nil"/>
              <w:right w:val="nil"/>
            </w:tcBorders>
          </w:tcPr>
          <w:p>
            <w:pP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tcBorders>
          </w:tcPr>
          <w:p>
            <w:pPr>
              <w:jc w:val="center"/>
              <w:rPr>
                <w:rFonts w:ascii="仿宋_GB2312" w:eastAsia="仿宋_GB2312"/>
                <w:sz w:val="28"/>
              </w:rPr>
            </w:pPr>
          </w:p>
        </w:tc>
        <w:tc>
          <w:tcPr>
            <w:tcW w:w="3675" w:type="dxa"/>
            <w:tcBorders>
              <w:bottom w:val="nil"/>
              <w:right w:val="nil"/>
            </w:tcBorders>
            <w:vAlign w:val="bottom"/>
          </w:tcPr>
          <w:p>
            <w:pPr>
              <w:ind w:left="181"/>
              <w:rPr>
                <w:rFonts w:ascii="仿宋_GB2312" w:eastAsia="仿宋_GB2312"/>
                <w:sz w:val="28"/>
              </w:rPr>
            </w:pPr>
            <w:r>
              <w:rPr>
                <w:rFonts w:hint="eastAsia" w:ascii="宋体" w:hAnsi="宋体"/>
                <w:sz w:val="28"/>
                <w:highlight w:val="lightGray"/>
                <w:shd w:val="pct10" w:color="auto" w:fill="FFFFFF"/>
              </w:rPr>
              <w:t>√</w:t>
            </w:r>
            <w:r>
              <w:rPr>
                <w:rFonts w:hint="eastAsia" w:ascii="仿宋_GB2312" w:eastAsia="仿宋_GB2312"/>
                <w:sz w:val="28"/>
              </w:rPr>
              <w:t>硕士学位授予单位</w:t>
            </w:r>
          </w:p>
        </w:tc>
        <w:tc>
          <w:tcPr>
            <w:tcW w:w="1365" w:type="dxa"/>
            <w:tcBorders>
              <w:top w:val="nil"/>
              <w:left w:val="nil"/>
              <w:bottom w:val="nil"/>
              <w:right w:val="nil"/>
            </w:tcBorders>
          </w:tcPr>
          <w:p>
            <w:pPr>
              <w:rPr>
                <w:rFonts w:ascii="仿宋_GB2312" w:eastAsia="仿宋_GB2312"/>
                <w:b/>
                <w:sz w:val="28"/>
              </w:rPr>
            </w:pPr>
          </w:p>
        </w:tc>
      </w:tr>
    </w:tbl>
    <w:p>
      <w:pPr>
        <w:jc w:val="center"/>
        <w:rPr>
          <w:rFonts w:ascii="仿宋_GB2312" w:eastAsia="仿宋_GB2312"/>
          <w:b/>
        </w:rPr>
      </w:pPr>
    </w:p>
    <w:p>
      <w:pPr>
        <w:jc w:val="center"/>
        <w:rPr>
          <w:rFonts w:ascii="仿宋_GB2312" w:eastAsia="仿宋_GB2312"/>
          <w:b/>
        </w:rPr>
      </w:pPr>
    </w:p>
    <w:p>
      <w:pPr>
        <w:jc w:val="center"/>
        <w:rPr>
          <w:rFonts w:ascii="仿宋_GB2312" w:eastAsia="仿宋_GB2312"/>
          <w:b/>
        </w:rPr>
      </w:pPr>
    </w:p>
    <w:p>
      <w:pPr>
        <w:jc w:val="center"/>
        <w:rPr>
          <w:rFonts w:ascii="仿宋_GB2312" w:eastAsia="仿宋_GB2312"/>
        </w:rPr>
      </w:pPr>
    </w:p>
    <w:tbl>
      <w:tblPr>
        <w:tblStyle w:val="2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tcBorders>
            <w:vAlign w:val="center"/>
          </w:tcPr>
          <w:p>
            <w:pPr>
              <w:rPr>
                <w:rFonts w:ascii="仿宋_GB2312" w:eastAsia="仿宋_GB2312"/>
                <w:sz w:val="28"/>
              </w:rPr>
            </w:pPr>
            <w:r>
              <w:rPr>
                <w:rFonts w:hint="eastAsia" w:ascii="仿宋_GB2312" w:eastAsia="仿宋_GB2312"/>
                <w:sz w:val="28"/>
              </w:rPr>
              <w:t>申请单位</w:t>
            </w:r>
          </w:p>
          <w:p>
            <w:pPr>
              <w:ind w:firstLine="140" w:firstLineChars="50"/>
              <w:rPr>
                <w:rFonts w:ascii="仿宋_GB2312" w:eastAsia="仿宋_GB2312"/>
                <w:sz w:val="28"/>
              </w:rPr>
            </w:pPr>
            <w:r>
              <w:rPr>
                <w:rFonts w:hint="eastAsia" w:ascii="仿宋_GB2312" w:eastAsia="仿宋_GB2312"/>
                <w:sz w:val="28"/>
              </w:rPr>
              <w:t>（公章）</w:t>
            </w:r>
          </w:p>
        </w:tc>
        <w:tc>
          <w:tcPr>
            <w:tcW w:w="3675" w:type="dxa"/>
            <w:tcBorders>
              <w:top w:val="nil"/>
              <w:right w:val="nil"/>
            </w:tcBorders>
          </w:tcPr>
          <w:p>
            <w:pPr>
              <w:rPr>
                <w:rFonts w:ascii="仿宋_GB2312" w:eastAsia="仿宋_GB2312"/>
                <w:sz w:val="28"/>
              </w:rPr>
            </w:pPr>
            <w:r>
              <w:rPr>
                <w:rFonts w:hint="eastAsia" w:ascii="仿宋_GB2312" w:eastAsia="仿宋_GB2312"/>
                <w:sz w:val="28"/>
              </w:rPr>
              <w:t>名称：赤峰学院</w:t>
            </w:r>
          </w:p>
        </w:tc>
        <w:tc>
          <w:tcPr>
            <w:tcW w:w="1365" w:type="dxa"/>
            <w:vMerge w:val="restart"/>
            <w:tcBorders>
              <w:top w:val="nil"/>
              <w:left w:val="nil"/>
              <w:right w:val="nil"/>
            </w:tcBorders>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tcBorders>
          </w:tcPr>
          <w:p>
            <w:pPr>
              <w:jc w:val="center"/>
              <w:rPr>
                <w:rFonts w:ascii="仿宋_GB2312" w:eastAsia="仿宋_GB2312"/>
                <w:sz w:val="28"/>
              </w:rPr>
            </w:pPr>
          </w:p>
        </w:tc>
        <w:tc>
          <w:tcPr>
            <w:tcW w:w="3675" w:type="dxa"/>
            <w:tcBorders>
              <w:bottom w:val="nil"/>
              <w:right w:val="nil"/>
            </w:tcBorders>
            <w:vAlign w:val="bottom"/>
          </w:tcPr>
          <w:p>
            <w:pPr>
              <w:rPr>
                <w:rFonts w:ascii="仿宋_GB2312" w:eastAsia="仿宋_GB2312"/>
                <w:sz w:val="28"/>
              </w:rPr>
            </w:pPr>
            <w:r>
              <w:rPr>
                <w:rFonts w:hint="eastAsia" w:ascii="仿宋_GB2312" w:eastAsia="仿宋_GB2312"/>
                <w:sz w:val="28"/>
              </w:rPr>
              <w:t>代码：10138</w:t>
            </w:r>
          </w:p>
        </w:tc>
        <w:tc>
          <w:tcPr>
            <w:tcW w:w="1365" w:type="dxa"/>
            <w:vMerge w:val="continue"/>
            <w:tcBorders>
              <w:left w:val="nil"/>
              <w:bottom w:val="nil"/>
              <w:right w:val="nil"/>
            </w:tcBorders>
          </w:tcPr>
          <w:p>
            <w:pPr>
              <w:rPr>
                <w:rFonts w:ascii="仿宋_GB2312" w:eastAsia="仿宋_GB2312"/>
                <w:sz w:val="28"/>
              </w:rPr>
            </w:pPr>
          </w:p>
        </w:tc>
      </w:tr>
    </w:tbl>
    <w:p/>
    <w:p/>
    <w:p/>
    <w:p/>
    <w:p/>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rFonts w:ascii="仿宋_GB2312" w:eastAsia="仿宋_GB2312"/>
          <w:sz w:val="32"/>
        </w:rPr>
      </w:pPr>
      <w:r>
        <w:rPr>
          <w:rFonts w:hint="eastAsia" w:ascii="仿宋_GB2312" w:eastAsia="仿宋_GB2312"/>
          <w:sz w:val="32"/>
        </w:rPr>
        <w:t>国务院学位委员会办公室制表</w:t>
      </w:r>
    </w:p>
    <w:p>
      <w:pPr>
        <w:jc w:val="center"/>
        <w:rPr>
          <w:rFonts w:ascii="仿宋_GB2312" w:eastAsia="仿宋_GB2312"/>
          <w:sz w:val="32"/>
        </w:rPr>
      </w:pPr>
      <w:r>
        <w:rPr>
          <w:rFonts w:hint="eastAsia" w:ascii="仿宋_GB2312" w:eastAsia="仿宋_GB2312"/>
          <w:sz w:val="32"/>
        </w:rPr>
        <w:t>2017年7月25日填</w:t>
      </w:r>
    </w:p>
    <w:p>
      <w:pPr>
        <w:widowControl/>
        <w:jc w:val="left"/>
        <w:rPr>
          <w:rFonts w:ascii="仿宋_GB2312" w:eastAsia="仿宋_GB2312"/>
          <w:sz w:val="32"/>
        </w:rPr>
      </w:pPr>
      <w:r>
        <w:rPr>
          <w:rFonts w:ascii="仿宋_GB2312" w:eastAsia="仿宋_GB2312"/>
          <w:sz w:val="32"/>
        </w:rPr>
        <w:br w:type="page"/>
      </w:r>
    </w:p>
    <w:p>
      <w:pPr>
        <w:ind w:right="-226"/>
        <w:jc w:val="center"/>
        <w:rPr>
          <w:rFonts w:ascii="仿宋_GB2312" w:eastAsia="仿宋_GB2312"/>
          <w:b/>
          <w:sz w:val="32"/>
        </w:rPr>
      </w:pPr>
      <w:r>
        <w:rPr>
          <w:rFonts w:hint="eastAsia" w:ascii="仿宋_GB2312" w:eastAsia="仿宋_GB2312"/>
          <w:b/>
          <w:sz w:val="36"/>
        </w:rPr>
        <w:t>说明</w:t>
      </w:r>
    </w:p>
    <w:p>
      <w:pPr>
        <w:spacing w:line="420" w:lineRule="exact"/>
        <w:ind w:right="-822" w:firstLine="405"/>
        <w:rPr>
          <w:rFonts w:eastAsia="仿宋_GB2312"/>
        </w:rPr>
      </w:pPr>
    </w:p>
    <w:p>
      <w:pPr>
        <w:spacing w:line="360" w:lineRule="auto"/>
        <w:ind w:right="-85" w:firstLine="560" w:firstLineChars="200"/>
        <w:rPr>
          <w:rFonts w:eastAsia="仿宋_GB2312"/>
          <w:sz w:val="28"/>
        </w:rPr>
      </w:pPr>
      <w:r>
        <w:rPr>
          <w:rFonts w:hint="eastAsia" w:eastAsia="仿宋_GB2312"/>
          <w:sz w:val="28"/>
        </w:rPr>
        <w:t>一、单位代码按照国务院学位委员会办公室编、北京大学出版社</w:t>
      </w:r>
      <w:r>
        <w:rPr>
          <w:rFonts w:eastAsia="仿宋_GB2312"/>
          <w:sz w:val="28"/>
        </w:rPr>
        <w:t>2004</w:t>
      </w:r>
      <w:r>
        <w:rPr>
          <w:rFonts w:hint="eastAsia" w:eastAsia="仿宋_GB2312"/>
          <w:sz w:val="28"/>
        </w:rPr>
        <w:t>年</w:t>
      </w:r>
      <w:r>
        <w:rPr>
          <w:rFonts w:eastAsia="仿宋_GB2312"/>
          <w:sz w:val="28"/>
        </w:rPr>
        <w:t>3</w:t>
      </w:r>
      <w:r>
        <w:rPr>
          <w:rFonts w:hint="eastAsia" w:eastAsia="仿宋_GB2312"/>
          <w:sz w:val="28"/>
        </w:rPr>
        <w:t>月出版的《高等学校和科研机构学位与研究生教育管理信息标准》中的代码填写。</w:t>
      </w:r>
    </w:p>
    <w:p>
      <w:pPr>
        <w:spacing w:line="360" w:lineRule="auto"/>
        <w:ind w:right="-85" w:firstLine="560" w:firstLineChars="200"/>
        <w:rPr>
          <w:rFonts w:eastAsia="仿宋_GB2312"/>
          <w:sz w:val="28"/>
        </w:rPr>
      </w:pPr>
      <w:r>
        <w:rPr>
          <w:rFonts w:hint="eastAsia" w:eastAsia="仿宋_GB2312"/>
          <w:sz w:val="28"/>
        </w:rPr>
        <w:t>二、学科门类名称、一级学科名称及其代码、专业学位类别名称及其代码按照国务院学位委员会、教育部</w:t>
      </w:r>
      <w:r>
        <w:rPr>
          <w:rFonts w:eastAsia="仿宋_GB2312"/>
          <w:sz w:val="28"/>
        </w:rPr>
        <w:t>2011</w:t>
      </w:r>
      <w:r>
        <w:rPr>
          <w:rFonts w:hint="eastAsia" w:eastAsia="仿宋_GB2312"/>
          <w:sz w:val="28"/>
        </w:rPr>
        <w:t>年颁布的《学位授予和人才培养学科目录》填写。</w:t>
      </w:r>
    </w:p>
    <w:p>
      <w:pPr>
        <w:spacing w:line="360" w:lineRule="auto"/>
        <w:ind w:right="-85" w:firstLine="560" w:firstLineChars="200"/>
        <w:rPr>
          <w:rFonts w:eastAsia="仿宋_GB2312"/>
          <w:sz w:val="28"/>
        </w:rPr>
      </w:pPr>
      <w:r>
        <w:rPr>
          <w:rFonts w:hint="eastAsia" w:eastAsia="仿宋_GB2312"/>
          <w:sz w:val="28"/>
        </w:rPr>
        <w:t>三、除另有说明外，本表填写中涉及的人员均指人事关系隶属本单位的在编人员以及与本单位签署全职工作合同（截至</w:t>
      </w:r>
      <w:r>
        <w:rPr>
          <w:rFonts w:eastAsia="仿宋_GB2312"/>
          <w:sz w:val="28"/>
        </w:rPr>
        <w:t>2016</w:t>
      </w:r>
      <w:r>
        <w:rPr>
          <w:rFonts w:hint="eastAsia" w:eastAsia="仿宋_GB2312"/>
          <w:sz w:val="28"/>
        </w:rPr>
        <w:t>年</w:t>
      </w:r>
      <w:r>
        <w:rPr>
          <w:rFonts w:eastAsia="仿宋_GB2312"/>
          <w:sz w:val="28"/>
        </w:rPr>
        <w:t>12</w:t>
      </w:r>
      <w:r>
        <w:rPr>
          <w:rFonts w:hint="eastAsia" w:eastAsia="仿宋_GB2312"/>
          <w:sz w:val="28"/>
        </w:rPr>
        <w:t>月</w:t>
      </w:r>
      <w:r>
        <w:rPr>
          <w:rFonts w:eastAsia="仿宋_GB2312"/>
          <w:sz w:val="28"/>
        </w:rPr>
        <w:t>31</w:t>
      </w:r>
      <w:r>
        <w:rPr>
          <w:rFonts w:hint="eastAsia" w:eastAsia="仿宋_GB2312"/>
          <w:sz w:val="28"/>
        </w:rPr>
        <w:t>日合同尚在有效期内）的专任教师（含外籍教师），兼职人员不计在内；表中涉及的成果（论文、专著、专利、科研奖项、教学成果等）均指署名第一单位获得的成果。</w:t>
      </w:r>
    </w:p>
    <w:p>
      <w:pPr>
        <w:spacing w:line="360" w:lineRule="auto"/>
        <w:ind w:right="-85" w:firstLine="560" w:firstLineChars="200"/>
        <w:rPr>
          <w:rFonts w:eastAsia="仿宋_GB2312"/>
          <w:sz w:val="28"/>
        </w:rPr>
      </w:pPr>
      <w:r>
        <w:rPr>
          <w:rFonts w:hint="eastAsia" w:eastAsia="仿宋_GB2312"/>
          <w:sz w:val="28"/>
        </w:rPr>
        <w:t>四、除另有说明外，所填报各项与时间相关的内容均截至</w:t>
      </w:r>
      <w:r>
        <w:rPr>
          <w:rFonts w:eastAsia="仿宋_GB2312"/>
          <w:sz w:val="28"/>
        </w:rPr>
        <w:t>2016</w:t>
      </w:r>
      <w:r>
        <w:rPr>
          <w:rFonts w:hint="eastAsia" w:eastAsia="仿宋_GB2312"/>
          <w:sz w:val="28"/>
        </w:rPr>
        <w:t>年</w:t>
      </w:r>
      <w:r>
        <w:rPr>
          <w:rFonts w:eastAsia="仿宋_GB2312"/>
          <w:sz w:val="28"/>
        </w:rPr>
        <w:t>12</w:t>
      </w:r>
      <w:r>
        <w:rPr>
          <w:rFonts w:hint="eastAsia" w:eastAsia="仿宋_GB2312"/>
          <w:sz w:val="28"/>
        </w:rPr>
        <w:t>月</w:t>
      </w:r>
      <w:r>
        <w:rPr>
          <w:rFonts w:eastAsia="仿宋_GB2312"/>
          <w:sz w:val="28"/>
        </w:rPr>
        <w:t>31</w:t>
      </w:r>
      <w:r>
        <w:rPr>
          <w:rFonts w:hint="eastAsia" w:eastAsia="仿宋_GB2312"/>
          <w:sz w:val="28"/>
        </w:rPr>
        <w:t>日，“近五年”的统计时间为</w:t>
      </w:r>
      <w:r>
        <w:rPr>
          <w:rFonts w:eastAsia="仿宋_GB2312"/>
          <w:sz w:val="28"/>
        </w:rPr>
        <w:t>2012</w:t>
      </w:r>
      <w:r>
        <w:rPr>
          <w:rFonts w:hint="eastAsia" w:eastAsia="仿宋_GB2312"/>
          <w:sz w:val="28"/>
        </w:rPr>
        <w:t>年</w:t>
      </w:r>
      <w:r>
        <w:rPr>
          <w:rFonts w:eastAsia="仿宋_GB2312"/>
          <w:sz w:val="28"/>
        </w:rPr>
        <w:t>1</w:t>
      </w:r>
      <w:r>
        <w:rPr>
          <w:rFonts w:hint="eastAsia" w:eastAsia="仿宋_GB2312"/>
          <w:sz w:val="28"/>
        </w:rPr>
        <w:t>月</w:t>
      </w:r>
      <w:r>
        <w:rPr>
          <w:rFonts w:eastAsia="仿宋_GB2312"/>
          <w:sz w:val="28"/>
        </w:rPr>
        <w:t>1</w:t>
      </w:r>
      <w:r>
        <w:rPr>
          <w:rFonts w:hint="eastAsia" w:eastAsia="仿宋_GB2312"/>
          <w:sz w:val="28"/>
        </w:rPr>
        <w:t>日至</w:t>
      </w:r>
      <w:r>
        <w:rPr>
          <w:rFonts w:eastAsia="仿宋_GB2312"/>
          <w:sz w:val="28"/>
        </w:rPr>
        <w:t>2016</w:t>
      </w:r>
      <w:r>
        <w:rPr>
          <w:rFonts w:hint="eastAsia" w:eastAsia="仿宋_GB2312"/>
          <w:sz w:val="28"/>
        </w:rPr>
        <w:t>年</w:t>
      </w:r>
      <w:r>
        <w:rPr>
          <w:rFonts w:eastAsia="仿宋_GB2312"/>
          <w:sz w:val="28"/>
        </w:rPr>
        <w:t>12</w:t>
      </w:r>
      <w:r>
        <w:rPr>
          <w:rFonts w:hint="eastAsia" w:eastAsia="仿宋_GB2312"/>
          <w:sz w:val="28"/>
        </w:rPr>
        <w:t>月</w:t>
      </w:r>
      <w:r>
        <w:rPr>
          <w:rFonts w:eastAsia="仿宋_GB2312"/>
          <w:sz w:val="28"/>
        </w:rPr>
        <w:t>31</w:t>
      </w:r>
      <w:r>
        <w:rPr>
          <w:rFonts w:hint="eastAsia" w:eastAsia="仿宋_GB2312"/>
          <w:sz w:val="28"/>
        </w:rPr>
        <w:t>日。</w:t>
      </w:r>
    </w:p>
    <w:p>
      <w:pPr>
        <w:spacing w:line="360" w:lineRule="auto"/>
        <w:ind w:right="-85" w:firstLine="560" w:firstLineChars="200"/>
        <w:rPr>
          <w:rFonts w:eastAsia="仿宋_GB2312"/>
          <w:sz w:val="28"/>
        </w:rPr>
      </w:pPr>
      <w:r>
        <w:rPr>
          <w:rFonts w:hint="eastAsia" w:eastAsia="仿宋_GB2312"/>
          <w:sz w:val="28"/>
        </w:rPr>
        <w:t>五、本表中的科研经费应是本单位实际获得并计入本单位财务账目的经费。</w:t>
      </w:r>
    </w:p>
    <w:p>
      <w:pPr>
        <w:spacing w:line="360" w:lineRule="auto"/>
        <w:ind w:right="-85" w:firstLine="560" w:firstLineChars="200"/>
        <w:rPr>
          <w:rFonts w:eastAsia="仿宋_GB2312"/>
          <w:sz w:val="28"/>
        </w:rPr>
      </w:pPr>
      <w:r>
        <w:rPr>
          <w:rFonts w:hint="eastAsia" w:eastAsia="仿宋_GB2312"/>
          <w:sz w:val="28"/>
        </w:rPr>
        <w:t>六、本表不能填写任何涉密内容。涉密信息请按国家有关保密规定进行脱密，处理至可以公开后方可填写。</w:t>
      </w:r>
    </w:p>
    <w:p>
      <w:pPr>
        <w:spacing w:line="360" w:lineRule="auto"/>
        <w:ind w:right="-85" w:firstLine="560" w:firstLineChars="200"/>
        <w:rPr>
          <w:rFonts w:eastAsia="仿宋_GB2312"/>
          <w:sz w:val="28"/>
        </w:rPr>
      </w:pPr>
      <w:r>
        <w:rPr>
          <w:rFonts w:hint="eastAsia" w:eastAsia="仿宋_GB2312"/>
          <w:sz w:val="28"/>
        </w:rPr>
        <w:t>七、本表请用</w:t>
      </w:r>
      <w:r>
        <w:rPr>
          <w:rFonts w:eastAsia="仿宋_GB2312"/>
          <w:sz w:val="28"/>
        </w:rPr>
        <w:t>A4</w:t>
      </w:r>
      <w:r>
        <w:rPr>
          <w:rFonts w:hint="eastAsia" w:eastAsia="仿宋_GB2312"/>
          <w:sz w:val="28"/>
        </w:rPr>
        <w:t>纸双面打印，左侧装订，页码依次顺序编排。封面及填表说明不编页码。本表复制时，必须保持原格式不变。本表封面之上，不得另加其他封面。</w:t>
      </w:r>
    </w:p>
    <w:p>
      <w:pPr>
        <w:spacing w:line="400" w:lineRule="atLeast"/>
        <w:ind w:firstLine="480" w:firstLineChars="200"/>
        <w:rPr>
          <w:sz w:val="24"/>
        </w:rPr>
        <w:sectPr>
          <w:footerReference r:id="rId3" w:type="default"/>
          <w:pgSz w:w="11906" w:h="16838"/>
          <w:pgMar w:top="1247" w:right="1247" w:bottom="1247" w:left="1247" w:header="851" w:footer="454" w:gutter="0"/>
          <w:cols w:space="720" w:num="1"/>
          <w:docGrid w:linePitch="312" w:charSpace="0"/>
        </w:sectPr>
      </w:pPr>
    </w:p>
    <w:p>
      <w:pPr>
        <w:snapToGrid w:val="0"/>
        <w:spacing w:line="312" w:lineRule="auto"/>
        <w:jc w:val="center"/>
        <w:rPr>
          <w:rFonts w:ascii="黑体" w:hAnsi="黑体" w:eastAsia="黑体"/>
          <w:b/>
          <w:kern w:val="0"/>
          <w:sz w:val="28"/>
          <w:szCs w:val="28"/>
        </w:rPr>
      </w:pPr>
      <w:r>
        <w:rPr>
          <w:rFonts w:hint="eastAsia" w:ascii="宋体" w:hAnsi="宋体" w:cs="宋体"/>
          <w:b/>
          <w:kern w:val="0"/>
          <w:sz w:val="28"/>
          <w:szCs w:val="28"/>
        </w:rPr>
        <w:t>Ⅰ</w:t>
      </w:r>
      <w:r>
        <w:rPr>
          <w:rFonts w:hint="eastAsia" w:ascii="黑体" w:hAnsi="黑体" w:eastAsia="黑体"/>
          <w:b/>
          <w:kern w:val="0"/>
          <w:sz w:val="28"/>
          <w:szCs w:val="28"/>
        </w:rPr>
        <w:t>基本条件</w:t>
      </w:r>
    </w:p>
    <w:tbl>
      <w:tblPr>
        <w:tblStyle w:val="27"/>
        <w:tblpPr w:leftFromText="180" w:rightFromText="180" w:vertAnchor="text" w:tblpX="-107"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4"/>
        <w:gridCol w:w="643"/>
        <w:gridCol w:w="432"/>
        <w:gridCol w:w="1353"/>
        <w:gridCol w:w="280"/>
        <w:gridCol w:w="337"/>
        <w:gridCol w:w="737"/>
        <w:gridCol w:w="1354"/>
        <w:gridCol w:w="314"/>
        <w:gridCol w:w="104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639" w:type="dxa"/>
            <w:gridSpan w:val="12"/>
            <w:tcBorders>
              <w:top w:val="single" w:color="auto" w:sz="12" w:space="0"/>
              <w:left w:val="single" w:color="auto" w:sz="12" w:space="0"/>
              <w:right w:val="single" w:color="auto" w:sz="12" w:space="0"/>
            </w:tcBorders>
            <w:vAlign w:val="center"/>
          </w:tcPr>
          <w:p>
            <w:pPr>
              <w:pStyle w:val="41"/>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t>I-1</w:t>
            </w:r>
            <w:r>
              <w:rPr>
                <w:rFonts w:hint="eastAsia" w:ascii="仿宋_GB2312" w:eastAsia="仿宋_GB2312"/>
                <w:b/>
                <w:bCs/>
                <w:kern w:val="2"/>
                <w:szCs w:val="24"/>
              </w:rPr>
              <w:t>基本条件数据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4503" w:type="dxa"/>
            <w:gridSpan w:val="6"/>
            <w:tcBorders>
              <w:top w:val="single" w:color="auto" w:sz="12" w:space="0"/>
              <w:left w:val="single" w:color="auto" w:sz="12" w:space="0"/>
              <w:bottom w:val="single" w:color="auto" w:sz="12" w:space="0"/>
            </w:tcBorders>
            <w:vAlign w:val="center"/>
          </w:tcPr>
          <w:p>
            <w:pPr>
              <w:pStyle w:val="41"/>
              <w:adjustRightInd/>
              <w:spacing w:before="0" w:after="0" w:line="240" w:lineRule="exact"/>
              <w:jc w:val="center"/>
              <w:textAlignment w:val="auto"/>
              <w:rPr>
                <w:rFonts w:ascii="仿宋_GB2312" w:eastAsia="仿宋_GB2312"/>
                <w:b/>
                <w:color w:val="000000"/>
                <w:kern w:val="2"/>
                <w:szCs w:val="24"/>
              </w:rPr>
            </w:pPr>
            <w:r>
              <w:pict>
                <v:shape id="_x0000_s1026" o:spid="_x0000_s1026" o:spt="202" type="#_x0000_t202" style="position:absolute;left:0pt;margin-left:73.6pt;margin-top:-1.9pt;height:19.05pt;width:22.35pt;z-index:251658240;mso-width-relative:page;mso-height-relative:page;" filled="f" stroked="f" coordsize="21600,21600">
                  <v:path/>
                  <v:fill on="f" focussize="0,0"/>
                  <v:stroke on="f" joinstyle="miter"/>
                  <v:imagedata o:title=""/>
                  <o:lock v:ext="edit"/>
                  <v:textbox>
                    <w:txbxContent>
                      <w:p>
                        <w:pPr>
                          <w:rPr>
                            <w:rFonts w:ascii="黑体" w:hAnsi="黑体" w:eastAsia="黑体"/>
                            <w:b/>
                            <w:sz w:val="15"/>
                            <w:szCs w:val="15"/>
                          </w:rPr>
                        </w:pPr>
                        <w:r>
                          <w:rPr>
                            <w:rFonts w:hint="eastAsia" w:ascii="黑体" w:hAnsi="黑体" w:eastAsia="黑体"/>
                            <w:b/>
                            <w:sz w:val="15"/>
                            <w:szCs w:val="15"/>
                          </w:rPr>
                          <w:t>√</w:t>
                        </w:r>
                      </w:p>
                    </w:txbxContent>
                  </v:textbox>
                </v:shape>
              </w:pict>
            </w:r>
            <w:r>
              <w:rPr>
                <w:rFonts w:hint="eastAsia" w:ascii="仿宋_GB2312" w:eastAsia="仿宋_GB2312"/>
                <w:b/>
                <w:color w:val="000000"/>
                <w:kern w:val="2"/>
                <w:szCs w:val="24"/>
              </w:rPr>
              <w:t>获批</w:t>
            </w:r>
            <w:r>
              <w:rPr>
                <w:rFonts w:hint="eastAsia" w:ascii="仿宋_GB2312" w:eastAsia="仿宋_GB2312"/>
                <w:b/>
                <w:kern w:val="2"/>
                <w:szCs w:val="24"/>
              </w:rPr>
              <w:t>□</w:t>
            </w:r>
            <w:r>
              <w:rPr>
                <w:rFonts w:hint="eastAsia" w:ascii="仿宋_GB2312" w:eastAsia="仿宋_GB2312"/>
                <w:b/>
                <w:color w:val="000000"/>
                <w:kern w:val="2"/>
                <w:szCs w:val="24"/>
              </w:rPr>
              <w:t>学士□硕士</w:t>
            </w:r>
          </w:p>
          <w:p>
            <w:pPr>
              <w:pStyle w:val="41"/>
              <w:adjustRightInd/>
              <w:spacing w:before="0" w:after="0" w:line="240" w:lineRule="exact"/>
              <w:jc w:val="center"/>
              <w:textAlignment w:val="auto"/>
              <w:rPr>
                <w:rFonts w:ascii="仿宋_GB2312" w:eastAsia="仿宋_GB2312"/>
                <w:sz w:val="24"/>
                <w:szCs w:val="24"/>
              </w:rPr>
            </w:pPr>
            <w:r>
              <w:rPr>
                <w:rFonts w:hint="eastAsia" w:ascii="仿宋_GB2312" w:eastAsia="仿宋_GB2312"/>
                <w:b/>
                <w:color w:val="000000"/>
                <w:kern w:val="2"/>
                <w:szCs w:val="24"/>
              </w:rPr>
              <w:t>学位授予单位时间</w:t>
            </w:r>
          </w:p>
        </w:tc>
        <w:tc>
          <w:tcPr>
            <w:tcW w:w="5136" w:type="dxa"/>
            <w:gridSpan w:val="6"/>
            <w:tcBorders>
              <w:top w:val="single" w:color="auto" w:sz="12" w:space="0"/>
              <w:bottom w:val="single" w:color="auto" w:sz="12" w:space="0"/>
              <w:right w:val="single" w:color="auto" w:sz="12" w:space="0"/>
            </w:tcBorders>
            <w:vAlign w:val="center"/>
          </w:tcPr>
          <w:p>
            <w:pPr>
              <w:spacing w:line="240" w:lineRule="exact"/>
              <w:jc w:val="center"/>
              <w:rPr>
                <w:rFonts w:eastAsia="仿宋_GB2312"/>
                <w:szCs w:val="21"/>
              </w:rPr>
            </w:pPr>
            <w:r>
              <w:rPr>
                <w:rFonts w:eastAsia="仿宋_GB2312"/>
                <w:szCs w:val="21"/>
              </w:rPr>
              <w:t>2007年5月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single" w:color="auto" w:sz="12" w:space="0"/>
              <w:left w:val="single" w:color="auto" w:sz="12" w:space="0"/>
            </w:tcBorders>
            <w:vAlign w:val="center"/>
          </w:tcPr>
          <w:p>
            <w:pPr>
              <w:spacing w:line="240" w:lineRule="exact"/>
              <w:jc w:val="center"/>
              <w:rPr>
                <w:rFonts w:ascii="仿宋_GB2312" w:eastAsia="仿宋_GB2312"/>
                <w:b/>
                <w:szCs w:val="21"/>
              </w:rPr>
            </w:pPr>
            <w:r>
              <w:rPr>
                <w:rFonts w:hint="eastAsia" w:ascii="仿宋_GB2312" w:eastAsia="仿宋_GB2312"/>
                <w:b/>
                <w:szCs w:val="21"/>
              </w:rPr>
              <w:t>申请基本条件数据项</w:t>
            </w:r>
          </w:p>
        </w:tc>
        <w:tc>
          <w:tcPr>
            <w:tcW w:w="1353" w:type="dxa"/>
            <w:tcBorders>
              <w:top w:val="single" w:color="auto" w:sz="12" w:space="0"/>
            </w:tcBorders>
            <w:vAlign w:val="center"/>
          </w:tcPr>
          <w:p>
            <w:pPr>
              <w:spacing w:line="240" w:lineRule="exact"/>
              <w:jc w:val="center"/>
              <w:rPr>
                <w:rFonts w:ascii="仿宋_GB2312" w:eastAsia="仿宋_GB2312"/>
                <w:b/>
                <w:szCs w:val="21"/>
              </w:rPr>
            </w:pPr>
            <w:r>
              <w:rPr>
                <w:rFonts w:eastAsia="仿宋_GB2312"/>
                <w:b/>
                <w:szCs w:val="21"/>
              </w:rPr>
              <w:t>2012</w:t>
            </w:r>
            <w:r>
              <w:rPr>
                <w:rFonts w:hint="eastAsia" w:ascii="仿宋_GB2312" w:eastAsia="仿宋_GB2312"/>
                <w:b/>
                <w:szCs w:val="21"/>
              </w:rPr>
              <w:t>年</w:t>
            </w:r>
          </w:p>
        </w:tc>
        <w:tc>
          <w:tcPr>
            <w:tcW w:w="1354" w:type="dxa"/>
            <w:gridSpan w:val="3"/>
            <w:tcBorders>
              <w:top w:val="single" w:color="auto" w:sz="12" w:space="0"/>
            </w:tcBorders>
            <w:vAlign w:val="center"/>
          </w:tcPr>
          <w:p>
            <w:pPr>
              <w:spacing w:line="240" w:lineRule="exact"/>
              <w:jc w:val="center"/>
              <w:rPr>
                <w:rFonts w:ascii="仿宋_GB2312" w:eastAsia="仿宋_GB2312"/>
                <w:b/>
                <w:szCs w:val="21"/>
              </w:rPr>
            </w:pPr>
            <w:r>
              <w:rPr>
                <w:rFonts w:eastAsia="仿宋_GB2312"/>
                <w:b/>
                <w:szCs w:val="21"/>
              </w:rPr>
              <w:t>2013</w:t>
            </w:r>
            <w:r>
              <w:rPr>
                <w:rFonts w:hint="eastAsia" w:ascii="仿宋_GB2312" w:eastAsia="仿宋_GB2312"/>
                <w:b/>
                <w:szCs w:val="21"/>
              </w:rPr>
              <w:t>年</w:t>
            </w:r>
          </w:p>
        </w:tc>
        <w:tc>
          <w:tcPr>
            <w:tcW w:w="1354" w:type="dxa"/>
            <w:tcBorders>
              <w:top w:val="single" w:color="auto" w:sz="12" w:space="0"/>
            </w:tcBorders>
            <w:vAlign w:val="center"/>
          </w:tcPr>
          <w:p>
            <w:pPr>
              <w:spacing w:line="240" w:lineRule="exact"/>
              <w:jc w:val="center"/>
              <w:rPr>
                <w:rFonts w:ascii="仿宋_GB2312" w:eastAsia="仿宋_GB2312"/>
                <w:b/>
                <w:szCs w:val="21"/>
              </w:rPr>
            </w:pPr>
            <w:r>
              <w:rPr>
                <w:rFonts w:eastAsia="仿宋_GB2312"/>
                <w:b/>
                <w:szCs w:val="21"/>
              </w:rPr>
              <w:t>2014</w:t>
            </w:r>
            <w:r>
              <w:rPr>
                <w:rFonts w:hint="eastAsia" w:ascii="仿宋_GB2312" w:eastAsia="仿宋_GB2312"/>
                <w:b/>
                <w:szCs w:val="21"/>
              </w:rPr>
              <w:t>年</w:t>
            </w:r>
          </w:p>
        </w:tc>
        <w:tc>
          <w:tcPr>
            <w:tcW w:w="1354" w:type="dxa"/>
            <w:gridSpan w:val="2"/>
            <w:tcBorders>
              <w:top w:val="single" w:color="auto" w:sz="12" w:space="0"/>
            </w:tcBorders>
            <w:vAlign w:val="center"/>
          </w:tcPr>
          <w:p>
            <w:pPr>
              <w:spacing w:line="240" w:lineRule="exact"/>
              <w:jc w:val="center"/>
              <w:rPr>
                <w:rFonts w:ascii="仿宋_GB2312" w:eastAsia="仿宋_GB2312"/>
                <w:b/>
                <w:szCs w:val="21"/>
              </w:rPr>
            </w:pPr>
            <w:r>
              <w:rPr>
                <w:rFonts w:eastAsia="仿宋_GB2312"/>
                <w:b/>
                <w:szCs w:val="21"/>
              </w:rPr>
              <w:t>2015</w:t>
            </w:r>
            <w:r>
              <w:rPr>
                <w:rFonts w:hint="eastAsia" w:ascii="仿宋_GB2312" w:eastAsia="仿宋_GB2312"/>
                <w:b/>
                <w:szCs w:val="21"/>
              </w:rPr>
              <w:t>年</w:t>
            </w:r>
          </w:p>
        </w:tc>
        <w:tc>
          <w:tcPr>
            <w:tcW w:w="1354" w:type="dxa"/>
            <w:tcBorders>
              <w:top w:val="single" w:color="auto" w:sz="12" w:space="0"/>
              <w:right w:val="single" w:color="auto" w:sz="12" w:space="0"/>
            </w:tcBorders>
            <w:vAlign w:val="center"/>
          </w:tcPr>
          <w:p>
            <w:pPr>
              <w:spacing w:line="240" w:lineRule="exact"/>
              <w:jc w:val="center"/>
              <w:rPr>
                <w:rFonts w:ascii="仿宋_GB2312" w:eastAsia="仿宋_GB2312"/>
                <w:b/>
                <w:szCs w:val="21"/>
              </w:rPr>
            </w:pPr>
            <w:r>
              <w:rPr>
                <w:rFonts w:eastAsia="仿宋_GB2312"/>
                <w:b/>
                <w:szCs w:val="21"/>
              </w:rPr>
              <w:t>2016</w:t>
            </w:r>
            <w:r>
              <w:rPr>
                <w:rFonts w:hint="eastAsia" w:ascii="仿宋_GB2312" w:eastAsia="仿宋_GB2312"/>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restart"/>
            <w:tcBorders>
              <w:left w:val="single" w:color="auto" w:sz="12" w:space="0"/>
            </w:tcBorders>
            <w:vAlign w:val="center"/>
          </w:tcPr>
          <w:p>
            <w:pPr>
              <w:pStyle w:val="41"/>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全日制在校学生人数（人）</w:t>
            </w:r>
          </w:p>
        </w:tc>
        <w:tc>
          <w:tcPr>
            <w:tcW w:w="1889" w:type="dxa"/>
            <w:gridSpan w:val="3"/>
            <w:vAlign w:val="center"/>
          </w:tcPr>
          <w:p>
            <w:pPr>
              <w:pStyle w:val="41"/>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vAlign w:val="center"/>
          </w:tcPr>
          <w:p>
            <w:pPr>
              <w:spacing w:line="240" w:lineRule="exact"/>
              <w:jc w:val="center"/>
              <w:rPr>
                <w:rFonts w:eastAsia="仿宋_GB2312"/>
                <w:szCs w:val="21"/>
              </w:rPr>
            </w:pPr>
            <w:r>
              <w:rPr>
                <w:rFonts w:eastAsia="仿宋_GB2312"/>
                <w:szCs w:val="21"/>
              </w:rPr>
              <w:t>10501</w:t>
            </w:r>
          </w:p>
        </w:tc>
        <w:tc>
          <w:tcPr>
            <w:tcW w:w="1354" w:type="dxa"/>
            <w:gridSpan w:val="3"/>
            <w:vAlign w:val="center"/>
          </w:tcPr>
          <w:p>
            <w:pPr>
              <w:spacing w:line="240" w:lineRule="exact"/>
              <w:jc w:val="center"/>
              <w:rPr>
                <w:rFonts w:eastAsia="仿宋_GB2312"/>
                <w:szCs w:val="21"/>
              </w:rPr>
            </w:pPr>
            <w:r>
              <w:rPr>
                <w:rFonts w:eastAsia="仿宋_GB2312"/>
                <w:szCs w:val="21"/>
              </w:rPr>
              <w:t>11127</w:t>
            </w:r>
          </w:p>
        </w:tc>
        <w:tc>
          <w:tcPr>
            <w:tcW w:w="1354" w:type="dxa"/>
            <w:vAlign w:val="center"/>
          </w:tcPr>
          <w:p>
            <w:pPr>
              <w:spacing w:line="240" w:lineRule="exact"/>
              <w:jc w:val="center"/>
              <w:rPr>
                <w:rFonts w:eastAsia="仿宋_GB2312"/>
                <w:szCs w:val="21"/>
              </w:rPr>
            </w:pPr>
            <w:r>
              <w:rPr>
                <w:rFonts w:eastAsia="仿宋_GB2312"/>
                <w:szCs w:val="21"/>
              </w:rPr>
              <w:t>11814</w:t>
            </w:r>
          </w:p>
        </w:tc>
        <w:tc>
          <w:tcPr>
            <w:tcW w:w="1354" w:type="dxa"/>
            <w:gridSpan w:val="2"/>
            <w:vAlign w:val="center"/>
          </w:tcPr>
          <w:p>
            <w:pPr>
              <w:spacing w:line="240" w:lineRule="exact"/>
              <w:jc w:val="center"/>
              <w:rPr>
                <w:rFonts w:eastAsia="仿宋_GB2312"/>
                <w:szCs w:val="21"/>
              </w:rPr>
            </w:pPr>
            <w:r>
              <w:rPr>
                <w:rFonts w:eastAsia="仿宋_GB2312"/>
                <w:szCs w:val="21"/>
              </w:rPr>
              <w:t>12347</w:t>
            </w:r>
          </w:p>
        </w:tc>
        <w:tc>
          <w:tcPr>
            <w:tcW w:w="1354" w:type="dxa"/>
            <w:tcBorders>
              <w:right w:val="single" w:color="auto" w:sz="12" w:space="0"/>
            </w:tcBorders>
            <w:vAlign w:val="center"/>
          </w:tcPr>
          <w:p>
            <w:pPr>
              <w:spacing w:line="240" w:lineRule="exact"/>
              <w:jc w:val="center"/>
              <w:rPr>
                <w:rFonts w:eastAsia="仿宋_GB2312"/>
                <w:szCs w:val="21"/>
              </w:rPr>
            </w:pPr>
            <w:r>
              <w:rPr>
                <w:rFonts w:eastAsia="仿宋_GB2312"/>
                <w:szCs w:val="21"/>
              </w:rPr>
              <w:t>12746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vAlign w:val="center"/>
          </w:tcPr>
          <w:p>
            <w:pPr>
              <w:spacing w:line="240" w:lineRule="exact"/>
              <w:jc w:val="center"/>
              <w:rPr>
                <w:rFonts w:ascii="仿宋_GB2312" w:eastAsia="仿宋_GB2312"/>
                <w:color w:val="000000"/>
                <w:szCs w:val="21"/>
              </w:rPr>
            </w:pPr>
          </w:p>
        </w:tc>
        <w:tc>
          <w:tcPr>
            <w:tcW w:w="814" w:type="dxa"/>
            <w:vMerge w:val="restart"/>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专科</w:t>
            </w:r>
          </w:p>
        </w:tc>
        <w:tc>
          <w:tcPr>
            <w:tcW w:w="1353" w:type="dxa"/>
            <w:vAlign w:val="center"/>
          </w:tcPr>
          <w:p>
            <w:pPr>
              <w:spacing w:line="240" w:lineRule="exact"/>
              <w:jc w:val="center"/>
              <w:rPr>
                <w:rFonts w:eastAsia="仿宋_GB2312"/>
                <w:szCs w:val="21"/>
              </w:rPr>
            </w:pPr>
            <w:r>
              <w:rPr>
                <w:rFonts w:eastAsia="仿宋_GB2312"/>
                <w:szCs w:val="21"/>
              </w:rPr>
              <w:t>1257</w:t>
            </w:r>
          </w:p>
        </w:tc>
        <w:tc>
          <w:tcPr>
            <w:tcW w:w="1354" w:type="dxa"/>
            <w:gridSpan w:val="3"/>
            <w:vAlign w:val="center"/>
          </w:tcPr>
          <w:p>
            <w:pPr>
              <w:spacing w:line="240" w:lineRule="exact"/>
              <w:jc w:val="center"/>
              <w:rPr>
                <w:rFonts w:eastAsia="仿宋_GB2312"/>
                <w:szCs w:val="21"/>
              </w:rPr>
            </w:pPr>
            <w:r>
              <w:rPr>
                <w:rFonts w:eastAsia="仿宋_GB2312"/>
                <w:szCs w:val="21"/>
              </w:rPr>
              <w:t>1247</w:t>
            </w:r>
          </w:p>
        </w:tc>
        <w:tc>
          <w:tcPr>
            <w:tcW w:w="1354" w:type="dxa"/>
            <w:vAlign w:val="center"/>
          </w:tcPr>
          <w:p>
            <w:pPr>
              <w:spacing w:line="240" w:lineRule="exact"/>
              <w:jc w:val="center"/>
              <w:rPr>
                <w:rFonts w:eastAsia="仿宋_GB2312"/>
                <w:szCs w:val="21"/>
              </w:rPr>
            </w:pPr>
            <w:r>
              <w:rPr>
                <w:rFonts w:eastAsia="仿宋_GB2312"/>
                <w:szCs w:val="21"/>
              </w:rPr>
              <w:t>1377</w:t>
            </w:r>
          </w:p>
        </w:tc>
        <w:tc>
          <w:tcPr>
            <w:tcW w:w="1354" w:type="dxa"/>
            <w:gridSpan w:val="2"/>
            <w:vAlign w:val="center"/>
          </w:tcPr>
          <w:p>
            <w:pPr>
              <w:spacing w:line="240" w:lineRule="exact"/>
              <w:jc w:val="center"/>
              <w:rPr>
                <w:rFonts w:eastAsia="仿宋_GB2312"/>
                <w:szCs w:val="21"/>
              </w:rPr>
            </w:pPr>
            <w:r>
              <w:rPr>
                <w:rFonts w:eastAsia="仿宋_GB2312"/>
                <w:szCs w:val="21"/>
              </w:rPr>
              <w:t>1541</w:t>
            </w:r>
          </w:p>
        </w:tc>
        <w:tc>
          <w:tcPr>
            <w:tcW w:w="1354" w:type="dxa"/>
            <w:tcBorders>
              <w:right w:val="single" w:color="auto" w:sz="12" w:space="0"/>
            </w:tcBorders>
            <w:vAlign w:val="center"/>
          </w:tcPr>
          <w:p>
            <w:pPr>
              <w:spacing w:line="240" w:lineRule="exact"/>
              <w:jc w:val="center"/>
              <w:rPr>
                <w:rFonts w:eastAsia="仿宋_GB2312"/>
                <w:szCs w:val="21"/>
              </w:rPr>
            </w:pPr>
            <w:r>
              <w:rPr>
                <w:rFonts w:eastAsia="仿宋_GB2312"/>
                <w:szCs w:val="21"/>
              </w:rPr>
              <w:t>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vAlign w:val="center"/>
          </w:tcPr>
          <w:p>
            <w:pPr>
              <w:spacing w:line="240" w:lineRule="exact"/>
              <w:jc w:val="center"/>
              <w:rPr>
                <w:rFonts w:ascii="仿宋_GB2312" w:eastAsia="仿宋_GB2312"/>
                <w:color w:val="000000"/>
                <w:szCs w:val="21"/>
              </w:rPr>
            </w:pPr>
          </w:p>
        </w:tc>
        <w:tc>
          <w:tcPr>
            <w:tcW w:w="814" w:type="dxa"/>
            <w:vMerge w:val="continue"/>
            <w:vAlign w:val="center"/>
          </w:tcPr>
          <w:p>
            <w:pPr>
              <w:spacing w:line="240" w:lineRule="exact"/>
              <w:jc w:val="center"/>
              <w:rPr>
                <w:rFonts w:ascii="仿宋_GB2312" w:eastAsia="仿宋_GB2312"/>
                <w:color w:val="000000"/>
                <w:szCs w:val="21"/>
              </w:rPr>
            </w:pPr>
          </w:p>
        </w:tc>
        <w:tc>
          <w:tcPr>
            <w:tcW w:w="1075" w:type="dxa"/>
            <w:gridSpan w:val="2"/>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本科</w:t>
            </w:r>
          </w:p>
        </w:tc>
        <w:tc>
          <w:tcPr>
            <w:tcW w:w="1353" w:type="dxa"/>
            <w:vAlign w:val="center"/>
          </w:tcPr>
          <w:p>
            <w:pPr>
              <w:spacing w:line="240" w:lineRule="exact"/>
              <w:jc w:val="center"/>
              <w:rPr>
                <w:rFonts w:eastAsia="仿宋_GB2312"/>
                <w:szCs w:val="21"/>
              </w:rPr>
            </w:pPr>
            <w:r>
              <w:rPr>
                <w:rFonts w:eastAsia="仿宋_GB2312"/>
                <w:szCs w:val="21"/>
              </w:rPr>
              <w:t>9244</w:t>
            </w:r>
          </w:p>
        </w:tc>
        <w:tc>
          <w:tcPr>
            <w:tcW w:w="1354" w:type="dxa"/>
            <w:gridSpan w:val="3"/>
            <w:vAlign w:val="center"/>
          </w:tcPr>
          <w:p>
            <w:pPr>
              <w:spacing w:line="240" w:lineRule="exact"/>
              <w:jc w:val="center"/>
              <w:rPr>
                <w:rFonts w:eastAsia="仿宋_GB2312"/>
                <w:szCs w:val="21"/>
              </w:rPr>
            </w:pPr>
            <w:r>
              <w:rPr>
                <w:rFonts w:eastAsia="仿宋_GB2312"/>
                <w:szCs w:val="21"/>
              </w:rPr>
              <w:t>9867</w:t>
            </w:r>
          </w:p>
        </w:tc>
        <w:tc>
          <w:tcPr>
            <w:tcW w:w="1354" w:type="dxa"/>
            <w:vAlign w:val="center"/>
          </w:tcPr>
          <w:p>
            <w:pPr>
              <w:spacing w:line="240" w:lineRule="exact"/>
              <w:jc w:val="center"/>
              <w:rPr>
                <w:rFonts w:eastAsia="仿宋_GB2312"/>
                <w:szCs w:val="21"/>
              </w:rPr>
            </w:pPr>
            <w:r>
              <w:rPr>
                <w:rFonts w:eastAsia="仿宋_GB2312"/>
                <w:szCs w:val="21"/>
              </w:rPr>
              <w:t>10269</w:t>
            </w:r>
          </w:p>
        </w:tc>
        <w:tc>
          <w:tcPr>
            <w:tcW w:w="1354" w:type="dxa"/>
            <w:gridSpan w:val="2"/>
            <w:vAlign w:val="center"/>
          </w:tcPr>
          <w:p>
            <w:pPr>
              <w:spacing w:line="240" w:lineRule="exact"/>
              <w:jc w:val="center"/>
              <w:rPr>
                <w:rFonts w:eastAsia="仿宋_GB2312"/>
                <w:szCs w:val="21"/>
              </w:rPr>
            </w:pPr>
            <w:r>
              <w:rPr>
                <w:rFonts w:eastAsia="仿宋_GB2312"/>
                <w:szCs w:val="21"/>
              </w:rPr>
              <w:t>10559</w:t>
            </w:r>
          </w:p>
        </w:tc>
        <w:tc>
          <w:tcPr>
            <w:tcW w:w="1354" w:type="dxa"/>
            <w:tcBorders>
              <w:right w:val="single" w:color="auto" w:sz="12" w:space="0"/>
            </w:tcBorders>
            <w:vAlign w:val="center"/>
          </w:tcPr>
          <w:p>
            <w:pPr>
              <w:spacing w:line="240" w:lineRule="exact"/>
              <w:jc w:val="center"/>
              <w:rPr>
                <w:rFonts w:eastAsia="仿宋_GB2312"/>
                <w:szCs w:val="21"/>
              </w:rPr>
            </w:pPr>
            <w:r>
              <w:rPr>
                <w:rFonts w:eastAsia="仿宋_GB2312"/>
                <w:szCs w:val="21"/>
              </w:rPr>
              <w:t>10892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vAlign w:val="center"/>
          </w:tcPr>
          <w:p>
            <w:pPr>
              <w:spacing w:line="240" w:lineRule="exact"/>
              <w:jc w:val="center"/>
              <w:rPr>
                <w:rFonts w:ascii="仿宋_GB2312" w:eastAsia="仿宋_GB2312"/>
                <w:color w:val="000000"/>
                <w:szCs w:val="21"/>
              </w:rPr>
            </w:pPr>
          </w:p>
        </w:tc>
        <w:tc>
          <w:tcPr>
            <w:tcW w:w="814" w:type="dxa"/>
            <w:vMerge w:val="continue"/>
            <w:vAlign w:val="center"/>
          </w:tcPr>
          <w:p>
            <w:pPr>
              <w:spacing w:line="240" w:lineRule="exact"/>
              <w:jc w:val="center"/>
              <w:rPr>
                <w:rFonts w:ascii="仿宋_GB2312" w:eastAsia="仿宋_GB2312"/>
                <w:color w:val="000000"/>
                <w:szCs w:val="21"/>
              </w:rPr>
            </w:pPr>
          </w:p>
        </w:tc>
        <w:tc>
          <w:tcPr>
            <w:tcW w:w="1075" w:type="dxa"/>
            <w:gridSpan w:val="2"/>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硕士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vAlign w:val="center"/>
          </w:tcPr>
          <w:p>
            <w:pPr>
              <w:spacing w:line="240" w:lineRule="exact"/>
              <w:jc w:val="center"/>
              <w:rPr>
                <w:rFonts w:eastAsia="仿宋_GB2312"/>
                <w:szCs w:val="21"/>
              </w:rPr>
            </w:pPr>
            <w:r>
              <w:rPr>
                <w:rFonts w:eastAsia="仿宋_GB2312"/>
                <w:szCs w:val="21"/>
              </w:rPr>
              <w:t>0</w:t>
            </w:r>
          </w:p>
        </w:tc>
        <w:tc>
          <w:tcPr>
            <w:tcW w:w="1354" w:type="dxa"/>
            <w:gridSpan w:val="3"/>
            <w:vAlign w:val="center"/>
          </w:tcPr>
          <w:p>
            <w:pPr>
              <w:spacing w:line="240" w:lineRule="exact"/>
              <w:jc w:val="center"/>
              <w:rPr>
                <w:rFonts w:eastAsia="仿宋_GB2312"/>
                <w:szCs w:val="21"/>
              </w:rPr>
            </w:pPr>
            <w:r>
              <w:rPr>
                <w:rFonts w:eastAsia="仿宋_GB2312"/>
                <w:szCs w:val="21"/>
              </w:rPr>
              <w:t>13</w:t>
            </w:r>
          </w:p>
        </w:tc>
        <w:tc>
          <w:tcPr>
            <w:tcW w:w="1354" w:type="dxa"/>
            <w:vAlign w:val="center"/>
          </w:tcPr>
          <w:p>
            <w:pPr>
              <w:spacing w:line="240" w:lineRule="exact"/>
              <w:jc w:val="center"/>
              <w:rPr>
                <w:rFonts w:eastAsia="仿宋_GB2312"/>
                <w:szCs w:val="21"/>
              </w:rPr>
            </w:pPr>
            <w:r>
              <w:rPr>
                <w:rFonts w:eastAsia="仿宋_GB2312"/>
                <w:szCs w:val="21"/>
              </w:rPr>
              <w:t>30</w:t>
            </w:r>
          </w:p>
        </w:tc>
        <w:tc>
          <w:tcPr>
            <w:tcW w:w="1354" w:type="dxa"/>
            <w:gridSpan w:val="2"/>
            <w:vAlign w:val="center"/>
          </w:tcPr>
          <w:p>
            <w:pPr>
              <w:spacing w:line="240" w:lineRule="exact"/>
              <w:jc w:val="center"/>
              <w:rPr>
                <w:rFonts w:eastAsia="仿宋_GB2312"/>
                <w:szCs w:val="21"/>
              </w:rPr>
            </w:pPr>
            <w:r>
              <w:rPr>
                <w:rFonts w:eastAsia="仿宋_GB2312"/>
                <w:szCs w:val="21"/>
              </w:rPr>
              <w:t>52</w:t>
            </w:r>
          </w:p>
        </w:tc>
        <w:tc>
          <w:tcPr>
            <w:tcW w:w="1354" w:type="dxa"/>
            <w:tcBorders>
              <w:right w:val="single" w:color="auto" w:sz="12" w:space="0"/>
            </w:tcBorders>
            <w:vAlign w:val="center"/>
          </w:tcPr>
          <w:p>
            <w:pPr>
              <w:spacing w:line="240" w:lineRule="exact"/>
              <w:jc w:val="center"/>
              <w:rPr>
                <w:rFonts w:eastAsia="仿宋_GB2312"/>
                <w:szCs w:val="21"/>
              </w:rPr>
            </w:pPr>
            <w:r>
              <w:rPr>
                <w:rFonts w:eastAsia="仿宋_GB2312"/>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vAlign w:val="center"/>
          </w:tcPr>
          <w:p>
            <w:pPr>
              <w:spacing w:line="240" w:lineRule="exact"/>
              <w:jc w:val="center"/>
              <w:rPr>
                <w:rFonts w:ascii="仿宋_GB2312" w:eastAsia="仿宋_GB2312"/>
                <w:color w:val="000000"/>
                <w:szCs w:val="21"/>
              </w:rPr>
            </w:pPr>
          </w:p>
        </w:tc>
        <w:tc>
          <w:tcPr>
            <w:tcW w:w="814" w:type="dxa"/>
            <w:vMerge w:val="continue"/>
            <w:vAlign w:val="center"/>
          </w:tcPr>
          <w:p>
            <w:pPr>
              <w:spacing w:line="240" w:lineRule="exact"/>
              <w:jc w:val="center"/>
              <w:rPr>
                <w:rFonts w:ascii="仿宋_GB2312" w:eastAsia="仿宋_GB2312"/>
                <w:color w:val="000000"/>
                <w:szCs w:val="21"/>
              </w:rPr>
            </w:pPr>
          </w:p>
        </w:tc>
        <w:tc>
          <w:tcPr>
            <w:tcW w:w="1075" w:type="dxa"/>
            <w:gridSpan w:val="2"/>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博士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vAlign w:val="center"/>
          </w:tcPr>
          <w:p>
            <w:pPr>
              <w:spacing w:line="240" w:lineRule="exact"/>
              <w:jc w:val="center"/>
              <w:rPr>
                <w:rFonts w:eastAsia="仿宋_GB2312"/>
                <w:szCs w:val="21"/>
              </w:rPr>
            </w:pPr>
            <w:r>
              <w:rPr>
                <w:rFonts w:eastAsia="仿宋_GB2312"/>
                <w:szCs w:val="21"/>
              </w:rPr>
              <w:t>0</w:t>
            </w:r>
          </w:p>
        </w:tc>
        <w:tc>
          <w:tcPr>
            <w:tcW w:w="1354" w:type="dxa"/>
            <w:gridSpan w:val="3"/>
            <w:vAlign w:val="center"/>
          </w:tcPr>
          <w:p>
            <w:pPr>
              <w:spacing w:line="240" w:lineRule="exact"/>
              <w:jc w:val="center"/>
              <w:rPr>
                <w:rFonts w:eastAsia="仿宋_GB2312"/>
                <w:szCs w:val="21"/>
              </w:rPr>
            </w:pPr>
            <w:r>
              <w:rPr>
                <w:rFonts w:eastAsia="仿宋_GB2312"/>
                <w:szCs w:val="21"/>
              </w:rPr>
              <w:t>0</w:t>
            </w:r>
          </w:p>
        </w:tc>
        <w:tc>
          <w:tcPr>
            <w:tcW w:w="1354" w:type="dxa"/>
            <w:vAlign w:val="center"/>
          </w:tcPr>
          <w:p>
            <w:pPr>
              <w:spacing w:line="240" w:lineRule="exact"/>
              <w:jc w:val="center"/>
              <w:rPr>
                <w:rFonts w:eastAsia="仿宋_GB2312"/>
                <w:szCs w:val="21"/>
              </w:rPr>
            </w:pPr>
            <w:r>
              <w:rPr>
                <w:rFonts w:eastAsia="仿宋_GB2312"/>
                <w:szCs w:val="21"/>
              </w:rPr>
              <w:t>0</w:t>
            </w:r>
          </w:p>
        </w:tc>
        <w:tc>
          <w:tcPr>
            <w:tcW w:w="1354" w:type="dxa"/>
            <w:gridSpan w:val="2"/>
            <w:vAlign w:val="center"/>
          </w:tcPr>
          <w:p>
            <w:pPr>
              <w:spacing w:line="240" w:lineRule="exact"/>
              <w:jc w:val="center"/>
              <w:rPr>
                <w:rFonts w:eastAsia="仿宋_GB2312"/>
                <w:szCs w:val="21"/>
              </w:rPr>
            </w:pPr>
            <w:r>
              <w:rPr>
                <w:rFonts w:eastAsia="仿宋_GB2312"/>
                <w:szCs w:val="21"/>
              </w:rPr>
              <w:t>0</w:t>
            </w:r>
          </w:p>
        </w:tc>
        <w:tc>
          <w:tcPr>
            <w:tcW w:w="1354" w:type="dxa"/>
            <w:tcBorders>
              <w:right w:val="single" w:color="auto" w:sz="12" w:space="0"/>
            </w:tcBorders>
            <w:vAlign w:val="center"/>
          </w:tcPr>
          <w:p>
            <w:pPr>
              <w:spacing w:line="240" w:lineRule="exact"/>
              <w:jc w:val="center"/>
              <w:rPr>
                <w:rFonts w:eastAsia="仿宋_GB2312"/>
                <w:szCs w:val="21"/>
              </w:rPr>
            </w:pPr>
            <w:r>
              <w:rPr>
                <w:rFonts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留学生</w:t>
            </w:r>
          </w:p>
        </w:tc>
        <w:tc>
          <w:tcPr>
            <w:tcW w:w="1353" w:type="dxa"/>
            <w:tcBorders>
              <w:bottom w:val="double" w:color="auto" w:sz="4" w:space="0"/>
            </w:tcBorders>
            <w:vAlign w:val="center"/>
          </w:tcPr>
          <w:p>
            <w:pPr>
              <w:spacing w:line="240" w:lineRule="exact"/>
              <w:jc w:val="center"/>
              <w:rPr>
                <w:rFonts w:eastAsia="仿宋_GB2312"/>
                <w:szCs w:val="21"/>
              </w:rPr>
            </w:pPr>
            <w:r>
              <w:rPr>
                <w:rFonts w:eastAsia="仿宋_GB2312"/>
                <w:szCs w:val="21"/>
              </w:rPr>
              <w:t>0</w:t>
            </w:r>
          </w:p>
        </w:tc>
        <w:tc>
          <w:tcPr>
            <w:tcW w:w="1354" w:type="dxa"/>
            <w:gridSpan w:val="3"/>
            <w:tcBorders>
              <w:bottom w:val="double" w:color="auto" w:sz="4" w:space="0"/>
            </w:tcBorders>
            <w:vAlign w:val="center"/>
          </w:tcPr>
          <w:p>
            <w:pPr>
              <w:spacing w:line="240" w:lineRule="exact"/>
              <w:jc w:val="center"/>
              <w:rPr>
                <w:rFonts w:eastAsia="仿宋_GB2312"/>
                <w:szCs w:val="21"/>
              </w:rPr>
            </w:pPr>
            <w:r>
              <w:rPr>
                <w:rFonts w:eastAsia="仿宋_GB2312"/>
                <w:szCs w:val="21"/>
              </w:rPr>
              <w:t>0</w:t>
            </w:r>
          </w:p>
        </w:tc>
        <w:tc>
          <w:tcPr>
            <w:tcW w:w="1354" w:type="dxa"/>
            <w:tcBorders>
              <w:bottom w:val="double" w:color="auto" w:sz="4" w:space="0"/>
            </w:tcBorders>
            <w:vAlign w:val="center"/>
          </w:tcPr>
          <w:p>
            <w:pPr>
              <w:spacing w:line="240" w:lineRule="exact"/>
              <w:jc w:val="center"/>
              <w:rPr>
                <w:rFonts w:eastAsia="仿宋_GB2312"/>
                <w:szCs w:val="21"/>
              </w:rPr>
            </w:pPr>
            <w:r>
              <w:rPr>
                <w:rFonts w:eastAsia="仿宋_GB2312"/>
                <w:szCs w:val="21"/>
              </w:rPr>
              <w:t>138</w:t>
            </w:r>
          </w:p>
        </w:tc>
        <w:tc>
          <w:tcPr>
            <w:tcW w:w="1354" w:type="dxa"/>
            <w:gridSpan w:val="2"/>
            <w:tcBorders>
              <w:bottom w:val="double" w:color="auto" w:sz="4" w:space="0"/>
            </w:tcBorders>
            <w:vAlign w:val="center"/>
          </w:tcPr>
          <w:p>
            <w:pPr>
              <w:spacing w:line="240" w:lineRule="exact"/>
              <w:jc w:val="center"/>
              <w:rPr>
                <w:rFonts w:eastAsia="仿宋_GB2312"/>
                <w:szCs w:val="21"/>
              </w:rPr>
            </w:pPr>
            <w:r>
              <w:rPr>
                <w:rFonts w:eastAsia="仿宋_GB2312"/>
                <w:szCs w:val="21"/>
              </w:rPr>
              <w:t>195</w:t>
            </w:r>
          </w:p>
        </w:tc>
        <w:tc>
          <w:tcPr>
            <w:tcW w:w="1354" w:type="dxa"/>
            <w:tcBorders>
              <w:bottom w:val="double" w:color="auto" w:sz="4" w:space="0"/>
              <w:right w:val="single" w:color="auto" w:sz="12" w:space="0"/>
            </w:tcBorders>
            <w:vAlign w:val="center"/>
          </w:tcPr>
          <w:p>
            <w:pPr>
              <w:spacing w:line="240" w:lineRule="exact"/>
              <w:jc w:val="center"/>
              <w:rPr>
                <w:rFonts w:eastAsia="仿宋_GB2312"/>
                <w:szCs w:val="21"/>
              </w:rPr>
            </w:pPr>
            <w:r>
              <w:rPr>
                <w:rFonts w:eastAsia="仿宋_GB2312"/>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restart"/>
            <w:tcBorders>
              <w:left w:val="single" w:color="auto" w:sz="12" w:space="0"/>
            </w:tcBorders>
            <w:vAlign w:val="center"/>
          </w:tcPr>
          <w:p>
            <w:pPr>
              <w:pStyle w:val="41"/>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专任教师人数</w:t>
            </w:r>
          </w:p>
          <w:p>
            <w:pPr>
              <w:pStyle w:val="41"/>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（人）</w:t>
            </w:r>
          </w:p>
        </w:tc>
        <w:tc>
          <w:tcPr>
            <w:tcW w:w="1889" w:type="dxa"/>
            <w:gridSpan w:val="3"/>
            <w:vAlign w:val="center"/>
          </w:tcPr>
          <w:p>
            <w:pPr>
              <w:spacing w:line="240" w:lineRule="exact"/>
              <w:jc w:val="center"/>
              <w:rPr>
                <w:rFonts w:ascii="仿宋_GB2312" w:eastAsia="仿宋_GB2312"/>
                <w:color w:val="000000"/>
                <w:szCs w:val="21"/>
              </w:rPr>
            </w:pPr>
            <w:r>
              <w:rPr>
                <w:rFonts w:hint="eastAsia" w:ascii="仿宋_GB2312" w:eastAsia="仿宋_GB2312"/>
                <w:b/>
                <w:color w:val="000000"/>
                <w:szCs w:val="21"/>
              </w:rPr>
              <w:t>总人数</w:t>
            </w:r>
          </w:p>
        </w:tc>
        <w:tc>
          <w:tcPr>
            <w:tcW w:w="1353" w:type="dxa"/>
            <w:vAlign w:val="center"/>
          </w:tcPr>
          <w:p>
            <w:pPr>
              <w:spacing w:line="240" w:lineRule="exact"/>
              <w:jc w:val="center"/>
              <w:rPr>
                <w:rFonts w:eastAsia="仿宋_GB2312"/>
                <w:sz w:val="24"/>
              </w:rPr>
            </w:pPr>
            <w:r>
              <w:rPr>
                <w:rFonts w:eastAsia="仿宋_GB2312"/>
                <w:sz w:val="24"/>
              </w:rPr>
              <w:t>964</w:t>
            </w:r>
          </w:p>
        </w:tc>
        <w:tc>
          <w:tcPr>
            <w:tcW w:w="1354" w:type="dxa"/>
            <w:gridSpan w:val="3"/>
            <w:vAlign w:val="center"/>
          </w:tcPr>
          <w:p>
            <w:pPr>
              <w:spacing w:line="240" w:lineRule="exact"/>
              <w:jc w:val="center"/>
              <w:rPr>
                <w:rFonts w:eastAsia="仿宋_GB2312"/>
                <w:sz w:val="24"/>
              </w:rPr>
            </w:pPr>
            <w:r>
              <w:rPr>
                <w:rFonts w:eastAsia="仿宋_GB2312"/>
                <w:sz w:val="24"/>
              </w:rPr>
              <w:t>985</w:t>
            </w:r>
          </w:p>
        </w:tc>
        <w:tc>
          <w:tcPr>
            <w:tcW w:w="1354" w:type="dxa"/>
            <w:vAlign w:val="center"/>
          </w:tcPr>
          <w:p>
            <w:pPr>
              <w:spacing w:line="240" w:lineRule="exact"/>
              <w:jc w:val="center"/>
              <w:rPr>
                <w:rFonts w:eastAsia="仿宋_GB2312"/>
                <w:sz w:val="24"/>
              </w:rPr>
            </w:pPr>
            <w:r>
              <w:rPr>
                <w:rFonts w:eastAsia="仿宋_GB2312"/>
                <w:sz w:val="24"/>
              </w:rPr>
              <w:t>992</w:t>
            </w:r>
          </w:p>
        </w:tc>
        <w:tc>
          <w:tcPr>
            <w:tcW w:w="1354" w:type="dxa"/>
            <w:gridSpan w:val="2"/>
            <w:vAlign w:val="center"/>
          </w:tcPr>
          <w:p>
            <w:pPr>
              <w:spacing w:line="240" w:lineRule="exact"/>
              <w:jc w:val="center"/>
              <w:rPr>
                <w:rFonts w:eastAsia="仿宋_GB2312"/>
                <w:sz w:val="24"/>
              </w:rPr>
            </w:pPr>
            <w:r>
              <w:rPr>
                <w:rFonts w:eastAsia="仿宋_GB2312"/>
                <w:sz w:val="24"/>
              </w:rPr>
              <w:t>1017</w:t>
            </w:r>
          </w:p>
        </w:tc>
        <w:tc>
          <w:tcPr>
            <w:tcW w:w="1354" w:type="dxa"/>
            <w:tcBorders>
              <w:right w:val="single" w:color="auto" w:sz="12" w:space="0"/>
            </w:tcBorders>
            <w:vAlign w:val="center"/>
          </w:tcPr>
          <w:p>
            <w:pPr>
              <w:spacing w:line="240" w:lineRule="exact"/>
              <w:jc w:val="center"/>
              <w:rPr>
                <w:rFonts w:eastAsia="仿宋_GB2312"/>
                <w:sz w:val="24"/>
              </w:rPr>
            </w:pPr>
            <w:r>
              <w:rPr>
                <w:rFonts w:eastAsia="仿宋_GB2312"/>
                <w:sz w:val="24"/>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vAlign w:val="center"/>
          </w:tcPr>
          <w:p>
            <w:pPr>
              <w:spacing w:line="240" w:lineRule="exact"/>
              <w:jc w:val="center"/>
              <w:rPr>
                <w:rFonts w:ascii="仿宋_GB2312" w:eastAsia="仿宋_GB2312"/>
                <w:color w:val="000000"/>
                <w:szCs w:val="21"/>
              </w:rPr>
            </w:pPr>
          </w:p>
        </w:tc>
        <w:tc>
          <w:tcPr>
            <w:tcW w:w="814" w:type="dxa"/>
            <w:vMerge w:val="restart"/>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vAlign w:val="center"/>
          </w:tcPr>
          <w:p>
            <w:pPr>
              <w:spacing w:line="240" w:lineRule="exact"/>
              <w:jc w:val="center"/>
              <w:rPr>
                <w:rFonts w:eastAsia="仿宋_GB2312"/>
                <w:sz w:val="24"/>
              </w:rPr>
            </w:pPr>
            <w:r>
              <w:rPr>
                <w:rFonts w:eastAsia="仿宋_GB2312"/>
                <w:sz w:val="24"/>
              </w:rPr>
              <w:t>37</w:t>
            </w:r>
          </w:p>
        </w:tc>
        <w:tc>
          <w:tcPr>
            <w:tcW w:w="1354" w:type="dxa"/>
            <w:gridSpan w:val="3"/>
            <w:vAlign w:val="center"/>
          </w:tcPr>
          <w:p>
            <w:pPr>
              <w:spacing w:line="240" w:lineRule="exact"/>
              <w:jc w:val="center"/>
              <w:rPr>
                <w:rFonts w:eastAsia="仿宋_GB2312"/>
                <w:sz w:val="24"/>
              </w:rPr>
            </w:pPr>
            <w:r>
              <w:rPr>
                <w:rFonts w:eastAsia="仿宋_GB2312"/>
                <w:sz w:val="24"/>
              </w:rPr>
              <w:t>64</w:t>
            </w:r>
          </w:p>
        </w:tc>
        <w:tc>
          <w:tcPr>
            <w:tcW w:w="1354" w:type="dxa"/>
            <w:vAlign w:val="center"/>
          </w:tcPr>
          <w:p>
            <w:pPr>
              <w:spacing w:line="240" w:lineRule="exact"/>
              <w:jc w:val="center"/>
              <w:rPr>
                <w:rFonts w:eastAsia="仿宋_GB2312"/>
                <w:sz w:val="24"/>
              </w:rPr>
            </w:pPr>
            <w:r>
              <w:rPr>
                <w:rFonts w:eastAsia="仿宋_GB2312"/>
                <w:sz w:val="24"/>
              </w:rPr>
              <w:t>73</w:t>
            </w:r>
          </w:p>
        </w:tc>
        <w:tc>
          <w:tcPr>
            <w:tcW w:w="1354" w:type="dxa"/>
            <w:gridSpan w:val="2"/>
            <w:vAlign w:val="center"/>
          </w:tcPr>
          <w:p>
            <w:pPr>
              <w:spacing w:line="240" w:lineRule="exact"/>
              <w:jc w:val="center"/>
              <w:rPr>
                <w:rFonts w:eastAsia="仿宋_GB2312"/>
                <w:sz w:val="24"/>
              </w:rPr>
            </w:pPr>
            <w:r>
              <w:rPr>
                <w:rFonts w:eastAsia="仿宋_GB2312"/>
                <w:sz w:val="24"/>
              </w:rPr>
              <w:t>94</w:t>
            </w:r>
          </w:p>
        </w:tc>
        <w:tc>
          <w:tcPr>
            <w:tcW w:w="1354" w:type="dxa"/>
            <w:tcBorders>
              <w:right w:val="single" w:color="auto" w:sz="12" w:space="0"/>
            </w:tcBorders>
            <w:vAlign w:val="center"/>
          </w:tcPr>
          <w:p>
            <w:pPr>
              <w:spacing w:line="240" w:lineRule="exact"/>
              <w:jc w:val="center"/>
              <w:rPr>
                <w:rFonts w:eastAsia="仿宋_GB2312"/>
                <w:sz w:val="24"/>
              </w:rPr>
            </w:pPr>
            <w:r>
              <w:rPr>
                <w:rFonts w:eastAsia="仿宋_GB2312"/>
                <w:sz w:val="24"/>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double" w:color="auto" w:sz="4" w:space="0"/>
            </w:tcBorders>
            <w:vAlign w:val="center"/>
          </w:tcPr>
          <w:p>
            <w:pPr>
              <w:spacing w:line="240" w:lineRule="exact"/>
              <w:jc w:val="center"/>
              <w:rPr>
                <w:rFonts w:eastAsia="仿宋_GB2312"/>
                <w:sz w:val="24"/>
              </w:rPr>
            </w:pPr>
            <w:r>
              <w:rPr>
                <w:rFonts w:eastAsia="仿宋_GB2312"/>
                <w:sz w:val="24"/>
              </w:rPr>
              <w:t>413</w:t>
            </w:r>
          </w:p>
        </w:tc>
        <w:tc>
          <w:tcPr>
            <w:tcW w:w="1354" w:type="dxa"/>
            <w:gridSpan w:val="3"/>
            <w:tcBorders>
              <w:bottom w:val="double" w:color="auto" w:sz="4" w:space="0"/>
            </w:tcBorders>
            <w:vAlign w:val="center"/>
          </w:tcPr>
          <w:p>
            <w:pPr>
              <w:spacing w:line="240" w:lineRule="exact"/>
              <w:jc w:val="center"/>
              <w:rPr>
                <w:rFonts w:eastAsia="仿宋_GB2312"/>
                <w:sz w:val="24"/>
              </w:rPr>
            </w:pPr>
            <w:r>
              <w:rPr>
                <w:rFonts w:eastAsia="仿宋_GB2312"/>
                <w:sz w:val="24"/>
              </w:rPr>
              <w:t>429</w:t>
            </w:r>
          </w:p>
        </w:tc>
        <w:tc>
          <w:tcPr>
            <w:tcW w:w="1354" w:type="dxa"/>
            <w:tcBorders>
              <w:bottom w:val="double" w:color="auto" w:sz="4" w:space="0"/>
            </w:tcBorders>
            <w:vAlign w:val="center"/>
          </w:tcPr>
          <w:p>
            <w:pPr>
              <w:spacing w:line="240" w:lineRule="exact"/>
              <w:jc w:val="center"/>
              <w:rPr>
                <w:rFonts w:eastAsia="仿宋_GB2312"/>
                <w:sz w:val="24"/>
              </w:rPr>
            </w:pPr>
            <w:r>
              <w:rPr>
                <w:rFonts w:eastAsia="仿宋_GB2312"/>
                <w:sz w:val="24"/>
              </w:rPr>
              <w:t>458</w:t>
            </w:r>
          </w:p>
        </w:tc>
        <w:tc>
          <w:tcPr>
            <w:tcW w:w="1354" w:type="dxa"/>
            <w:gridSpan w:val="2"/>
            <w:tcBorders>
              <w:bottom w:val="double" w:color="auto" w:sz="4" w:space="0"/>
            </w:tcBorders>
            <w:vAlign w:val="center"/>
          </w:tcPr>
          <w:p>
            <w:pPr>
              <w:spacing w:line="240" w:lineRule="exact"/>
              <w:jc w:val="center"/>
              <w:rPr>
                <w:rFonts w:eastAsia="仿宋_GB2312"/>
                <w:sz w:val="24"/>
              </w:rPr>
            </w:pPr>
            <w:r>
              <w:rPr>
                <w:rFonts w:eastAsia="仿宋_GB2312"/>
                <w:sz w:val="24"/>
              </w:rPr>
              <w:t>483</w:t>
            </w:r>
          </w:p>
        </w:tc>
        <w:tc>
          <w:tcPr>
            <w:tcW w:w="1354" w:type="dxa"/>
            <w:tcBorders>
              <w:bottom w:val="double" w:color="auto" w:sz="4" w:space="0"/>
              <w:right w:val="single" w:color="auto" w:sz="12" w:space="0"/>
            </w:tcBorders>
            <w:vAlign w:val="center"/>
          </w:tcPr>
          <w:p>
            <w:pPr>
              <w:spacing w:line="240" w:lineRule="exact"/>
              <w:jc w:val="center"/>
              <w:rPr>
                <w:rFonts w:eastAsia="仿宋_GB2312"/>
                <w:sz w:val="24"/>
              </w:rPr>
            </w:pPr>
            <w:r>
              <w:rPr>
                <w:rFonts w:eastAsia="仿宋_GB2312"/>
                <w:sz w:val="24"/>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vAlign w:val="center"/>
          </w:tcPr>
          <w:p>
            <w:pPr>
              <w:pStyle w:val="41"/>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科研经费情况</w:t>
            </w:r>
          </w:p>
          <w:p>
            <w:pPr>
              <w:pStyle w:val="41"/>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（万元）</w:t>
            </w:r>
          </w:p>
        </w:tc>
        <w:tc>
          <w:tcPr>
            <w:tcW w:w="1353" w:type="dxa"/>
            <w:tcBorders>
              <w:top w:val="double" w:color="auto" w:sz="4" w:space="0"/>
              <w:bottom w:val="double" w:color="auto" w:sz="4" w:space="0"/>
            </w:tcBorders>
            <w:vAlign w:val="center"/>
          </w:tcPr>
          <w:p>
            <w:pPr>
              <w:spacing w:line="240" w:lineRule="exact"/>
              <w:jc w:val="center"/>
              <w:rPr>
                <w:color w:val="000000"/>
                <w:szCs w:val="21"/>
              </w:rPr>
            </w:pPr>
            <w:r>
              <w:rPr>
                <w:rFonts w:eastAsia="仿宋_GB2312"/>
                <w:szCs w:val="21"/>
              </w:rPr>
              <w:t>541.95</w:t>
            </w:r>
          </w:p>
        </w:tc>
        <w:tc>
          <w:tcPr>
            <w:tcW w:w="1354" w:type="dxa"/>
            <w:gridSpan w:val="3"/>
            <w:tcBorders>
              <w:top w:val="double" w:color="auto" w:sz="4" w:space="0"/>
              <w:bottom w:val="double" w:color="auto" w:sz="4" w:space="0"/>
            </w:tcBorders>
            <w:vAlign w:val="center"/>
          </w:tcPr>
          <w:p>
            <w:pPr>
              <w:spacing w:line="240" w:lineRule="exact"/>
              <w:jc w:val="center"/>
              <w:rPr>
                <w:color w:val="000000"/>
                <w:szCs w:val="21"/>
              </w:rPr>
            </w:pPr>
            <w:r>
              <w:rPr>
                <w:rFonts w:eastAsia="仿宋_GB2312"/>
                <w:szCs w:val="21"/>
              </w:rPr>
              <w:t>796.9</w:t>
            </w:r>
          </w:p>
        </w:tc>
        <w:tc>
          <w:tcPr>
            <w:tcW w:w="1354" w:type="dxa"/>
            <w:tcBorders>
              <w:top w:val="double" w:color="auto" w:sz="4" w:space="0"/>
              <w:bottom w:val="double" w:color="auto" w:sz="4" w:space="0"/>
            </w:tcBorders>
            <w:vAlign w:val="center"/>
          </w:tcPr>
          <w:p>
            <w:pPr>
              <w:spacing w:line="240" w:lineRule="exact"/>
              <w:jc w:val="center"/>
              <w:rPr>
                <w:color w:val="000000"/>
                <w:szCs w:val="21"/>
              </w:rPr>
            </w:pPr>
            <w:r>
              <w:rPr>
                <w:rFonts w:eastAsia="仿宋_GB2312"/>
                <w:szCs w:val="21"/>
              </w:rPr>
              <w:t>1137.78</w:t>
            </w:r>
          </w:p>
        </w:tc>
        <w:tc>
          <w:tcPr>
            <w:tcW w:w="1354" w:type="dxa"/>
            <w:gridSpan w:val="2"/>
            <w:tcBorders>
              <w:top w:val="double" w:color="auto" w:sz="4" w:space="0"/>
              <w:bottom w:val="double" w:color="auto" w:sz="4" w:space="0"/>
            </w:tcBorders>
            <w:vAlign w:val="center"/>
          </w:tcPr>
          <w:p>
            <w:pPr>
              <w:spacing w:line="240" w:lineRule="exact"/>
              <w:jc w:val="center"/>
              <w:rPr>
                <w:color w:val="000000"/>
                <w:szCs w:val="21"/>
              </w:rPr>
            </w:pPr>
            <w:r>
              <w:rPr>
                <w:rFonts w:eastAsia="仿宋_GB2312"/>
                <w:szCs w:val="21"/>
              </w:rPr>
              <w:t>964.4</w:t>
            </w:r>
          </w:p>
        </w:tc>
        <w:tc>
          <w:tcPr>
            <w:tcW w:w="1354" w:type="dxa"/>
            <w:tcBorders>
              <w:top w:val="double" w:color="auto" w:sz="4" w:space="0"/>
              <w:bottom w:val="double" w:color="auto" w:sz="4" w:space="0"/>
              <w:right w:val="single" w:color="auto" w:sz="12" w:space="0"/>
            </w:tcBorders>
            <w:vAlign w:val="center"/>
          </w:tcPr>
          <w:p>
            <w:pPr>
              <w:spacing w:line="240" w:lineRule="exact"/>
              <w:jc w:val="center"/>
              <w:rPr>
                <w:color w:val="000000"/>
                <w:szCs w:val="21"/>
              </w:rPr>
            </w:pPr>
            <w:r>
              <w:rPr>
                <w:rFonts w:eastAsia="仿宋_GB2312"/>
                <w:szCs w:val="21"/>
              </w:rPr>
              <w:t>1287.58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vAlign w:val="center"/>
          </w:tcPr>
          <w:p>
            <w:pPr>
              <w:pStyle w:val="41"/>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学校总收入</w:t>
            </w:r>
          </w:p>
          <w:p>
            <w:pPr>
              <w:pStyle w:val="41"/>
              <w:spacing w:before="0" w:after="0" w:line="240" w:lineRule="exact"/>
              <w:jc w:val="center"/>
              <w:rPr>
                <w:rFonts w:ascii="仿宋_GB2312" w:eastAsia="仿宋_GB2312"/>
                <w:b/>
                <w:kern w:val="2"/>
                <w:szCs w:val="21"/>
              </w:rPr>
            </w:pPr>
            <w:r>
              <w:rPr>
                <w:rFonts w:hint="eastAsia" w:ascii="仿宋_GB2312" w:eastAsia="仿宋_GB2312"/>
                <w:b/>
                <w:kern w:val="2"/>
                <w:szCs w:val="21"/>
              </w:rPr>
              <w:t>（不包含贷款部分）（万元）</w:t>
            </w:r>
          </w:p>
        </w:tc>
        <w:tc>
          <w:tcPr>
            <w:tcW w:w="1353" w:type="dxa"/>
            <w:tcBorders>
              <w:top w:val="double" w:color="auto" w:sz="4" w:space="0"/>
              <w:bottom w:val="double" w:color="auto" w:sz="4" w:space="0"/>
            </w:tcBorders>
            <w:vAlign w:val="center"/>
          </w:tcPr>
          <w:p>
            <w:pPr>
              <w:spacing w:line="240" w:lineRule="exact"/>
              <w:jc w:val="center"/>
              <w:rPr>
                <w:rFonts w:eastAsia="仿宋_GB2312"/>
                <w:szCs w:val="21"/>
              </w:rPr>
            </w:pPr>
            <w:r>
              <w:rPr>
                <w:rFonts w:eastAsia="仿宋_GB2312"/>
                <w:szCs w:val="21"/>
              </w:rPr>
              <w:t>26519.2</w:t>
            </w:r>
          </w:p>
        </w:tc>
        <w:tc>
          <w:tcPr>
            <w:tcW w:w="1354" w:type="dxa"/>
            <w:gridSpan w:val="3"/>
            <w:tcBorders>
              <w:top w:val="double" w:color="auto" w:sz="4" w:space="0"/>
              <w:bottom w:val="double" w:color="auto" w:sz="4" w:space="0"/>
            </w:tcBorders>
            <w:vAlign w:val="center"/>
          </w:tcPr>
          <w:p>
            <w:pPr>
              <w:spacing w:line="240" w:lineRule="exact"/>
              <w:jc w:val="center"/>
              <w:rPr>
                <w:rFonts w:eastAsia="仿宋_GB2312"/>
                <w:szCs w:val="21"/>
              </w:rPr>
            </w:pPr>
            <w:r>
              <w:rPr>
                <w:rFonts w:eastAsia="仿宋_GB2312"/>
                <w:szCs w:val="21"/>
              </w:rPr>
              <w:t>33515.9</w:t>
            </w:r>
          </w:p>
        </w:tc>
        <w:tc>
          <w:tcPr>
            <w:tcW w:w="1354" w:type="dxa"/>
            <w:tcBorders>
              <w:top w:val="double" w:color="auto" w:sz="4" w:space="0"/>
              <w:bottom w:val="double" w:color="auto" w:sz="4" w:space="0"/>
            </w:tcBorders>
            <w:vAlign w:val="center"/>
          </w:tcPr>
          <w:p>
            <w:pPr>
              <w:spacing w:line="240" w:lineRule="exact"/>
              <w:jc w:val="center"/>
              <w:rPr>
                <w:rFonts w:eastAsia="仿宋_GB2312"/>
                <w:szCs w:val="21"/>
              </w:rPr>
            </w:pPr>
            <w:r>
              <w:rPr>
                <w:rFonts w:eastAsia="仿宋_GB2312"/>
                <w:szCs w:val="21"/>
              </w:rPr>
              <w:t>39358.1</w:t>
            </w:r>
          </w:p>
        </w:tc>
        <w:tc>
          <w:tcPr>
            <w:tcW w:w="1354" w:type="dxa"/>
            <w:gridSpan w:val="2"/>
            <w:tcBorders>
              <w:top w:val="double" w:color="auto" w:sz="4" w:space="0"/>
              <w:bottom w:val="double" w:color="auto" w:sz="4" w:space="0"/>
            </w:tcBorders>
            <w:vAlign w:val="center"/>
          </w:tcPr>
          <w:p>
            <w:pPr>
              <w:spacing w:line="240" w:lineRule="exact"/>
              <w:jc w:val="center"/>
              <w:rPr>
                <w:rFonts w:eastAsia="仿宋_GB2312"/>
                <w:szCs w:val="21"/>
              </w:rPr>
            </w:pPr>
            <w:r>
              <w:rPr>
                <w:rFonts w:eastAsia="仿宋_GB2312"/>
                <w:szCs w:val="21"/>
              </w:rPr>
              <w:t>43560.1</w:t>
            </w:r>
          </w:p>
        </w:tc>
        <w:tc>
          <w:tcPr>
            <w:tcW w:w="1354" w:type="dxa"/>
            <w:tcBorders>
              <w:top w:val="double" w:color="auto" w:sz="4" w:space="0"/>
              <w:bottom w:val="double" w:color="auto" w:sz="4" w:space="0"/>
              <w:right w:val="single" w:color="auto" w:sz="12" w:space="0"/>
            </w:tcBorders>
            <w:vAlign w:val="center"/>
          </w:tcPr>
          <w:p>
            <w:pPr>
              <w:spacing w:line="240" w:lineRule="exact"/>
              <w:jc w:val="center"/>
              <w:rPr>
                <w:rFonts w:eastAsia="仿宋_GB2312"/>
                <w:szCs w:val="21"/>
              </w:rPr>
            </w:pPr>
            <w:r>
              <w:rPr>
                <w:rFonts w:eastAsia="仿宋_GB2312"/>
                <w:szCs w:val="21"/>
              </w:rPr>
              <w:t>37297.5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639" w:type="dxa"/>
            <w:gridSpan w:val="12"/>
            <w:tcBorders>
              <w:top w:val="double" w:color="auto" w:sz="4" w:space="0"/>
              <w:left w:val="single" w:color="auto" w:sz="12" w:space="0"/>
              <w:right w:val="single" w:color="auto" w:sz="12" w:space="0"/>
            </w:tcBorders>
            <w:vAlign w:val="center"/>
          </w:tcPr>
          <w:p>
            <w:pPr>
              <w:spacing w:line="240" w:lineRule="exact"/>
              <w:jc w:val="center"/>
              <w:rPr>
                <w:rFonts w:ascii="仿宋_GB2312" w:eastAsia="仿宋_GB2312"/>
                <w:b/>
                <w:szCs w:val="21"/>
              </w:rPr>
            </w:pPr>
            <w:r>
              <w:rPr>
                <w:rFonts w:hint="eastAsia" w:ascii="仿宋_GB2312" w:eastAsia="仿宋_GB2312"/>
                <w:b/>
                <w:szCs w:val="21"/>
              </w:rPr>
              <w:t>本单位申请增列学位授权点情况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left w:val="single" w:color="auto" w:sz="12" w:space="0"/>
            </w:tcBorders>
            <w:vAlign w:val="center"/>
          </w:tcPr>
          <w:p>
            <w:pPr>
              <w:jc w:val="center"/>
              <w:rPr>
                <w:rFonts w:eastAsia="仿宋_GB2312"/>
                <w:b/>
              </w:rPr>
            </w:pPr>
            <w:r>
              <w:rPr>
                <w:rFonts w:hint="eastAsia" w:ascii="仿宋_GB2312" w:eastAsia="仿宋_GB2312"/>
                <w:b/>
                <w:szCs w:val="21"/>
              </w:rPr>
              <w:t>申请</w:t>
            </w:r>
            <w:r>
              <w:rPr>
                <w:rFonts w:hint="eastAsia" w:eastAsia="仿宋_GB2312"/>
                <w:b/>
              </w:rPr>
              <w:t>增列学位点名称</w:t>
            </w:r>
          </w:p>
        </w:tc>
        <w:tc>
          <w:tcPr>
            <w:tcW w:w="2402" w:type="dxa"/>
            <w:gridSpan w:val="4"/>
            <w:tcBorders>
              <w:right w:val="double" w:color="auto" w:sz="4" w:space="0"/>
            </w:tcBorders>
            <w:vAlign w:val="center"/>
          </w:tcPr>
          <w:p>
            <w:pPr>
              <w:jc w:val="center"/>
              <w:rPr>
                <w:rFonts w:eastAsia="仿宋_GB2312"/>
                <w:b/>
              </w:rPr>
            </w:pPr>
            <w:r>
              <w:rPr>
                <w:rFonts w:hint="eastAsia" w:eastAsia="仿宋_GB2312"/>
                <w:b/>
              </w:rPr>
              <w:t>申请授权类别</w:t>
            </w:r>
          </w:p>
        </w:tc>
        <w:tc>
          <w:tcPr>
            <w:tcW w:w="2405" w:type="dxa"/>
            <w:gridSpan w:val="3"/>
            <w:tcBorders>
              <w:left w:val="double" w:color="auto" w:sz="4" w:space="0"/>
            </w:tcBorders>
            <w:vAlign w:val="center"/>
          </w:tcPr>
          <w:p>
            <w:pPr>
              <w:jc w:val="center"/>
              <w:rPr>
                <w:rFonts w:eastAsia="仿宋_GB2312"/>
                <w:b/>
              </w:rPr>
            </w:pPr>
            <w:r>
              <w:rPr>
                <w:rFonts w:hint="eastAsia" w:ascii="仿宋_GB2312" w:eastAsia="仿宋_GB2312"/>
                <w:b/>
                <w:szCs w:val="21"/>
              </w:rPr>
              <w:t>申请</w:t>
            </w:r>
            <w:r>
              <w:rPr>
                <w:rFonts w:hint="eastAsia" w:eastAsia="仿宋_GB2312"/>
                <w:b/>
              </w:rPr>
              <w:t>增列学位点名称</w:t>
            </w:r>
          </w:p>
        </w:tc>
        <w:tc>
          <w:tcPr>
            <w:tcW w:w="2394" w:type="dxa"/>
            <w:gridSpan w:val="2"/>
            <w:tcBorders>
              <w:right w:val="single" w:color="auto" w:sz="12" w:space="0"/>
            </w:tcBorders>
            <w:vAlign w:val="center"/>
          </w:tcPr>
          <w:p>
            <w:pPr>
              <w:jc w:val="center"/>
              <w:rPr>
                <w:rFonts w:eastAsia="仿宋_GB2312"/>
                <w:b/>
              </w:rPr>
            </w:pPr>
            <w:r>
              <w:rPr>
                <w:rFonts w:hint="eastAsia" w:eastAsia="仿宋_GB2312"/>
                <w:b/>
              </w:rPr>
              <w:t>申请授权类别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left w:val="single" w:color="auto" w:sz="12" w:space="0"/>
            </w:tcBorders>
            <w:vAlign w:val="center"/>
          </w:tcPr>
          <w:p>
            <w:pPr>
              <w:jc w:val="center"/>
              <w:rPr>
                <w:rFonts w:eastAsia="仿宋_GB2312"/>
              </w:rPr>
            </w:pPr>
            <w:r>
              <w:rPr>
                <w:rFonts w:hint="eastAsia" w:eastAsia="仿宋_GB2312"/>
              </w:rPr>
              <w:t>文物与博物馆</w:t>
            </w:r>
          </w:p>
        </w:tc>
        <w:tc>
          <w:tcPr>
            <w:tcW w:w="2402" w:type="dxa"/>
            <w:gridSpan w:val="4"/>
            <w:tcBorders>
              <w:right w:val="double" w:color="auto" w:sz="4" w:space="0"/>
            </w:tcBorders>
            <w:vAlign w:val="center"/>
          </w:tcPr>
          <w:p>
            <w:pPr>
              <w:jc w:val="center"/>
              <w:rPr>
                <w:rFonts w:eastAsia="仿宋_GB2312"/>
              </w:rPr>
            </w:pPr>
            <w:r>
              <w:rPr>
                <w:rFonts w:hint="eastAsia" w:eastAsia="仿宋_GB2312"/>
              </w:rPr>
              <w:t>硕士专业学位</w:t>
            </w:r>
          </w:p>
        </w:tc>
        <w:tc>
          <w:tcPr>
            <w:tcW w:w="2405" w:type="dxa"/>
            <w:gridSpan w:val="3"/>
            <w:tcBorders>
              <w:left w:val="double" w:color="auto" w:sz="4" w:space="0"/>
            </w:tcBorders>
            <w:vAlign w:val="center"/>
          </w:tcPr>
          <w:p>
            <w:pPr>
              <w:jc w:val="center"/>
              <w:rPr>
                <w:rFonts w:eastAsia="仿宋_GB2312"/>
              </w:rPr>
            </w:pPr>
          </w:p>
        </w:tc>
        <w:tc>
          <w:tcPr>
            <w:tcW w:w="2394" w:type="dxa"/>
            <w:gridSpan w:val="2"/>
            <w:tcBorders>
              <w:right w:val="single" w:color="auto" w:sz="12"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left w:val="single" w:color="auto" w:sz="12" w:space="0"/>
            </w:tcBorders>
            <w:vAlign w:val="center"/>
          </w:tcPr>
          <w:p>
            <w:pPr>
              <w:jc w:val="center"/>
              <w:rPr>
                <w:rFonts w:eastAsia="仿宋_GB2312"/>
              </w:rPr>
            </w:pPr>
            <w:r>
              <w:rPr>
                <w:rFonts w:hint="eastAsia" w:eastAsia="仿宋_GB2312"/>
              </w:rPr>
              <w:t>教育硕士</w:t>
            </w:r>
          </w:p>
        </w:tc>
        <w:tc>
          <w:tcPr>
            <w:tcW w:w="2402" w:type="dxa"/>
            <w:gridSpan w:val="4"/>
            <w:tcBorders>
              <w:right w:val="double" w:color="auto" w:sz="4" w:space="0"/>
            </w:tcBorders>
            <w:vAlign w:val="center"/>
          </w:tcPr>
          <w:p>
            <w:pPr>
              <w:jc w:val="center"/>
              <w:rPr>
                <w:rFonts w:eastAsia="仿宋_GB2312"/>
              </w:rPr>
            </w:pPr>
            <w:r>
              <w:rPr>
                <w:rFonts w:hint="eastAsia" w:eastAsia="仿宋_GB2312"/>
              </w:rPr>
              <w:t>硕士专业学位</w:t>
            </w:r>
          </w:p>
        </w:tc>
        <w:tc>
          <w:tcPr>
            <w:tcW w:w="2405" w:type="dxa"/>
            <w:gridSpan w:val="3"/>
            <w:tcBorders>
              <w:left w:val="double" w:color="auto" w:sz="4" w:space="0"/>
            </w:tcBorders>
            <w:vAlign w:val="center"/>
          </w:tcPr>
          <w:p>
            <w:pPr>
              <w:jc w:val="center"/>
              <w:rPr>
                <w:rFonts w:eastAsia="仿宋_GB2312"/>
                <w:color w:val="FF0000"/>
              </w:rPr>
            </w:pPr>
          </w:p>
        </w:tc>
        <w:tc>
          <w:tcPr>
            <w:tcW w:w="2394" w:type="dxa"/>
            <w:gridSpan w:val="2"/>
            <w:tcBorders>
              <w:right w:val="single" w:color="auto" w:sz="12" w:space="0"/>
            </w:tcBorders>
            <w:vAlign w:val="center"/>
          </w:tcPr>
          <w:p>
            <w:pPr>
              <w:jc w:val="center"/>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left w:val="single" w:color="auto" w:sz="12" w:space="0"/>
              <w:bottom w:val="single" w:color="auto" w:sz="12" w:space="0"/>
            </w:tcBorders>
            <w:vAlign w:val="center"/>
          </w:tcPr>
          <w:p>
            <w:pPr>
              <w:jc w:val="center"/>
              <w:rPr>
                <w:rFonts w:eastAsia="仿宋_GB2312"/>
              </w:rPr>
            </w:pPr>
            <w:r>
              <w:rPr>
                <w:rFonts w:hint="eastAsia" w:eastAsia="仿宋_GB2312"/>
              </w:rPr>
              <w:t>旅游管理</w:t>
            </w:r>
          </w:p>
        </w:tc>
        <w:tc>
          <w:tcPr>
            <w:tcW w:w="2402" w:type="dxa"/>
            <w:gridSpan w:val="4"/>
            <w:tcBorders>
              <w:bottom w:val="single" w:color="auto" w:sz="12" w:space="0"/>
              <w:right w:val="double" w:color="auto" w:sz="4" w:space="0"/>
            </w:tcBorders>
            <w:vAlign w:val="center"/>
          </w:tcPr>
          <w:p>
            <w:pPr>
              <w:jc w:val="center"/>
              <w:rPr>
                <w:rFonts w:eastAsia="仿宋_GB2312"/>
              </w:rPr>
            </w:pPr>
            <w:r>
              <w:rPr>
                <w:rFonts w:hint="eastAsia" w:eastAsia="仿宋_GB2312"/>
              </w:rPr>
              <w:t>硕士专业学位</w:t>
            </w:r>
          </w:p>
        </w:tc>
        <w:tc>
          <w:tcPr>
            <w:tcW w:w="2405" w:type="dxa"/>
            <w:gridSpan w:val="3"/>
            <w:tcBorders>
              <w:left w:val="double" w:color="auto" w:sz="4" w:space="0"/>
              <w:bottom w:val="single" w:color="auto" w:sz="12" w:space="0"/>
            </w:tcBorders>
            <w:vAlign w:val="center"/>
          </w:tcPr>
          <w:p>
            <w:pPr>
              <w:jc w:val="center"/>
              <w:rPr>
                <w:rFonts w:eastAsia="仿宋_GB2312"/>
              </w:rPr>
            </w:pPr>
          </w:p>
        </w:tc>
        <w:tc>
          <w:tcPr>
            <w:tcW w:w="2394" w:type="dxa"/>
            <w:gridSpan w:val="2"/>
            <w:tcBorders>
              <w:bottom w:val="single" w:color="auto" w:sz="12" w:space="0"/>
              <w:right w:val="single" w:color="auto" w:sz="12" w:space="0"/>
            </w:tcBorders>
            <w:vAlign w:val="center"/>
          </w:tcPr>
          <w:p>
            <w:pPr>
              <w:jc w:val="center"/>
              <w:rPr>
                <w:rFonts w:eastAsia="仿宋_GB2312"/>
              </w:rPr>
            </w:pPr>
          </w:p>
        </w:tc>
      </w:tr>
    </w:tbl>
    <w:p>
      <w:pPr>
        <w:spacing w:line="300" w:lineRule="exact"/>
        <w:rPr>
          <w:rFonts w:ascii="宋体"/>
          <w:sz w:val="18"/>
          <w:szCs w:val="18"/>
        </w:rPr>
      </w:pPr>
      <w:r>
        <w:rPr>
          <w:rFonts w:hint="eastAsia" w:ascii="宋体" w:hAnsi="宋体"/>
          <w:sz w:val="18"/>
          <w:szCs w:val="18"/>
        </w:rPr>
        <w:t>注：</w:t>
      </w:r>
      <w:r>
        <w:rPr>
          <w:sz w:val="18"/>
          <w:szCs w:val="18"/>
        </w:rPr>
        <w:t>1</w:t>
      </w:r>
      <w:r>
        <w:rPr>
          <w:rFonts w:ascii="宋体"/>
          <w:sz w:val="18"/>
          <w:szCs w:val="18"/>
        </w:rPr>
        <w:t>.</w:t>
      </w:r>
      <w:r>
        <w:rPr>
          <w:rFonts w:hint="eastAsia" w:ascii="宋体" w:hAnsi="宋体"/>
          <w:sz w:val="18"/>
          <w:szCs w:val="18"/>
        </w:rPr>
        <w:t>本表有关数据统计时间为</w:t>
      </w:r>
      <w:r>
        <w:rPr>
          <w:sz w:val="18"/>
          <w:szCs w:val="18"/>
        </w:rPr>
        <w:t>2012</w:t>
      </w:r>
      <w:r>
        <w:rPr>
          <w:rFonts w:hint="eastAsia" w:ascii="宋体" w:hAnsi="宋体"/>
          <w:sz w:val="18"/>
          <w:szCs w:val="18"/>
        </w:rPr>
        <w:t>年</w:t>
      </w:r>
      <w:r>
        <w:rPr>
          <w:rFonts w:ascii="宋体" w:hAnsi="宋体"/>
          <w:sz w:val="18"/>
          <w:szCs w:val="18"/>
        </w:rPr>
        <w:t>—</w:t>
      </w:r>
      <w:r>
        <w:rPr>
          <w:sz w:val="18"/>
          <w:szCs w:val="18"/>
        </w:rPr>
        <w:t>2016</w:t>
      </w:r>
      <w:r>
        <w:rPr>
          <w:rFonts w:hint="eastAsia" w:ascii="宋体" w:hAnsi="宋体"/>
          <w:sz w:val="18"/>
          <w:szCs w:val="18"/>
        </w:rPr>
        <w:t>年。相关数据应与本单位当年上报教育部的《高等教育事业基层统计报表》、</w:t>
      </w:r>
    </w:p>
    <w:p>
      <w:pPr>
        <w:spacing w:line="300" w:lineRule="exact"/>
        <w:ind w:firstLine="475" w:firstLineChars="264"/>
        <w:rPr>
          <w:rFonts w:ascii="宋体"/>
          <w:sz w:val="18"/>
          <w:szCs w:val="18"/>
        </w:rPr>
      </w:pPr>
      <w:r>
        <w:rPr>
          <w:rFonts w:hint="eastAsia" w:ascii="宋体" w:hAnsi="宋体"/>
          <w:sz w:val="18"/>
          <w:szCs w:val="18"/>
        </w:rPr>
        <w:t>《教育经费统计报表》、《高等学校科技统计报表》、《全国高等学校社科统计报表》的统计口径和上报数据一致。</w:t>
      </w:r>
    </w:p>
    <w:p>
      <w:pPr>
        <w:spacing w:line="300" w:lineRule="exact"/>
        <w:ind w:left="545" w:leftChars="140" w:hanging="251" w:hangingChars="140"/>
        <w:rPr>
          <w:rFonts w:ascii="宋体"/>
          <w:sz w:val="18"/>
          <w:szCs w:val="18"/>
        </w:rPr>
      </w:pPr>
      <w:r>
        <w:rPr>
          <w:sz w:val="18"/>
          <w:szCs w:val="18"/>
        </w:rPr>
        <w:t>2</w:t>
      </w:r>
      <w:r>
        <w:rPr>
          <w:rFonts w:ascii="宋体"/>
          <w:sz w:val="18"/>
          <w:szCs w:val="18"/>
        </w:rPr>
        <w:t>.</w:t>
      </w:r>
      <w:r>
        <w:rPr>
          <w:rFonts w:hint="eastAsia" w:ascii="宋体" w:hAnsi="宋体"/>
          <w:sz w:val="18"/>
          <w:szCs w:val="18"/>
        </w:rPr>
        <w:t>本表相关数据在核查时与教育部相关部门公共数据不一致的，按材料作假处理。</w:t>
      </w:r>
    </w:p>
    <w:p>
      <w:pPr>
        <w:spacing w:line="300" w:lineRule="exact"/>
        <w:ind w:left="545" w:leftChars="140" w:hanging="251" w:hangingChars="140"/>
        <w:rPr>
          <w:rFonts w:ascii="宋体"/>
          <w:sz w:val="18"/>
          <w:szCs w:val="18"/>
        </w:rPr>
      </w:pPr>
      <w:r>
        <w:rPr>
          <w:sz w:val="18"/>
          <w:szCs w:val="18"/>
        </w:rPr>
        <w:t>3.</w:t>
      </w:r>
      <w:r>
        <w:rPr>
          <w:rFonts w:hint="eastAsia" w:ascii="宋体" w:hAnsi="宋体"/>
          <w:sz w:val="18"/>
          <w:szCs w:val="18"/>
        </w:rPr>
        <w:t>表</w:t>
      </w:r>
      <w:r>
        <w:rPr>
          <w:rFonts w:hint="eastAsia" w:ascii="宋体" w:hAnsi="宋体" w:cs="宋体"/>
          <w:sz w:val="18"/>
          <w:szCs w:val="18"/>
        </w:rPr>
        <w:t>Ⅱ</w:t>
      </w:r>
      <w:r>
        <w:rPr>
          <w:sz w:val="18"/>
          <w:szCs w:val="18"/>
        </w:rPr>
        <w:t>-1</w:t>
      </w:r>
      <w:r>
        <w:rPr>
          <w:rFonts w:hint="eastAsia"/>
          <w:sz w:val="18"/>
          <w:szCs w:val="18"/>
        </w:rPr>
        <w:t>，</w:t>
      </w:r>
      <w:r>
        <w:rPr>
          <w:rFonts w:hint="eastAsia" w:ascii="宋体" w:hAnsi="宋体" w:cs="宋体"/>
          <w:sz w:val="18"/>
          <w:szCs w:val="18"/>
        </w:rPr>
        <w:t>Ⅳ</w:t>
      </w:r>
      <w:r>
        <w:rPr>
          <w:sz w:val="18"/>
          <w:szCs w:val="18"/>
        </w:rPr>
        <w:t>-4-1</w:t>
      </w:r>
      <w:r>
        <w:rPr>
          <w:rFonts w:hint="eastAsia" w:ascii="宋体" w:hAnsi="宋体"/>
          <w:sz w:val="18"/>
          <w:szCs w:val="18"/>
        </w:rPr>
        <w:t>中的有关数据应与本表一致。</w:t>
      </w:r>
      <w:r>
        <w:rPr>
          <w:rFonts w:ascii="宋体"/>
          <w:sz w:val="18"/>
          <w:szCs w:val="18"/>
        </w:rPr>
        <w:br w:type="page"/>
      </w:r>
    </w:p>
    <w:tbl>
      <w:tblPr>
        <w:tblStyle w:val="27"/>
        <w:tblW w:w="9789" w:type="dxa"/>
        <w:jc w:val="center"/>
        <w:tblInd w:w="1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6"/>
        <w:gridCol w:w="2457"/>
        <w:gridCol w:w="1842"/>
        <w:gridCol w:w="2410"/>
        <w:gridCol w:w="141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9789" w:type="dxa"/>
            <w:gridSpan w:val="6"/>
            <w:tcBorders>
              <w:top w:val="single" w:color="auto" w:sz="12" w:space="0"/>
              <w:bottom w:val="single" w:color="auto" w:sz="12" w:space="0"/>
            </w:tcBorders>
            <w:vAlign w:val="center"/>
          </w:tcPr>
          <w:p>
            <w:pPr>
              <w:spacing w:line="260" w:lineRule="exact"/>
              <w:ind w:left="720" w:hanging="720" w:hangingChars="300"/>
              <w:rPr>
                <w:b/>
                <w:bCs/>
              </w:rPr>
            </w:pPr>
            <w:bookmarkStart w:id="1" w:name="OLE_LINK1"/>
            <w:r>
              <w:rPr>
                <w:sz w:val="24"/>
              </w:rPr>
              <w:br w:type="page"/>
            </w:r>
            <w:bookmarkEnd w:id="1"/>
            <w:r>
              <w:rPr>
                <w:b/>
                <w:bCs/>
                <w:szCs w:val="21"/>
              </w:rPr>
              <w:t>I</w:t>
            </w:r>
            <w:r>
              <w:rPr>
                <w:b/>
                <w:bCs/>
              </w:rPr>
              <w:t>-2</w:t>
            </w:r>
            <w:r>
              <w:rPr>
                <w:rFonts w:hint="eastAsia" w:ascii="仿宋_GB2312" w:eastAsia="仿宋_GB2312"/>
                <w:b/>
                <w:bCs/>
              </w:rPr>
              <w:t>本单位现有学位点情况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序</w:t>
            </w:r>
          </w:p>
          <w:p>
            <w:pPr>
              <w:spacing w:line="260" w:lineRule="exact"/>
              <w:jc w:val="center"/>
              <w:rPr>
                <w:rFonts w:ascii="仿宋_GB2312" w:hAnsi="宋体" w:eastAsia="仿宋_GB2312" w:cs="宋体"/>
                <w:bCs/>
              </w:rPr>
            </w:pPr>
            <w:r>
              <w:rPr>
                <w:rFonts w:hint="eastAsia" w:ascii="仿宋_GB2312" w:hAnsi="宋体" w:eastAsia="仿宋_GB2312" w:cs="宋体"/>
                <w:bCs/>
              </w:rPr>
              <w:t>号</w:t>
            </w:r>
          </w:p>
        </w:tc>
        <w:tc>
          <w:tcPr>
            <w:tcW w:w="2457" w:type="dxa"/>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学科</w:t>
            </w:r>
            <w:r>
              <w:rPr>
                <w:rFonts w:ascii="仿宋_GB2312" w:hAnsi="宋体" w:eastAsia="仿宋_GB2312" w:cs="宋体"/>
                <w:bCs/>
              </w:rPr>
              <w:t>/</w:t>
            </w:r>
            <w:r>
              <w:rPr>
                <w:rFonts w:hint="eastAsia" w:ascii="仿宋_GB2312" w:hAnsi="宋体" w:eastAsia="仿宋_GB2312" w:cs="宋体"/>
                <w:bCs/>
              </w:rPr>
              <w:t>专业学位类别</w:t>
            </w:r>
            <w:r>
              <w:rPr>
                <w:rFonts w:ascii="仿宋_GB2312" w:hAnsi="宋体" w:eastAsia="仿宋_GB2312" w:cs="宋体"/>
                <w:bCs/>
              </w:rPr>
              <w:t>/</w:t>
            </w:r>
            <w:r>
              <w:rPr>
                <w:rFonts w:hint="eastAsia" w:ascii="仿宋_GB2312" w:hAnsi="宋体" w:eastAsia="仿宋_GB2312" w:cs="宋体"/>
                <w:bCs/>
              </w:rPr>
              <w:t>专业名称</w:t>
            </w:r>
          </w:p>
        </w:tc>
        <w:tc>
          <w:tcPr>
            <w:tcW w:w="1842" w:type="dxa"/>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授权层次类别</w:t>
            </w:r>
          </w:p>
        </w:tc>
        <w:tc>
          <w:tcPr>
            <w:tcW w:w="2410" w:type="dxa"/>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授权批</w:t>
            </w:r>
          </w:p>
          <w:p>
            <w:pPr>
              <w:spacing w:line="260" w:lineRule="exact"/>
              <w:jc w:val="center"/>
              <w:rPr>
                <w:rFonts w:ascii="仿宋_GB2312" w:hAnsi="宋体" w:eastAsia="仿宋_GB2312" w:cs="宋体"/>
                <w:bCs/>
              </w:rPr>
            </w:pPr>
            <w:r>
              <w:rPr>
                <w:rFonts w:hint="eastAsia" w:ascii="仿宋_GB2312" w:hAnsi="宋体" w:eastAsia="仿宋_GB2312" w:cs="宋体"/>
                <w:bCs/>
              </w:rPr>
              <w:t>准时间</w:t>
            </w:r>
          </w:p>
        </w:tc>
        <w:tc>
          <w:tcPr>
            <w:tcW w:w="1418" w:type="dxa"/>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已毕业</w:t>
            </w:r>
          </w:p>
          <w:p>
            <w:pPr>
              <w:jc w:val="center"/>
              <w:rPr>
                <w:rFonts w:ascii="仿宋_GB2312" w:eastAsia="仿宋_GB2312"/>
              </w:rPr>
            </w:pPr>
            <w:r>
              <w:rPr>
                <w:rFonts w:hint="eastAsia" w:ascii="仿宋_GB2312" w:hAnsi="宋体" w:eastAsia="仿宋_GB2312" w:cs="宋体"/>
                <w:bCs/>
              </w:rPr>
              <w:t>学生届数</w:t>
            </w:r>
          </w:p>
        </w:tc>
        <w:tc>
          <w:tcPr>
            <w:tcW w:w="1236" w:type="dxa"/>
            <w:vAlign w:val="center"/>
          </w:tcPr>
          <w:p>
            <w:pPr>
              <w:jc w:val="center"/>
              <w:rPr>
                <w:rFonts w:eastAsia="仿宋_GB2312"/>
                <w:bCs/>
                <w:color w:val="FF0000"/>
              </w:rPr>
            </w:pPr>
            <w:r>
              <w:rPr>
                <w:rFonts w:hint="eastAsia" w:eastAsia="仿宋_GB2312"/>
                <w:bCs/>
              </w:rPr>
              <w:t>近五年授予学位数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w:t>
            </w:r>
          </w:p>
        </w:tc>
        <w:tc>
          <w:tcPr>
            <w:tcW w:w="2457" w:type="dxa"/>
            <w:vAlign w:val="center"/>
          </w:tcPr>
          <w:p>
            <w:pPr>
              <w:widowControl/>
              <w:jc w:val="center"/>
              <w:rPr>
                <w:rFonts w:eastAsia="仿宋_GB2312"/>
              </w:rPr>
            </w:pPr>
            <w:r>
              <w:rPr>
                <w:rFonts w:hint="eastAsia" w:eastAsia="仿宋_GB2312"/>
              </w:rPr>
              <w:t>英语</w:t>
            </w:r>
          </w:p>
        </w:tc>
        <w:tc>
          <w:tcPr>
            <w:tcW w:w="1842" w:type="dxa"/>
            <w:vAlign w:val="center"/>
          </w:tcPr>
          <w:p>
            <w:pPr>
              <w:jc w:val="center"/>
              <w:rPr>
                <w:rFonts w:eastAsia="仿宋_GB2312"/>
              </w:rP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759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w:t>
            </w:r>
          </w:p>
        </w:tc>
        <w:tc>
          <w:tcPr>
            <w:tcW w:w="2457" w:type="dxa"/>
            <w:vAlign w:val="center"/>
          </w:tcPr>
          <w:p>
            <w:pPr>
              <w:widowControl/>
              <w:jc w:val="center"/>
              <w:rPr>
                <w:rFonts w:eastAsia="仿宋_GB2312"/>
              </w:rPr>
            </w:pPr>
            <w:r>
              <w:rPr>
                <w:rFonts w:hint="eastAsia" w:eastAsia="仿宋_GB2312"/>
              </w:rPr>
              <w:t>数学与应用数学</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w:t>
            </w:r>
          </w:p>
        </w:tc>
        <w:tc>
          <w:tcPr>
            <w:tcW w:w="2457" w:type="dxa"/>
            <w:vAlign w:val="center"/>
          </w:tcPr>
          <w:p>
            <w:pPr>
              <w:widowControl/>
              <w:jc w:val="center"/>
              <w:rPr>
                <w:rFonts w:eastAsia="仿宋_GB2312"/>
              </w:rPr>
            </w:pPr>
            <w:r>
              <w:rPr>
                <w:rFonts w:hint="eastAsia" w:eastAsia="仿宋_GB2312"/>
              </w:rPr>
              <w:t>物理学</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w:t>
            </w:r>
          </w:p>
        </w:tc>
        <w:tc>
          <w:tcPr>
            <w:tcW w:w="2457" w:type="dxa"/>
            <w:vAlign w:val="center"/>
          </w:tcPr>
          <w:p>
            <w:pPr>
              <w:widowControl/>
              <w:jc w:val="center"/>
              <w:rPr>
                <w:rFonts w:eastAsia="仿宋_GB2312"/>
              </w:rPr>
            </w:pPr>
            <w:r>
              <w:rPr>
                <w:rFonts w:hint="eastAsia" w:eastAsia="仿宋_GB2312"/>
              </w:rPr>
              <w:t>计算机科学与技术</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5</w:t>
            </w:r>
          </w:p>
        </w:tc>
        <w:tc>
          <w:tcPr>
            <w:tcW w:w="2457" w:type="dxa"/>
            <w:vAlign w:val="center"/>
          </w:tcPr>
          <w:p>
            <w:pPr>
              <w:widowControl/>
              <w:jc w:val="center"/>
              <w:rPr>
                <w:rFonts w:eastAsia="仿宋_GB2312"/>
              </w:rPr>
            </w:pPr>
            <w:r>
              <w:rPr>
                <w:rFonts w:hint="eastAsia" w:eastAsia="仿宋_GB2312"/>
              </w:rPr>
              <w:t>中国少数民族语言文学</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6</w:t>
            </w:r>
          </w:p>
        </w:tc>
        <w:tc>
          <w:tcPr>
            <w:tcW w:w="2457" w:type="dxa"/>
            <w:vAlign w:val="center"/>
          </w:tcPr>
          <w:p>
            <w:pPr>
              <w:widowControl/>
              <w:jc w:val="center"/>
              <w:rPr>
                <w:rFonts w:eastAsia="仿宋_GB2312"/>
              </w:rPr>
            </w:pPr>
            <w:r>
              <w:rPr>
                <w:rFonts w:hint="eastAsia" w:eastAsia="仿宋_GB2312"/>
              </w:rPr>
              <w:t>历史学</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7</w:t>
            </w:r>
          </w:p>
        </w:tc>
        <w:tc>
          <w:tcPr>
            <w:tcW w:w="2457" w:type="dxa"/>
            <w:vAlign w:val="center"/>
          </w:tcPr>
          <w:p>
            <w:pPr>
              <w:widowControl/>
              <w:jc w:val="center"/>
              <w:rPr>
                <w:rFonts w:eastAsia="仿宋_GB2312"/>
              </w:rPr>
            </w:pPr>
            <w:r>
              <w:rPr>
                <w:rFonts w:hint="eastAsia" w:eastAsia="仿宋_GB2312"/>
              </w:rPr>
              <w:t>汉语言文学</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8</w:t>
            </w:r>
          </w:p>
        </w:tc>
        <w:tc>
          <w:tcPr>
            <w:tcW w:w="2457" w:type="dxa"/>
            <w:vAlign w:val="center"/>
          </w:tcPr>
          <w:p>
            <w:pPr>
              <w:widowControl/>
              <w:jc w:val="center"/>
              <w:rPr>
                <w:rFonts w:eastAsia="仿宋_GB2312"/>
              </w:rPr>
            </w:pPr>
            <w:r>
              <w:rPr>
                <w:rFonts w:hint="eastAsia" w:eastAsia="仿宋_GB2312"/>
              </w:rPr>
              <w:t>体育教育</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r>
              <w:rPr>
                <w:rFonts w:eastAsia="仿宋_GB2312"/>
              </w:rPr>
              <w:t>2007</w:t>
            </w:r>
            <w:r>
              <w:rPr>
                <w:rFonts w:hint="eastAsia" w:eastAsia="仿宋_GB2312"/>
              </w:rPr>
              <w:t>-05</w:t>
            </w:r>
          </w:p>
        </w:tc>
        <w:tc>
          <w:tcPr>
            <w:tcW w:w="1418" w:type="dxa"/>
            <w:vAlign w:val="center"/>
          </w:tcPr>
          <w:p>
            <w:pPr>
              <w:widowControl/>
              <w:jc w:val="center"/>
              <w:rPr>
                <w:rFonts w:eastAsia="仿宋_GB2312"/>
              </w:rPr>
            </w:pPr>
            <w:r>
              <w:rPr>
                <w:rFonts w:eastAsia="仿宋_GB2312"/>
              </w:rPr>
              <w:t>10</w:t>
            </w:r>
          </w:p>
        </w:tc>
        <w:tc>
          <w:tcPr>
            <w:tcW w:w="1236" w:type="dxa"/>
            <w:vAlign w:val="center"/>
          </w:tcPr>
          <w:p>
            <w:pPr>
              <w:widowControl/>
              <w:jc w:val="center"/>
              <w:rPr>
                <w:rFonts w:eastAsia="仿宋_GB2312"/>
              </w:rPr>
            </w:pPr>
            <w:r>
              <w:rPr>
                <w:rFonts w:eastAsia="仿宋_GB2312"/>
              </w:rPr>
              <w:t>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9</w:t>
            </w:r>
          </w:p>
        </w:tc>
        <w:tc>
          <w:tcPr>
            <w:tcW w:w="2457" w:type="dxa"/>
            <w:vAlign w:val="center"/>
          </w:tcPr>
          <w:p>
            <w:pPr>
              <w:widowControl/>
              <w:jc w:val="center"/>
              <w:rPr>
                <w:rFonts w:eastAsia="仿宋_GB2312"/>
              </w:rPr>
            </w:pPr>
            <w:r>
              <w:rPr>
                <w:rFonts w:hint="eastAsia" w:eastAsia="仿宋_GB2312"/>
              </w:rPr>
              <w:t>思想政治教育</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2008</w:t>
            </w:r>
            <w:r>
              <w:rPr>
                <w:rFonts w:hint="eastAsia" w:eastAsia="仿宋_GB2312"/>
              </w:rPr>
              <w:t>-06</w:t>
            </w:r>
          </w:p>
        </w:tc>
        <w:tc>
          <w:tcPr>
            <w:tcW w:w="1418" w:type="dxa"/>
            <w:vAlign w:val="center"/>
          </w:tcPr>
          <w:p>
            <w:pPr>
              <w:widowControl/>
              <w:jc w:val="center"/>
              <w:rPr>
                <w:rFonts w:eastAsia="仿宋_GB2312"/>
              </w:rPr>
            </w:pPr>
            <w:r>
              <w:rPr>
                <w:rFonts w:eastAsia="仿宋_GB2312"/>
              </w:rPr>
              <w:t>9</w:t>
            </w:r>
          </w:p>
        </w:tc>
        <w:tc>
          <w:tcPr>
            <w:tcW w:w="1236" w:type="dxa"/>
            <w:vAlign w:val="center"/>
          </w:tcPr>
          <w:p>
            <w:pPr>
              <w:widowControl/>
              <w:jc w:val="center"/>
              <w:rPr>
                <w:rFonts w:eastAsia="仿宋_GB2312"/>
              </w:rPr>
            </w:pPr>
            <w:r>
              <w:rPr>
                <w:rFonts w:eastAsia="仿宋_GB2312"/>
              </w:rPr>
              <w:t>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10</w:t>
            </w:r>
          </w:p>
        </w:tc>
        <w:tc>
          <w:tcPr>
            <w:tcW w:w="2457" w:type="dxa"/>
            <w:vAlign w:val="center"/>
          </w:tcPr>
          <w:p>
            <w:pPr>
              <w:widowControl/>
              <w:jc w:val="center"/>
              <w:rPr>
                <w:rFonts w:eastAsia="仿宋_GB2312"/>
              </w:rPr>
            </w:pPr>
            <w:r>
              <w:rPr>
                <w:rFonts w:hint="eastAsia" w:eastAsia="仿宋_GB2312"/>
              </w:rPr>
              <w:t>生物科学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2008</w:t>
            </w:r>
            <w:r>
              <w:rPr>
                <w:rFonts w:hint="eastAsia" w:eastAsia="仿宋_GB2312"/>
              </w:rPr>
              <w:t>-06</w:t>
            </w:r>
          </w:p>
        </w:tc>
        <w:tc>
          <w:tcPr>
            <w:tcW w:w="1418" w:type="dxa"/>
            <w:vAlign w:val="center"/>
          </w:tcPr>
          <w:p>
            <w:pPr>
              <w:widowControl/>
              <w:jc w:val="center"/>
              <w:rPr>
                <w:rFonts w:eastAsia="仿宋_GB2312"/>
              </w:rPr>
            </w:pPr>
            <w:r>
              <w:rPr>
                <w:rFonts w:eastAsia="仿宋_GB2312"/>
              </w:rPr>
              <w:t>9</w:t>
            </w:r>
          </w:p>
        </w:tc>
        <w:tc>
          <w:tcPr>
            <w:tcW w:w="1236" w:type="dxa"/>
            <w:vAlign w:val="center"/>
          </w:tcPr>
          <w:p>
            <w:pPr>
              <w:widowControl/>
              <w:jc w:val="center"/>
              <w:rPr>
                <w:rFonts w:eastAsia="仿宋_GB2312"/>
              </w:rPr>
            </w:pPr>
            <w:r>
              <w:rPr>
                <w:rFonts w:eastAsia="仿宋_GB2312"/>
              </w:rPr>
              <w:t>185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11</w:t>
            </w:r>
          </w:p>
        </w:tc>
        <w:tc>
          <w:tcPr>
            <w:tcW w:w="2457" w:type="dxa"/>
            <w:vAlign w:val="center"/>
          </w:tcPr>
          <w:p>
            <w:pPr>
              <w:widowControl/>
              <w:jc w:val="center"/>
              <w:rPr>
                <w:rFonts w:eastAsia="仿宋_GB2312"/>
              </w:rPr>
            </w:pPr>
            <w:r>
              <w:rPr>
                <w:rFonts w:hint="eastAsia" w:eastAsia="仿宋_GB2312"/>
              </w:rPr>
              <w:t>音乐学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2008</w:t>
            </w:r>
            <w:r>
              <w:rPr>
                <w:rFonts w:hint="eastAsia" w:eastAsia="仿宋_GB2312"/>
              </w:rPr>
              <w:t>-06</w:t>
            </w:r>
          </w:p>
        </w:tc>
        <w:tc>
          <w:tcPr>
            <w:tcW w:w="1418" w:type="dxa"/>
            <w:vAlign w:val="center"/>
          </w:tcPr>
          <w:p>
            <w:pPr>
              <w:widowControl/>
              <w:jc w:val="center"/>
              <w:rPr>
                <w:rFonts w:eastAsia="仿宋_GB2312"/>
              </w:rPr>
            </w:pPr>
            <w:r>
              <w:rPr>
                <w:rFonts w:eastAsia="仿宋_GB2312"/>
              </w:rPr>
              <w:t>9</w:t>
            </w:r>
          </w:p>
        </w:tc>
        <w:tc>
          <w:tcPr>
            <w:tcW w:w="1236" w:type="dxa"/>
            <w:vAlign w:val="center"/>
          </w:tcPr>
          <w:p>
            <w:pPr>
              <w:widowControl/>
              <w:jc w:val="center"/>
              <w:rPr>
                <w:rFonts w:eastAsia="仿宋_GB2312"/>
              </w:rPr>
            </w:pPr>
            <w:r>
              <w:rPr>
                <w:rFonts w:eastAsia="仿宋_GB2312"/>
              </w:rPr>
              <w:t>522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12</w:t>
            </w:r>
          </w:p>
        </w:tc>
        <w:tc>
          <w:tcPr>
            <w:tcW w:w="2457" w:type="dxa"/>
            <w:vAlign w:val="center"/>
          </w:tcPr>
          <w:p>
            <w:pPr>
              <w:widowControl/>
              <w:jc w:val="center"/>
              <w:rPr>
                <w:rFonts w:eastAsia="仿宋_GB2312"/>
              </w:rPr>
            </w:pPr>
            <w:r>
              <w:rPr>
                <w:rFonts w:hint="eastAsia" w:eastAsia="仿宋_GB2312"/>
              </w:rPr>
              <w:t>教育技术学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2008</w:t>
            </w:r>
            <w:r>
              <w:rPr>
                <w:rFonts w:hint="eastAsia" w:eastAsia="仿宋_GB2312"/>
              </w:rPr>
              <w:t>-06</w:t>
            </w:r>
          </w:p>
        </w:tc>
        <w:tc>
          <w:tcPr>
            <w:tcW w:w="1418" w:type="dxa"/>
            <w:vAlign w:val="center"/>
          </w:tcPr>
          <w:p>
            <w:pPr>
              <w:widowControl/>
              <w:jc w:val="center"/>
              <w:rPr>
                <w:rFonts w:eastAsia="仿宋_GB2312"/>
              </w:rPr>
            </w:pPr>
            <w:r>
              <w:rPr>
                <w:rFonts w:eastAsia="仿宋_GB2312"/>
              </w:rPr>
              <w:t>9</w:t>
            </w:r>
          </w:p>
        </w:tc>
        <w:tc>
          <w:tcPr>
            <w:tcW w:w="1236" w:type="dxa"/>
            <w:vAlign w:val="center"/>
          </w:tcPr>
          <w:p>
            <w:pPr>
              <w:widowControl/>
              <w:jc w:val="center"/>
              <w:rPr>
                <w:rFonts w:eastAsia="仿宋_GB2312"/>
              </w:rPr>
            </w:pPr>
            <w:r>
              <w:rPr>
                <w:rFonts w:eastAsia="仿宋_GB231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13</w:t>
            </w:r>
          </w:p>
        </w:tc>
        <w:tc>
          <w:tcPr>
            <w:tcW w:w="2457" w:type="dxa"/>
            <w:vAlign w:val="center"/>
          </w:tcPr>
          <w:p>
            <w:pPr>
              <w:widowControl/>
              <w:jc w:val="center"/>
              <w:rPr>
                <w:rFonts w:eastAsia="仿宋_GB2312"/>
              </w:rPr>
            </w:pPr>
            <w:r>
              <w:rPr>
                <w:rFonts w:hint="eastAsia" w:eastAsia="仿宋_GB2312"/>
              </w:rPr>
              <w:t>美术学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2008</w:t>
            </w:r>
            <w:r>
              <w:rPr>
                <w:rFonts w:hint="eastAsia" w:eastAsia="仿宋_GB2312"/>
              </w:rPr>
              <w:t>-06</w:t>
            </w:r>
          </w:p>
        </w:tc>
        <w:tc>
          <w:tcPr>
            <w:tcW w:w="1418" w:type="dxa"/>
            <w:vAlign w:val="center"/>
          </w:tcPr>
          <w:p>
            <w:pPr>
              <w:widowControl/>
              <w:jc w:val="center"/>
              <w:rPr>
                <w:rFonts w:eastAsia="仿宋_GB2312"/>
              </w:rPr>
            </w:pPr>
            <w:r>
              <w:rPr>
                <w:rFonts w:eastAsia="仿宋_GB2312"/>
              </w:rPr>
              <w:t>9</w:t>
            </w:r>
          </w:p>
        </w:tc>
        <w:tc>
          <w:tcPr>
            <w:tcW w:w="1236" w:type="dxa"/>
            <w:vAlign w:val="center"/>
          </w:tcPr>
          <w:p>
            <w:pPr>
              <w:widowControl/>
              <w:jc w:val="center"/>
              <w:rPr>
                <w:rFonts w:eastAsia="仿宋_GB2312"/>
              </w:rPr>
            </w:pPr>
            <w:r>
              <w:rPr>
                <w:rFonts w:eastAsia="仿宋_GB2312"/>
              </w:rPr>
              <w:t>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14</w:t>
            </w:r>
          </w:p>
        </w:tc>
        <w:tc>
          <w:tcPr>
            <w:tcW w:w="2457" w:type="dxa"/>
            <w:vAlign w:val="center"/>
          </w:tcPr>
          <w:p>
            <w:pPr>
              <w:widowControl/>
              <w:jc w:val="center"/>
              <w:rPr>
                <w:rFonts w:eastAsia="仿宋_GB2312"/>
              </w:rPr>
            </w:pPr>
            <w:r>
              <w:rPr>
                <w:rFonts w:hint="eastAsia" w:eastAsia="仿宋_GB2312"/>
              </w:rPr>
              <w:t>化学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2008</w:t>
            </w:r>
            <w:r>
              <w:rPr>
                <w:rFonts w:hint="eastAsia" w:eastAsia="仿宋_GB2312"/>
              </w:rPr>
              <w:t>-06</w:t>
            </w:r>
          </w:p>
        </w:tc>
        <w:tc>
          <w:tcPr>
            <w:tcW w:w="1418" w:type="dxa"/>
            <w:vAlign w:val="center"/>
          </w:tcPr>
          <w:p>
            <w:pPr>
              <w:widowControl/>
              <w:jc w:val="center"/>
              <w:rPr>
                <w:rFonts w:eastAsia="仿宋_GB2312"/>
              </w:rPr>
            </w:pPr>
            <w:r>
              <w:rPr>
                <w:rFonts w:eastAsia="仿宋_GB2312"/>
              </w:rPr>
              <w:t>9</w:t>
            </w:r>
          </w:p>
        </w:tc>
        <w:tc>
          <w:tcPr>
            <w:tcW w:w="1236" w:type="dxa"/>
            <w:vAlign w:val="center"/>
          </w:tcPr>
          <w:p>
            <w:pPr>
              <w:widowControl/>
              <w:jc w:val="center"/>
              <w:rPr>
                <w:rFonts w:eastAsia="仿宋_GB2312"/>
              </w:rPr>
            </w:pPr>
            <w:r>
              <w:rPr>
                <w:rFonts w:eastAsia="仿宋_GB2312"/>
              </w:rPr>
              <w:t>203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15</w:t>
            </w:r>
          </w:p>
        </w:tc>
        <w:tc>
          <w:tcPr>
            <w:tcW w:w="2457" w:type="dxa"/>
            <w:vAlign w:val="center"/>
          </w:tcPr>
          <w:p>
            <w:pPr>
              <w:widowControl/>
              <w:jc w:val="center"/>
              <w:rPr>
                <w:rFonts w:eastAsia="仿宋_GB2312"/>
              </w:rPr>
            </w:pPr>
            <w:r>
              <w:rPr>
                <w:rFonts w:hint="eastAsia" w:eastAsia="仿宋_GB2312"/>
              </w:rPr>
              <w:t>信息与计算科学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2009</w:t>
            </w:r>
            <w:r>
              <w:rPr>
                <w:rFonts w:hint="eastAsia" w:eastAsia="仿宋_GB2312"/>
              </w:rPr>
              <w:t>-06</w:t>
            </w:r>
          </w:p>
        </w:tc>
        <w:tc>
          <w:tcPr>
            <w:tcW w:w="1418" w:type="dxa"/>
            <w:vAlign w:val="center"/>
          </w:tcPr>
          <w:p>
            <w:pPr>
              <w:widowControl/>
              <w:jc w:val="center"/>
              <w:rPr>
                <w:rFonts w:eastAsia="仿宋_GB2312"/>
              </w:rPr>
            </w:pPr>
            <w:r>
              <w:rPr>
                <w:rFonts w:eastAsia="仿宋_GB2312"/>
              </w:rPr>
              <w:t>8</w:t>
            </w:r>
          </w:p>
        </w:tc>
        <w:tc>
          <w:tcPr>
            <w:tcW w:w="1236" w:type="dxa"/>
            <w:vAlign w:val="center"/>
          </w:tcPr>
          <w:p>
            <w:pPr>
              <w:widowControl/>
              <w:jc w:val="center"/>
              <w:rPr>
                <w:rFonts w:eastAsia="仿宋_GB2312"/>
              </w:rPr>
            </w:pPr>
            <w:r>
              <w:rPr>
                <w:rFonts w:eastAsia="仿宋_GB2312"/>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16</w:t>
            </w:r>
          </w:p>
        </w:tc>
        <w:tc>
          <w:tcPr>
            <w:tcW w:w="2457" w:type="dxa"/>
            <w:vAlign w:val="center"/>
          </w:tcPr>
          <w:p>
            <w:pPr>
              <w:widowControl/>
              <w:jc w:val="center"/>
              <w:rPr>
                <w:rFonts w:eastAsia="仿宋_GB2312"/>
              </w:rPr>
            </w:pPr>
            <w:r>
              <w:rPr>
                <w:rFonts w:hint="eastAsia" w:eastAsia="仿宋_GB2312"/>
              </w:rPr>
              <w:t>小学教育</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p>
          <w:p>
            <w:pPr>
              <w:widowControl/>
              <w:jc w:val="center"/>
              <w:rPr>
                <w:rFonts w:eastAsia="仿宋_GB2312"/>
              </w:rPr>
            </w:pPr>
            <w:r>
              <w:rPr>
                <w:rFonts w:eastAsia="仿宋_GB2312"/>
              </w:rPr>
              <w:t>2009</w:t>
            </w:r>
            <w:r>
              <w:rPr>
                <w:rFonts w:hint="eastAsia" w:eastAsia="仿宋_GB2312"/>
              </w:rPr>
              <w:t>-06</w:t>
            </w:r>
          </w:p>
        </w:tc>
        <w:tc>
          <w:tcPr>
            <w:tcW w:w="1418" w:type="dxa"/>
            <w:vAlign w:val="center"/>
          </w:tcPr>
          <w:p>
            <w:pPr>
              <w:widowControl/>
              <w:jc w:val="center"/>
              <w:rPr>
                <w:rFonts w:eastAsia="仿宋_GB2312"/>
              </w:rPr>
            </w:pPr>
            <w:r>
              <w:rPr>
                <w:rFonts w:eastAsia="仿宋_GB2312"/>
              </w:rPr>
              <w:t>8</w:t>
            </w:r>
          </w:p>
        </w:tc>
        <w:tc>
          <w:tcPr>
            <w:tcW w:w="1236" w:type="dxa"/>
            <w:vAlign w:val="center"/>
          </w:tcPr>
          <w:p>
            <w:pPr>
              <w:widowControl/>
              <w:jc w:val="center"/>
              <w:rPr>
                <w:rFonts w:eastAsia="仿宋_GB2312"/>
              </w:rPr>
            </w:pPr>
            <w:r>
              <w:rPr>
                <w:rFonts w:eastAsia="仿宋_GB231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17</w:t>
            </w:r>
          </w:p>
        </w:tc>
        <w:tc>
          <w:tcPr>
            <w:tcW w:w="2457" w:type="dxa"/>
            <w:vAlign w:val="center"/>
          </w:tcPr>
          <w:p>
            <w:pPr>
              <w:widowControl/>
              <w:jc w:val="center"/>
              <w:rPr>
                <w:rFonts w:eastAsia="仿宋_GB2312"/>
              </w:rPr>
            </w:pPr>
            <w:r>
              <w:rPr>
                <w:rFonts w:hint="eastAsia" w:eastAsia="仿宋_GB2312"/>
              </w:rPr>
              <w:t>地理科学</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p>
          <w:p>
            <w:pPr>
              <w:widowControl/>
              <w:jc w:val="center"/>
              <w:rPr>
                <w:rFonts w:eastAsia="仿宋_GB2312"/>
              </w:rPr>
            </w:pPr>
            <w:r>
              <w:rPr>
                <w:rFonts w:eastAsia="仿宋_GB2312"/>
              </w:rPr>
              <w:t>2009</w:t>
            </w:r>
            <w:r>
              <w:rPr>
                <w:rFonts w:hint="eastAsia" w:eastAsia="仿宋_GB2312"/>
              </w:rPr>
              <w:t>-06</w:t>
            </w:r>
          </w:p>
        </w:tc>
        <w:tc>
          <w:tcPr>
            <w:tcW w:w="1418" w:type="dxa"/>
            <w:vAlign w:val="center"/>
          </w:tcPr>
          <w:p>
            <w:pPr>
              <w:widowControl/>
              <w:jc w:val="center"/>
              <w:rPr>
                <w:rFonts w:eastAsia="仿宋_GB2312"/>
              </w:rPr>
            </w:pPr>
            <w:r>
              <w:rPr>
                <w:rFonts w:eastAsia="仿宋_GB2312"/>
              </w:rPr>
              <w:t>8</w:t>
            </w:r>
          </w:p>
        </w:tc>
        <w:tc>
          <w:tcPr>
            <w:tcW w:w="1236" w:type="dxa"/>
            <w:vAlign w:val="center"/>
          </w:tcPr>
          <w:p>
            <w:pPr>
              <w:widowControl/>
              <w:jc w:val="center"/>
              <w:rPr>
                <w:rFonts w:eastAsia="仿宋_GB2312"/>
              </w:rPr>
            </w:pPr>
            <w:r>
              <w:rPr>
                <w:rFonts w:eastAsia="仿宋_GB231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18</w:t>
            </w:r>
          </w:p>
        </w:tc>
        <w:tc>
          <w:tcPr>
            <w:tcW w:w="2457" w:type="dxa"/>
            <w:vAlign w:val="center"/>
          </w:tcPr>
          <w:p>
            <w:pPr>
              <w:widowControl/>
              <w:jc w:val="center"/>
              <w:rPr>
                <w:rFonts w:eastAsia="仿宋_GB2312"/>
              </w:rPr>
            </w:pPr>
            <w:r>
              <w:rPr>
                <w:rFonts w:hint="eastAsia" w:eastAsia="仿宋_GB2312"/>
              </w:rPr>
              <w:t>学前教育</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p>
          <w:p>
            <w:pPr>
              <w:widowControl/>
              <w:jc w:val="center"/>
              <w:rPr>
                <w:rFonts w:eastAsia="仿宋_GB2312"/>
              </w:rPr>
            </w:pPr>
            <w:r>
              <w:rPr>
                <w:rFonts w:eastAsia="仿宋_GB2312"/>
              </w:rPr>
              <w:t>2009</w:t>
            </w:r>
            <w:r>
              <w:rPr>
                <w:rFonts w:hint="eastAsia" w:eastAsia="仿宋_GB2312"/>
              </w:rPr>
              <w:t>-06</w:t>
            </w:r>
          </w:p>
        </w:tc>
        <w:tc>
          <w:tcPr>
            <w:tcW w:w="1418" w:type="dxa"/>
            <w:vAlign w:val="center"/>
          </w:tcPr>
          <w:p>
            <w:pPr>
              <w:widowControl/>
              <w:jc w:val="center"/>
              <w:rPr>
                <w:rFonts w:eastAsia="仿宋_GB2312"/>
              </w:rPr>
            </w:pPr>
            <w:r>
              <w:rPr>
                <w:rFonts w:eastAsia="仿宋_GB2312"/>
              </w:rPr>
              <w:t>8</w:t>
            </w:r>
          </w:p>
        </w:tc>
        <w:tc>
          <w:tcPr>
            <w:tcW w:w="1236" w:type="dxa"/>
            <w:vAlign w:val="center"/>
          </w:tcPr>
          <w:p>
            <w:pPr>
              <w:widowControl/>
              <w:jc w:val="center"/>
              <w:rPr>
                <w:rFonts w:eastAsia="仿宋_GB2312"/>
              </w:rPr>
            </w:pPr>
            <w:r>
              <w:rPr>
                <w:rFonts w:eastAsia="仿宋_GB2312"/>
              </w:rPr>
              <w:t>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19</w:t>
            </w:r>
          </w:p>
        </w:tc>
        <w:tc>
          <w:tcPr>
            <w:tcW w:w="2457" w:type="dxa"/>
            <w:vAlign w:val="center"/>
          </w:tcPr>
          <w:p>
            <w:pPr>
              <w:widowControl/>
              <w:jc w:val="center"/>
              <w:rPr>
                <w:rFonts w:eastAsia="仿宋_GB2312"/>
              </w:rPr>
            </w:pPr>
            <w:r>
              <w:rPr>
                <w:rFonts w:hint="eastAsia" w:eastAsia="仿宋_GB2312"/>
              </w:rPr>
              <w:t>视觉传达设计</w:t>
            </w:r>
          </w:p>
        </w:tc>
        <w:tc>
          <w:tcPr>
            <w:tcW w:w="1842" w:type="dxa"/>
          </w:tcPr>
          <w:p>
            <w:pPr>
              <w:jc w:val="center"/>
            </w:pPr>
            <w:r>
              <w:rPr>
                <w:rFonts w:hint="eastAsia" w:eastAsia="仿宋_GB2312"/>
              </w:rPr>
              <w:t>本科专业</w:t>
            </w:r>
          </w:p>
        </w:tc>
        <w:tc>
          <w:tcPr>
            <w:tcW w:w="2410" w:type="dxa"/>
          </w:tcPr>
          <w:p>
            <w:pPr>
              <w:widowControl/>
              <w:jc w:val="center"/>
              <w:rPr>
                <w:rFonts w:eastAsia="仿宋_GB2312"/>
              </w:rPr>
            </w:pPr>
          </w:p>
          <w:p>
            <w:pPr>
              <w:widowControl/>
              <w:jc w:val="center"/>
              <w:rPr>
                <w:rFonts w:eastAsia="仿宋_GB2312"/>
              </w:rPr>
            </w:pPr>
            <w:r>
              <w:rPr>
                <w:rFonts w:eastAsia="仿宋_GB2312"/>
              </w:rPr>
              <w:t>2009</w:t>
            </w:r>
            <w:r>
              <w:rPr>
                <w:rFonts w:hint="eastAsia" w:eastAsia="仿宋_GB2312"/>
              </w:rPr>
              <w:t>-06</w:t>
            </w:r>
          </w:p>
        </w:tc>
        <w:tc>
          <w:tcPr>
            <w:tcW w:w="1418" w:type="dxa"/>
            <w:vAlign w:val="center"/>
          </w:tcPr>
          <w:p>
            <w:pPr>
              <w:widowControl/>
              <w:jc w:val="center"/>
              <w:rPr>
                <w:rFonts w:eastAsia="仿宋_GB2312"/>
              </w:rPr>
            </w:pPr>
            <w:r>
              <w:rPr>
                <w:rFonts w:eastAsia="仿宋_GB2312"/>
              </w:rPr>
              <w:t>8</w:t>
            </w:r>
          </w:p>
        </w:tc>
        <w:tc>
          <w:tcPr>
            <w:tcW w:w="1236" w:type="dxa"/>
            <w:vAlign w:val="center"/>
          </w:tcPr>
          <w:p>
            <w:pPr>
              <w:widowControl/>
              <w:jc w:val="center"/>
              <w:rPr>
                <w:rFonts w:eastAsia="仿宋_GB2312"/>
              </w:rPr>
            </w:pPr>
            <w:r>
              <w:rPr>
                <w:rFonts w:eastAsia="仿宋_GB2312"/>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20</w:t>
            </w:r>
          </w:p>
        </w:tc>
        <w:tc>
          <w:tcPr>
            <w:tcW w:w="2457" w:type="dxa"/>
            <w:vAlign w:val="center"/>
          </w:tcPr>
          <w:p>
            <w:pPr>
              <w:widowControl/>
              <w:jc w:val="center"/>
              <w:rPr>
                <w:rFonts w:eastAsia="仿宋_GB2312"/>
              </w:rPr>
            </w:pPr>
            <w:r>
              <w:rPr>
                <w:rFonts w:hint="eastAsia" w:eastAsia="仿宋_GB2312"/>
              </w:rPr>
              <w:t>生物技术</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2010</w:t>
            </w:r>
            <w:r>
              <w:rPr>
                <w:rFonts w:hint="eastAsia" w:eastAsia="仿宋_GB2312"/>
              </w:rPr>
              <w:t>-06</w:t>
            </w:r>
          </w:p>
        </w:tc>
        <w:tc>
          <w:tcPr>
            <w:tcW w:w="1418" w:type="dxa"/>
            <w:vAlign w:val="center"/>
          </w:tcPr>
          <w:p>
            <w:pPr>
              <w:widowControl/>
              <w:jc w:val="center"/>
              <w:rPr>
                <w:rFonts w:eastAsia="仿宋_GB2312"/>
              </w:rPr>
            </w:pPr>
            <w:r>
              <w:rPr>
                <w:rFonts w:eastAsia="仿宋_GB2312"/>
              </w:rPr>
              <w:t>7</w:t>
            </w:r>
          </w:p>
        </w:tc>
        <w:tc>
          <w:tcPr>
            <w:tcW w:w="1236" w:type="dxa"/>
            <w:vAlign w:val="center"/>
          </w:tcPr>
          <w:p>
            <w:pPr>
              <w:widowControl/>
              <w:jc w:val="center"/>
              <w:rPr>
                <w:rFonts w:eastAsia="仿宋_GB2312"/>
              </w:rPr>
            </w:pPr>
            <w:r>
              <w:rPr>
                <w:rFonts w:eastAsia="仿宋_GB231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21</w:t>
            </w:r>
          </w:p>
        </w:tc>
        <w:tc>
          <w:tcPr>
            <w:tcW w:w="2457" w:type="dxa"/>
            <w:vAlign w:val="center"/>
          </w:tcPr>
          <w:p>
            <w:pPr>
              <w:widowControl/>
              <w:jc w:val="center"/>
              <w:rPr>
                <w:rFonts w:eastAsia="仿宋_GB2312"/>
              </w:rPr>
            </w:pPr>
            <w:r>
              <w:rPr>
                <w:rFonts w:hint="eastAsia" w:eastAsia="仿宋_GB2312"/>
              </w:rPr>
              <w:t>会计学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2010</w:t>
            </w:r>
            <w:r>
              <w:rPr>
                <w:rFonts w:hint="eastAsia" w:eastAsia="仿宋_GB2312"/>
              </w:rPr>
              <w:t>-06</w:t>
            </w:r>
          </w:p>
        </w:tc>
        <w:tc>
          <w:tcPr>
            <w:tcW w:w="1418" w:type="dxa"/>
            <w:vAlign w:val="center"/>
          </w:tcPr>
          <w:p>
            <w:pPr>
              <w:widowControl/>
              <w:jc w:val="center"/>
              <w:rPr>
                <w:rFonts w:eastAsia="仿宋_GB2312"/>
              </w:rPr>
            </w:pPr>
            <w:r>
              <w:rPr>
                <w:rFonts w:eastAsia="仿宋_GB2312"/>
              </w:rPr>
              <w:t>7</w:t>
            </w:r>
          </w:p>
        </w:tc>
        <w:tc>
          <w:tcPr>
            <w:tcW w:w="1236" w:type="dxa"/>
            <w:vAlign w:val="center"/>
          </w:tcPr>
          <w:p>
            <w:pPr>
              <w:widowControl/>
              <w:jc w:val="center"/>
              <w:rPr>
                <w:rFonts w:eastAsia="仿宋_GB2312"/>
              </w:rPr>
            </w:pPr>
            <w:r>
              <w:rPr>
                <w:rFonts w:eastAsia="仿宋_GB2312"/>
              </w:rPr>
              <w:t>669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22</w:t>
            </w:r>
          </w:p>
        </w:tc>
        <w:tc>
          <w:tcPr>
            <w:tcW w:w="2457" w:type="dxa"/>
            <w:vAlign w:val="center"/>
          </w:tcPr>
          <w:p>
            <w:pPr>
              <w:widowControl/>
              <w:jc w:val="center"/>
              <w:rPr>
                <w:rFonts w:eastAsia="仿宋_GB2312"/>
              </w:rPr>
            </w:pPr>
            <w:r>
              <w:rPr>
                <w:rFonts w:hint="eastAsia" w:eastAsia="仿宋_GB2312"/>
              </w:rPr>
              <w:t>应用化学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2010</w:t>
            </w:r>
            <w:r>
              <w:rPr>
                <w:rFonts w:hint="eastAsia" w:eastAsia="仿宋_GB2312"/>
              </w:rPr>
              <w:t>-06</w:t>
            </w:r>
          </w:p>
        </w:tc>
        <w:tc>
          <w:tcPr>
            <w:tcW w:w="1418" w:type="dxa"/>
            <w:vAlign w:val="center"/>
          </w:tcPr>
          <w:p>
            <w:pPr>
              <w:widowControl/>
              <w:jc w:val="center"/>
              <w:rPr>
                <w:rFonts w:eastAsia="仿宋_GB2312"/>
              </w:rPr>
            </w:pPr>
            <w:r>
              <w:rPr>
                <w:rFonts w:eastAsia="仿宋_GB2312"/>
              </w:rPr>
              <w:t>7</w:t>
            </w:r>
          </w:p>
        </w:tc>
        <w:tc>
          <w:tcPr>
            <w:tcW w:w="1236" w:type="dxa"/>
            <w:vAlign w:val="center"/>
          </w:tcPr>
          <w:p>
            <w:pPr>
              <w:widowControl/>
              <w:jc w:val="center"/>
              <w:rPr>
                <w:rFonts w:eastAsia="仿宋_GB2312"/>
              </w:rPr>
            </w:pPr>
            <w:r>
              <w:rPr>
                <w:rFonts w:eastAsia="仿宋_GB2312"/>
              </w:rPr>
              <w:t>232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23</w:t>
            </w:r>
          </w:p>
        </w:tc>
        <w:tc>
          <w:tcPr>
            <w:tcW w:w="2457" w:type="dxa"/>
            <w:vAlign w:val="center"/>
          </w:tcPr>
          <w:p>
            <w:pPr>
              <w:widowControl/>
              <w:jc w:val="center"/>
              <w:rPr>
                <w:rFonts w:eastAsia="仿宋_GB2312"/>
              </w:rPr>
            </w:pPr>
            <w:r>
              <w:rPr>
                <w:rFonts w:hint="eastAsia" w:eastAsia="仿宋_GB2312"/>
              </w:rPr>
              <w:t>应用物理学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2011</w:t>
            </w:r>
            <w:r>
              <w:rPr>
                <w:rFonts w:hint="eastAsia" w:eastAsia="仿宋_GB2312"/>
              </w:rPr>
              <w:t>-06</w:t>
            </w:r>
          </w:p>
        </w:tc>
        <w:tc>
          <w:tcPr>
            <w:tcW w:w="1418" w:type="dxa"/>
            <w:vAlign w:val="center"/>
          </w:tcPr>
          <w:p>
            <w:pPr>
              <w:widowControl/>
              <w:jc w:val="center"/>
              <w:rPr>
                <w:rFonts w:eastAsia="仿宋_GB2312"/>
              </w:rPr>
            </w:pPr>
            <w:r>
              <w:rPr>
                <w:rFonts w:eastAsia="仿宋_GB2312"/>
              </w:rPr>
              <w:t>6</w:t>
            </w:r>
          </w:p>
        </w:tc>
        <w:tc>
          <w:tcPr>
            <w:tcW w:w="1236" w:type="dxa"/>
            <w:vAlign w:val="center"/>
          </w:tcPr>
          <w:p>
            <w:pPr>
              <w:widowControl/>
              <w:jc w:val="center"/>
              <w:rPr>
                <w:rFonts w:eastAsia="仿宋_GB2312"/>
              </w:rPr>
            </w:pPr>
            <w:r>
              <w:rPr>
                <w:rFonts w:eastAsia="仿宋_GB2312"/>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24</w:t>
            </w:r>
          </w:p>
        </w:tc>
        <w:tc>
          <w:tcPr>
            <w:tcW w:w="2457" w:type="dxa"/>
            <w:vAlign w:val="center"/>
          </w:tcPr>
          <w:p>
            <w:pPr>
              <w:widowControl/>
              <w:jc w:val="center"/>
              <w:rPr>
                <w:rFonts w:eastAsia="仿宋_GB2312"/>
              </w:rPr>
            </w:pPr>
            <w:r>
              <w:rPr>
                <w:rFonts w:hint="eastAsia" w:eastAsia="仿宋_GB2312"/>
              </w:rPr>
              <w:t>电子信息工程</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2011</w:t>
            </w:r>
            <w:r>
              <w:rPr>
                <w:rFonts w:hint="eastAsia" w:eastAsia="仿宋_GB2312"/>
              </w:rPr>
              <w:t>-06</w:t>
            </w:r>
          </w:p>
        </w:tc>
        <w:tc>
          <w:tcPr>
            <w:tcW w:w="1418" w:type="dxa"/>
            <w:vAlign w:val="center"/>
          </w:tcPr>
          <w:p>
            <w:pPr>
              <w:widowControl/>
              <w:jc w:val="center"/>
              <w:rPr>
                <w:rFonts w:eastAsia="仿宋_GB2312"/>
              </w:rPr>
            </w:pPr>
            <w:r>
              <w:rPr>
                <w:rFonts w:eastAsia="仿宋_GB2312"/>
              </w:rPr>
              <w:t>6</w:t>
            </w:r>
          </w:p>
        </w:tc>
        <w:tc>
          <w:tcPr>
            <w:tcW w:w="1236" w:type="dxa"/>
            <w:vAlign w:val="center"/>
          </w:tcPr>
          <w:p>
            <w:pPr>
              <w:widowControl/>
              <w:jc w:val="center"/>
              <w:rPr>
                <w:rFonts w:eastAsia="仿宋_GB2312"/>
              </w:rPr>
            </w:pPr>
            <w:r>
              <w:rPr>
                <w:rFonts w:eastAsia="仿宋_GB2312"/>
              </w:rPr>
              <w:t>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25</w:t>
            </w:r>
          </w:p>
        </w:tc>
        <w:tc>
          <w:tcPr>
            <w:tcW w:w="2457" w:type="dxa"/>
            <w:vAlign w:val="center"/>
          </w:tcPr>
          <w:p>
            <w:pPr>
              <w:widowControl/>
              <w:jc w:val="center"/>
              <w:rPr>
                <w:rFonts w:eastAsia="仿宋_GB2312"/>
              </w:rPr>
            </w:pPr>
            <w:r>
              <w:rPr>
                <w:rFonts w:hint="eastAsia" w:eastAsia="仿宋_GB2312"/>
              </w:rPr>
              <w:t>护理学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2011</w:t>
            </w:r>
            <w:r>
              <w:rPr>
                <w:rFonts w:hint="eastAsia" w:eastAsia="仿宋_GB2312"/>
              </w:rPr>
              <w:t>-06</w:t>
            </w:r>
          </w:p>
        </w:tc>
        <w:tc>
          <w:tcPr>
            <w:tcW w:w="1418" w:type="dxa"/>
            <w:vAlign w:val="center"/>
          </w:tcPr>
          <w:p>
            <w:pPr>
              <w:widowControl/>
              <w:jc w:val="center"/>
              <w:rPr>
                <w:rFonts w:eastAsia="仿宋_GB2312"/>
              </w:rPr>
            </w:pPr>
            <w:r>
              <w:rPr>
                <w:rFonts w:eastAsia="仿宋_GB2312"/>
              </w:rPr>
              <w:t>6</w:t>
            </w:r>
          </w:p>
        </w:tc>
        <w:tc>
          <w:tcPr>
            <w:tcW w:w="1236" w:type="dxa"/>
            <w:vAlign w:val="center"/>
          </w:tcPr>
          <w:p>
            <w:pPr>
              <w:widowControl/>
              <w:jc w:val="center"/>
              <w:rPr>
                <w:rFonts w:eastAsia="仿宋_GB2312"/>
              </w:rPr>
            </w:pPr>
            <w:r>
              <w:rPr>
                <w:rFonts w:eastAsia="仿宋_GB2312"/>
              </w:rPr>
              <w:t>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26</w:t>
            </w:r>
          </w:p>
        </w:tc>
        <w:tc>
          <w:tcPr>
            <w:tcW w:w="2457" w:type="dxa"/>
            <w:vAlign w:val="center"/>
          </w:tcPr>
          <w:p>
            <w:pPr>
              <w:widowControl/>
              <w:jc w:val="center"/>
              <w:rPr>
                <w:rFonts w:eastAsia="仿宋_GB2312"/>
              </w:rPr>
            </w:pPr>
            <w:r>
              <w:rPr>
                <w:rFonts w:hint="eastAsia" w:eastAsia="仿宋_GB2312"/>
              </w:rPr>
              <w:t>旅游管理</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2011</w:t>
            </w:r>
            <w:r>
              <w:rPr>
                <w:rFonts w:hint="eastAsia" w:eastAsia="仿宋_GB2312"/>
              </w:rPr>
              <w:t>-06</w:t>
            </w:r>
          </w:p>
        </w:tc>
        <w:tc>
          <w:tcPr>
            <w:tcW w:w="1418" w:type="dxa"/>
            <w:vAlign w:val="center"/>
          </w:tcPr>
          <w:p>
            <w:pPr>
              <w:widowControl/>
              <w:jc w:val="center"/>
              <w:rPr>
                <w:rFonts w:eastAsia="仿宋_GB2312"/>
              </w:rPr>
            </w:pPr>
            <w:r>
              <w:rPr>
                <w:rFonts w:eastAsia="仿宋_GB2312"/>
              </w:rPr>
              <w:t>6</w:t>
            </w:r>
          </w:p>
        </w:tc>
        <w:tc>
          <w:tcPr>
            <w:tcW w:w="1236" w:type="dxa"/>
            <w:vAlign w:val="center"/>
          </w:tcPr>
          <w:p>
            <w:pPr>
              <w:widowControl/>
              <w:jc w:val="center"/>
              <w:rPr>
                <w:rFonts w:eastAsia="仿宋_GB2312"/>
              </w:rPr>
            </w:pPr>
            <w:r>
              <w:rPr>
                <w:rFonts w:eastAsia="仿宋_GB2312"/>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27</w:t>
            </w:r>
          </w:p>
        </w:tc>
        <w:tc>
          <w:tcPr>
            <w:tcW w:w="2457" w:type="dxa"/>
            <w:vAlign w:val="center"/>
          </w:tcPr>
          <w:p>
            <w:pPr>
              <w:widowControl/>
              <w:jc w:val="center"/>
              <w:rPr>
                <w:rFonts w:eastAsia="仿宋_GB2312"/>
              </w:rPr>
            </w:pPr>
            <w:r>
              <w:rPr>
                <w:rFonts w:hint="eastAsia" w:eastAsia="仿宋_GB2312"/>
              </w:rPr>
              <w:t>日语</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2012</w:t>
            </w:r>
            <w:r>
              <w:rPr>
                <w:rFonts w:hint="eastAsia" w:eastAsia="仿宋_GB2312"/>
              </w:rPr>
              <w:t>-06</w:t>
            </w:r>
          </w:p>
        </w:tc>
        <w:tc>
          <w:tcPr>
            <w:tcW w:w="1418" w:type="dxa"/>
            <w:vAlign w:val="center"/>
          </w:tcPr>
          <w:p>
            <w:pPr>
              <w:widowControl/>
              <w:jc w:val="center"/>
              <w:rPr>
                <w:rFonts w:eastAsia="仿宋_GB2312"/>
              </w:rPr>
            </w:pPr>
            <w:r>
              <w:rPr>
                <w:rFonts w:eastAsia="仿宋_GB2312"/>
              </w:rPr>
              <w:t>5</w:t>
            </w:r>
          </w:p>
        </w:tc>
        <w:tc>
          <w:tcPr>
            <w:tcW w:w="1236" w:type="dxa"/>
            <w:vAlign w:val="center"/>
          </w:tcPr>
          <w:p>
            <w:pPr>
              <w:widowControl/>
              <w:jc w:val="center"/>
              <w:rPr>
                <w:rFonts w:eastAsia="仿宋_GB2312"/>
              </w:rPr>
            </w:pPr>
            <w:r>
              <w:rPr>
                <w:rFonts w:eastAsia="仿宋_GB2312"/>
              </w:rPr>
              <w:t>223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28</w:t>
            </w:r>
          </w:p>
        </w:tc>
        <w:tc>
          <w:tcPr>
            <w:tcW w:w="2457" w:type="dxa"/>
            <w:vAlign w:val="center"/>
          </w:tcPr>
          <w:p>
            <w:pPr>
              <w:widowControl/>
              <w:jc w:val="center"/>
              <w:rPr>
                <w:rFonts w:eastAsia="仿宋_GB2312"/>
              </w:rPr>
            </w:pPr>
            <w:r>
              <w:rPr>
                <w:rFonts w:hint="eastAsia" w:eastAsia="仿宋_GB2312"/>
              </w:rPr>
              <w:t>人文地理与城乡规划</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2012</w:t>
            </w:r>
            <w:r>
              <w:rPr>
                <w:rFonts w:hint="eastAsia" w:eastAsia="仿宋_GB2312"/>
              </w:rPr>
              <w:t>-06</w:t>
            </w:r>
          </w:p>
        </w:tc>
        <w:tc>
          <w:tcPr>
            <w:tcW w:w="1418" w:type="dxa"/>
            <w:vAlign w:val="center"/>
          </w:tcPr>
          <w:p>
            <w:pPr>
              <w:widowControl/>
              <w:jc w:val="center"/>
              <w:rPr>
                <w:rFonts w:eastAsia="仿宋_GB2312"/>
              </w:rPr>
            </w:pPr>
            <w:r>
              <w:rPr>
                <w:rFonts w:eastAsia="仿宋_GB2312"/>
              </w:rPr>
              <w:t>5</w:t>
            </w:r>
          </w:p>
        </w:tc>
        <w:tc>
          <w:tcPr>
            <w:tcW w:w="1236" w:type="dxa"/>
            <w:vAlign w:val="center"/>
          </w:tcPr>
          <w:p>
            <w:pPr>
              <w:widowControl/>
              <w:jc w:val="center"/>
              <w:rPr>
                <w:rFonts w:eastAsia="仿宋_GB2312"/>
              </w:rPr>
            </w:pPr>
            <w:r>
              <w:rPr>
                <w:rFonts w:eastAsia="仿宋_GB2312"/>
              </w:rPr>
              <w:t>364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29</w:t>
            </w:r>
          </w:p>
        </w:tc>
        <w:tc>
          <w:tcPr>
            <w:tcW w:w="2457" w:type="dxa"/>
            <w:vAlign w:val="center"/>
          </w:tcPr>
          <w:p>
            <w:pPr>
              <w:widowControl/>
              <w:jc w:val="center"/>
              <w:rPr>
                <w:rFonts w:eastAsia="仿宋_GB2312"/>
              </w:rPr>
            </w:pPr>
            <w:r>
              <w:rPr>
                <w:rFonts w:hint="eastAsia" w:eastAsia="仿宋_GB2312"/>
              </w:rPr>
              <w:t>医学检验技术</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2012</w:t>
            </w:r>
            <w:r>
              <w:rPr>
                <w:rFonts w:hint="eastAsia" w:eastAsia="仿宋_GB2312"/>
              </w:rPr>
              <w:t>-06</w:t>
            </w:r>
          </w:p>
        </w:tc>
        <w:tc>
          <w:tcPr>
            <w:tcW w:w="1418" w:type="dxa"/>
            <w:vAlign w:val="center"/>
          </w:tcPr>
          <w:p>
            <w:pPr>
              <w:widowControl/>
              <w:jc w:val="center"/>
              <w:rPr>
                <w:rFonts w:eastAsia="仿宋_GB2312"/>
              </w:rPr>
            </w:pPr>
            <w:r>
              <w:rPr>
                <w:rFonts w:eastAsia="仿宋_GB2312"/>
              </w:rPr>
              <w:t>5</w:t>
            </w:r>
          </w:p>
        </w:tc>
        <w:tc>
          <w:tcPr>
            <w:tcW w:w="1236" w:type="dxa"/>
            <w:vAlign w:val="center"/>
          </w:tcPr>
          <w:p>
            <w:pPr>
              <w:widowControl/>
              <w:jc w:val="center"/>
              <w:rPr>
                <w:rFonts w:eastAsia="仿宋_GB2312"/>
              </w:rPr>
            </w:pPr>
            <w:r>
              <w:rPr>
                <w:rFonts w:eastAsia="仿宋_GB2312"/>
              </w:rPr>
              <w:t>241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30</w:t>
            </w:r>
          </w:p>
        </w:tc>
        <w:tc>
          <w:tcPr>
            <w:tcW w:w="2457" w:type="dxa"/>
            <w:vAlign w:val="center"/>
          </w:tcPr>
          <w:p>
            <w:pPr>
              <w:widowControl/>
              <w:jc w:val="center"/>
              <w:rPr>
                <w:rFonts w:eastAsia="仿宋_GB2312"/>
              </w:rPr>
            </w:pPr>
            <w:r>
              <w:rPr>
                <w:rFonts w:hint="eastAsia" w:eastAsia="仿宋_GB2312"/>
              </w:rPr>
              <w:t>社会体育指导与管理</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2013</w:t>
            </w:r>
            <w:r>
              <w:rPr>
                <w:rFonts w:hint="eastAsia" w:eastAsia="仿宋_GB2312"/>
              </w:rPr>
              <w:t>-06</w:t>
            </w:r>
          </w:p>
        </w:tc>
        <w:tc>
          <w:tcPr>
            <w:tcW w:w="1418" w:type="dxa"/>
            <w:vAlign w:val="center"/>
          </w:tcPr>
          <w:p>
            <w:pPr>
              <w:widowControl/>
              <w:jc w:val="center"/>
              <w:rPr>
                <w:rFonts w:eastAsia="仿宋_GB2312"/>
              </w:rPr>
            </w:pPr>
            <w:r>
              <w:rPr>
                <w:rFonts w:eastAsia="仿宋_GB2312"/>
              </w:rPr>
              <w:t>4</w:t>
            </w:r>
          </w:p>
        </w:tc>
        <w:tc>
          <w:tcPr>
            <w:tcW w:w="1236" w:type="dxa"/>
            <w:vAlign w:val="center"/>
          </w:tcPr>
          <w:p>
            <w:pPr>
              <w:widowControl/>
              <w:jc w:val="center"/>
              <w:rPr>
                <w:rFonts w:eastAsia="仿宋_GB2312"/>
              </w:rPr>
            </w:pPr>
            <w:r>
              <w:rPr>
                <w:rFonts w:eastAsia="仿宋_GB231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31</w:t>
            </w:r>
          </w:p>
        </w:tc>
        <w:tc>
          <w:tcPr>
            <w:tcW w:w="2457" w:type="dxa"/>
            <w:vAlign w:val="center"/>
          </w:tcPr>
          <w:p>
            <w:pPr>
              <w:widowControl/>
              <w:jc w:val="center"/>
              <w:rPr>
                <w:rFonts w:eastAsia="仿宋_GB2312"/>
              </w:rPr>
            </w:pPr>
            <w:r>
              <w:rPr>
                <w:rFonts w:hint="eastAsia" w:eastAsia="仿宋_GB2312"/>
              </w:rPr>
              <w:t>音乐表演</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2013</w:t>
            </w:r>
            <w:r>
              <w:rPr>
                <w:rFonts w:hint="eastAsia" w:eastAsia="仿宋_GB2312"/>
              </w:rPr>
              <w:t>-06</w:t>
            </w:r>
          </w:p>
        </w:tc>
        <w:tc>
          <w:tcPr>
            <w:tcW w:w="1418" w:type="dxa"/>
            <w:vAlign w:val="center"/>
          </w:tcPr>
          <w:p>
            <w:pPr>
              <w:widowControl/>
              <w:jc w:val="center"/>
              <w:rPr>
                <w:rFonts w:eastAsia="仿宋_GB2312"/>
              </w:rPr>
            </w:pPr>
            <w:r>
              <w:rPr>
                <w:rFonts w:eastAsia="仿宋_GB2312"/>
              </w:rPr>
              <w:t>4</w:t>
            </w:r>
          </w:p>
        </w:tc>
        <w:tc>
          <w:tcPr>
            <w:tcW w:w="1236" w:type="dxa"/>
            <w:vAlign w:val="center"/>
          </w:tcPr>
          <w:p>
            <w:pPr>
              <w:widowControl/>
              <w:jc w:val="center"/>
              <w:rPr>
                <w:rFonts w:eastAsia="仿宋_GB2312"/>
              </w:rPr>
            </w:pPr>
            <w:r>
              <w:rPr>
                <w:rFonts w:eastAsia="仿宋_GB2312"/>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32</w:t>
            </w:r>
          </w:p>
        </w:tc>
        <w:tc>
          <w:tcPr>
            <w:tcW w:w="2457" w:type="dxa"/>
            <w:vAlign w:val="center"/>
          </w:tcPr>
          <w:p>
            <w:pPr>
              <w:widowControl/>
              <w:jc w:val="center"/>
              <w:rPr>
                <w:rFonts w:eastAsia="仿宋_GB2312"/>
              </w:rPr>
            </w:pPr>
            <w:r>
              <w:rPr>
                <w:rFonts w:hint="eastAsia" w:eastAsia="仿宋_GB2312"/>
              </w:rPr>
              <w:t>应用心理学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2013</w:t>
            </w:r>
            <w:r>
              <w:rPr>
                <w:rFonts w:hint="eastAsia" w:eastAsia="仿宋_GB2312"/>
              </w:rPr>
              <w:t>-06</w:t>
            </w:r>
          </w:p>
        </w:tc>
        <w:tc>
          <w:tcPr>
            <w:tcW w:w="1418" w:type="dxa"/>
            <w:vAlign w:val="center"/>
          </w:tcPr>
          <w:p>
            <w:pPr>
              <w:widowControl/>
              <w:jc w:val="center"/>
              <w:rPr>
                <w:rFonts w:eastAsia="仿宋_GB2312"/>
              </w:rPr>
            </w:pPr>
            <w:r>
              <w:rPr>
                <w:rFonts w:eastAsia="仿宋_GB2312"/>
              </w:rPr>
              <w:t>4</w:t>
            </w:r>
          </w:p>
        </w:tc>
        <w:tc>
          <w:tcPr>
            <w:tcW w:w="1236" w:type="dxa"/>
            <w:vAlign w:val="center"/>
          </w:tcPr>
          <w:p>
            <w:pPr>
              <w:widowControl/>
              <w:jc w:val="center"/>
              <w:rPr>
                <w:rFonts w:eastAsia="仿宋_GB2312"/>
              </w:rPr>
            </w:pPr>
            <w:r>
              <w:rPr>
                <w:rFonts w:eastAsia="仿宋_GB2312"/>
              </w:rPr>
              <w:t>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33</w:t>
            </w:r>
          </w:p>
        </w:tc>
        <w:tc>
          <w:tcPr>
            <w:tcW w:w="2457" w:type="dxa"/>
            <w:vAlign w:val="center"/>
          </w:tcPr>
          <w:p>
            <w:pPr>
              <w:widowControl/>
              <w:jc w:val="center"/>
              <w:rPr>
                <w:rFonts w:eastAsia="仿宋_GB2312"/>
              </w:rPr>
            </w:pPr>
            <w:r>
              <w:rPr>
                <w:rFonts w:hint="eastAsia" w:eastAsia="仿宋_GB2312"/>
              </w:rPr>
              <w:t>戏剧影视文学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2014</w:t>
            </w:r>
            <w:r>
              <w:rPr>
                <w:rFonts w:hint="eastAsia" w:eastAsia="仿宋_GB2312"/>
              </w:rPr>
              <w:t>-06</w:t>
            </w:r>
          </w:p>
        </w:tc>
        <w:tc>
          <w:tcPr>
            <w:tcW w:w="1418" w:type="dxa"/>
            <w:vAlign w:val="center"/>
          </w:tcPr>
          <w:p>
            <w:pPr>
              <w:widowControl/>
              <w:jc w:val="center"/>
              <w:rPr>
                <w:rFonts w:eastAsia="仿宋_GB2312"/>
              </w:rPr>
            </w:pPr>
            <w:r>
              <w:rPr>
                <w:rFonts w:eastAsia="仿宋_GB2312"/>
              </w:rPr>
              <w:t>3</w:t>
            </w:r>
          </w:p>
        </w:tc>
        <w:tc>
          <w:tcPr>
            <w:tcW w:w="1236" w:type="dxa"/>
            <w:vAlign w:val="center"/>
          </w:tcPr>
          <w:p>
            <w:pPr>
              <w:widowControl/>
              <w:jc w:val="center"/>
              <w:rPr>
                <w:rFonts w:eastAsia="仿宋_GB2312"/>
              </w:rPr>
            </w:pPr>
            <w:r>
              <w:rPr>
                <w:rFonts w:eastAsia="仿宋_GB2312"/>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34</w:t>
            </w:r>
          </w:p>
        </w:tc>
        <w:tc>
          <w:tcPr>
            <w:tcW w:w="2457" w:type="dxa"/>
            <w:vAlign w:val="center"/>
          </w:tcPr>
          <w:p>
            <w:pPr>
              <w:widowControl/>
              <w:jc w:val="center"/>
              <w:rPr>
                <w:rFonts w:eastAsia="仿宋_GB2312"/>
              </w:rPr>
            </w:pPr>
            <w:r>
              <w:rPr>
                <w:rFonts w:hint="eastAsia" w:eastAsia="仿宋_GB2312"/>
              </w:rPr>
              <w:t>考古学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2014</w:t>
            </w:r>
            <w:r>
              <w:rPr>
                <w:rFonts w:hint="eastAsia" w:eastAsia="仿宋_GB2312"/>
              </w:rPr>
              <w:t>-06</w:t>
            </w:r>
          </w:p>
        </w:tc>
        <w:tc>
          <w:tcPr>
            <w:tcW w:w="1418" w:type="dxa"/>
            <w:vAlign w:val="center"/>
          </w:tcPr>
          <w:p>
            <w:pPr>
              <w:widowControl/>
              <w:jc w:val="center"/>
              <w:rPr>
                <w:rFonts w:eastAsia="仿宋_GB2312"/>
              </w:rPr>
            </w:pPr>
            <w:r>
              <w:rPr>
                <w:rFonts w:eastAsia="仿宋_GB2312"/>
              </w:rPr>
              <w:t>3</w:t>
            </w:r>
          </w:p>
        </w:tc>
        <w:tc>
          <w:tcPr>
            <w:tcW w:w="1236" w:type="dxa"/>
            <w:vAlign w:val="center"/>
          </w:tcPr>
          <w:p>
            <w:pPr>
              <w:widowControl/>
              <w:jc w:val="center"/>
              <w:rPr>
                <w:rFonts w:eastAsia="仿宋_GB2312"/>
              </w:rPr>
            </w:pPr>
            <w:r>
              <w:rPr>
                <w:rFonts w:eastAsia="仿宋_GB2312"/>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35</w:t>
            </w:r>
          </w:p>
        </w:tc>
        <w:tc>
          <w:tcPr>
            <w:tcW w:w="2457" w:type="dxa"/>
            <w:vAlign w:val="center"/>
          </w:tcPr>
          <w:p>
            <w:pPr>
              <w:widowControl/>
              <w:jc w:val="center"/>
              <w:rPr>
                <w:rFonts w:eastAsia="仿宋_GB2312"/>
              </w:rPr>
            </w:pPr>
            <w:r>
              <w:rPr>
                <w:rFonts w:hint="eastAsia" w:eastAsia="仿宋_GB2312"/>
              </w:rPr>
              <w:t>应用统计学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2014</w:t>
            </w:r>
            <w:r>
              <w:rPr>
                <w:rFonts w:hint="eastAsia" w:eastAsia="仿宋_GB2312"/>
              </w:rPr>
              <w:t>-06</w:t>
            </w:r>
          </w:p>
        </w:tc>
        <w:tc>
          <w:tcPr>
            <w:tcW w:w="1418" w:type="dxa"/>
            <w:vAlign w:val="center"/>
          </w:tcPr>
          <w:p>
            <w:pPr>
              <w:widowControl/>
              <w:jc w:val="center"/>
              <w:rPr>
                <w:rFonts w:eastAsia="仿宋_GB2312"/>
              </w:rPr>
            </w:pPr>
            <w:r>
              <w:rPr>
                <w:rFonts w:eastAsia="仿宋_GB2312"/>
              </w:rPr>
              <w:t>3</w:t>
            </w:r>
          </w:p>
        </w:tc>
        <w:tc>
          <w:tcPr>
            <w:tcW w:w="1236" w:type="dxa"/>
            <w:vAlign w:val="center"/>
          </w:tcPr>
          <w:p>
            <w:pPr>
              <w:widowControl/>
              <w:jc w:val="center"/>
              <w:rPr>
                <w:rFonts w:eastAsia="仿宋_GB2312"/>
              </w:rPr>
            </w:pPr>
            <w:r>
              <w:rPr>
                <w:rFonts w:eastAsia="仿宋_GB2312"/>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36</w:t>
            </w:r>
          </w:p>
        </w:tc>
        <w:tc>
          <w:tcPr>
            <w:tcW w:w="2457" w:type="dxa"/>
            <w:vAlign w:val="center"/>
          </w:tcPr>
          <w:p>
            <w:pPr>
              <w:widowControl/>
              <w:jc w:val="center"/>
              <w:rPr>
                <w:rFonts w:eastAsia="仿宋_GB2312"/>
              </w:rPr>
            </w:pPr>
            <w:r>
              <w:rPr>
                <w:rFonts w:hint="eastAsia" w:eastAsia="仿宋_GB2312"/>
              </w:rPr>
              <w:t>广播电视编导</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2015</w:t>
            </w:r>
            <w:r>
              <w:rPr>
                <w:rFonts w:hint="eastAsia" w:eastAsia="仿宋_GB2312"/>
              </w:rPr>
              <w:t>-07</w:t>
            </w:r>
          </w:p>
        </w:tc>
        <w:tc>
          <w:tcPr>
            <w:tcW w:w="1418" w:type="dxa"/>
            <w:vAlign w:val="center"/>
          </w:tcPr>
          <w:p>
            <w:pPr>
              <w:widowControl/>
              <w:jc w:val="center"/>
              <w:rPr>
                <w:rFonts w:eastAsia="仿宋_GB2312"/>
              </w:rPr>
            </w:pPr>
            <w:r>
              <w:rPr>
                <w:rFonts w:eastAsia="仿宋_GB2312"/>
              </w:rPr>
              <w:t>2</w:t>
            </w:r>
          </w:p>
        </w:tc>
        <w:tc>
          <w:tcPr>
            <w:tcW w:w="1236" w:type="dxa"/>
            <w:vAlign w:val="center"/>
          </w:tcPr>
          <w:p>
            <w:pPr>
              <w:widowControl/>
              <w:jc w:val="center"/>
              <w:rPr>
                <w:rFonts w:eastAsia="仿宋_GB2312"/>
              </w:rPr>
            </w:pPr>
            <w:r>
              <w:rPr>
                <w:rFonts w:eastAsia="仿宋_GB231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37</w:t>
            </w:r>
          </w:p>
        </w:tc>
        <w:tc>
          <w:tcPr>
            <w:tcW w:w="2457" w:type="dxa"/>
            <w:vAlign w:val="center"/>
          </w:tcPr>
          <w:p>
            <w:pPr>
              <w:widowControl/>
              <w:jc w:val="center"/>
              <w:rPr>
                <w:rFonts w:eastAsia="仿宋_GB2312"/>
              </w:rPr>
            </w:pPr>
            <w:r>
              <w:rPr>
                <w:rFonts w:hint="eastAsia" w:eastAsia="仿宋_GB2312"/>
              </w:rPr>
              <w:t>资源勘查工程</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2015</w:t>
            </w:r>
            <w:r>
              <w:rPr>
                <w:rFonts w:hint="eastAsia" w:eastAsia="仿宋_GB2312"/>
              </w:rPr>
              <w:t>-07</w:t>
            </w:r>
          </w:p>
        </w:tc>
        <w:tc>
          <w:tcPr>
            <w:tcW w:w="1418" w:type="dxa"/>
            <w:vAlign w:val="center"/>
          </w:tcPr>
          <w:p>
            <w:pPr>
              <w:widowControl/>
              <w:jc w:val="center"/>
              <w:rPr>
                <w:rFonts w:eastAsia="仿宋_GB2312"/>
              </w:rPr>
            </w:pPr>
            <w:r>
              <w:rPr>
                <w:rFonts w:eastAsia="仿宋_GB2312"/>
              </w:rPr>
              <w:t>2</w:t>
            </w:r>
          </w:p>
        </w:tc>
        <w:tc>
          <w:tcPr>
            <w:tcW w:w="1236" w:type="dxa"/>
            <w:vAlign w:val="center"/>
          </w:tcPr>
          <w:p>
            <w:pPr>
              <w:widowControl/>
              <w:jc w:val="center"/>
              <w:rPr>
                <w:rFonts w:eastAsia="仿宋_GB2312"/>
              </w:rPr>
            </w:pPr>
            <w:r>
              <w:rPr>
                <w:rFonts w:eastAsia="仿宋_GB231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38</w:t>
            </w:r>
          </w:p>
        </w:tc>
        <w:tc>
          <w:tcPr>
            <w:tcW w:w="2457" w:type="dxa"/>
            <w:vAlign w:val="center"/>
          </w:tcPr>
          <w:p>
            <w:pPr>
              <w:widowControl/>
              <w:jc w:val="center"/>
              <w:rPr>
                <w:rFonts w:eastAsia="仿宋_GB2312"/>
              </w:rPr>
            </w:pPr>
            <w:r>
              <w:rPr>
                <w:rFonts w:hint="eastAsia" w:eastAsia="仿宋_GB2312"/>
              </w:rPr>
              <w:t>建筑环境与能源应用工程</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2015</w:t>
            </w:r>
            <w:r>
              <w:rPr>
                <w:rFonts w:hint="eastAsia" w:eastAsia="仿宋_GB2312"/>
              </w:rPr>
              <w:t>-07</w:t>
            </w:r>
          </w:p>
        </w:tc>
        <w:tc>
          <w:tcPr>
            <w:tcW w:w="1418" w:type="dxa"/>
            <w:vAlign w:val="center"/>
          </w:tcPr>
          <w:p>
            <w:pPr>
              <w:widowControl/>
              <w:jc w:val="center"/>
              <w:rPr>
                <w:rFonts w:eastAsia="仿宋_GB2312"/>
              </w:rPr>
            </w:pPr>
            <w:r>
              <w:rPr>
                <w:rFonts w:eastAsia="仿宋_GB2312"/>
              </w:rPr>
              <w:t>2</w:t>
            </w:r>
          </w:p>
        </w:tc>
        <w:tc>
          <w:tcPr>
            <w:tcW w:w="1236" w:type="dxa"/>
            <w:vAlign w:val="center"/>
          </w:tcPr>
          <w:p>
            <w:pPr>
              <w:widowControl/>
              <w:jc w:val="center"/>
              <w:rPr>
                <w:rFonts w:eastAsia="仿宋_GB2312"/>
              </w:rPr>
            </w:pPr>
            <w:r>
              <w:rPr>
                <w:rFonts w:eastAsia="仿宋_GB231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39</w:t>
            </w:r>
          </w:p>
        </w:tc>
        <w:tc>
          <w:tcPr>
            <w:tcW w:w="2457" w:type="dxa"/>
            <w:vAlign w:val="center"/>
          </w:tcPr>
          <w:p>
            <w:pPr>
              <w:widowControl/>
              <w:jc w:val="center"/>
              <w:rPr>
                <w:rFonts w:eastAsia="仿宋_GB2312"/>
              </w:rPr>
            </w:pPr>
            <w:r>
              <w:rPr>
                <w:rFonts w:hint="eastAsia" w:eastAsia="仿宋_GB2312"/>
              </w:rPr>
              <w:t>口腔医学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2016-06</w:t>
            </w:r>
          </w:p>
        </w:tc>
        <w:tc>
          <w:tcPr>
            <w:tcW w:w="1418" w:type="dxa"/>
            <w:vAlign w:val="center"/>
          </w:tcPr>
          <w:p>
            <w:pPr>
              <w:widowControl/>
              <w:jc w:val="center"/>
              <w:rPr>
                <w:rFonts w:eastAsia="仿宋_GB2312"/>
              </w:rPr>
            </w:pPr>
            <w:r>
              <w:rPr>
                <w:rFonts w:eastAsia="仿宋_GB2312"/>
              </w:rPr>
              <w:t>1</w:t>
            </w:r>
          </w:p>
        </w:tc>
        <w:tc>
          <w:tcPr>
            <w:tcW w:w="1236" w:type="dxa"/>
            <w:vAlign w:val="center"/>
          </w:tcPr>
          <w:p>
            <w:pPr>
              <w:widowControl/>
              <w:jc w:val="center"/>
              <w:rPr>
                <w:rFonts w:eastAsia="仿宋_GB2312"/>
              </w:rPr>
            </w:pPr>
            <w:r>
              <w:rPr>
                <w:rFonts w:eastAsia="仿宋_GB231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40</w:t>
            </w:r>
          </w:p>
        </w:tc>
        <w:tc>
          <w:tcPr>
            <w:tcW w:w="2457" w:type="dxa"/>
            <w:vAlign w:val="center"/>
          </w:tcPr>
          <w:p>
            <w:pPr>
              <w:widowControl/>
              <w:jc w:val="center"/>
              <w:rPr>
                <w:rFonts w:eastAsia="仿宋_GB2312"/>
              </w:rPr>
            </w:pPr>
            <w:r>
              <w:rPr>
                <w:rFonts w:hint="eastAsia" w:eastAsia="仿宋_GB2312"/>
              </w:rPr>
              <w:t>土木工程</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2016-06</w:t>
            </w:r>
          </w:p>
        </w:tc>
        <w:tc>
          <w:tcPr>
            <w:tcW w:w="1418" w:type="dxa"/>
            <w:vAlign w:val="center"/>
          </w:tcPr>
          <w:p>
            <w:pPr>
              <w:widowControl/>
              <w:jc w:val="center"/>
              <w:rPr>
                <w:rFonts w:eastAsia="仿宋_GB2312"/>
              </w:rPr>
            </w:pPr>
            <w:r>
              <w:rPr>
                <w:rFonts w:eastAsia="仿宋_GB2312"/>
              </w:rPr>
              <w:t>1</w:t>
            </w:r>
          </w:p>
        </w:tc>
        <w:tc>
          <w:tcPr>
            <w:tcW w:w="1236" w:type="dxa"/>
            <w:vAlign w:val="center"/>
          </w:tcPr>
          <w:p>
            <w:pPr>
              <w:widowControl/>
              <w:jc w:val="center"/>
              <w:rPr>
                <w:rFonts w:eastAsia="仿宋_GB2312"/>
              </w:rPr>
            </w:pPr>
            <w:r>
              <w:rPr>
                <w:rFonts w:eastAsia="仿宋_GB2312"/>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41</w:t>
            </w:r>
          </w:p>
        </w:tc>
        <w:tc>
          <w:tcPr>
            <w:tcW w:w="2457" w:type="dxa"/>
            <w:vAlign w:val="center"/>
          </w:tcPr>
          <w:p>
            <w:pPr>
              <w:widowControl/>
              <w:jc w:val="center"/>
              <w:rPr>
                <w:rFonts w:eastAsia="仿宋_GB2312"/>
              </w:rPr>
            </w:pPr>
            <w:r>
              <w:rPr>
                <w:rFonts w:hint="eastAsia" w:eastAsia="仿宋_GB2312"/>
              </w:rPr>
              <w:t>物流管理</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2016-06</w:t>
            </w:r>
          </w:p>
        </w:tc>
        <w:tc>
          <w:tcPr>
            <w:tcW w:w="1418" w:type="dxa"/>
            <w:vAlign w:val="center"/>
          </w:tcPr>
          <w:p>
            <w:pPr>
              <w:widowControl/>
              <w:jc w:val="center"/>
              <w:rPr>
                <w:rFonts w:eastAsia="仿宋_GB2312"/>
              </w:rPr>
            </w:pPr>
            <w:r>
              <w:rPr>
                <w:rFonts w:eastAsia="仿宋_GB2312"/>
              </w:rPr>
              <w:t>1</w:t>
            </w:r>
          </w:p>
        </w:tc>
        <w:tc>
          <w:tcPr>
            <w:tcW w:w="1236" w:type="dxa"/>
            <w:vAlign w:val="center"/>
          </w:tcPr>
          <w:p>
            <w:pPr>
              <w:widowControl/>
              <w:jc w:val="center"/>
              <w:rPr>
                <w:rFonts w:eastAsia="仿宋_GB2312"/>
              </w:rPr>
            </w:pPr>
            <w:r>
              <w:rPr>
                <w:rFonts w:eastAsia="仿宋_GB231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42</w:t>
            </w:r>
          </w:p>
        </w:tc>
        <w:tc>
          <w:tcPr>
            <w:tcW w:w="2457" w:type="dxa"/>
            <w:vAlign w:val="center"/>
          </w:tcPr>
          <w:p>
            <w:pPr>
              <w:widowControl/>
              <w:jc w:val="center"/>
              <w:rPr>
                <w:rFonts w:eastAsia="仿宋_GB2312"/>
              </w:rPr>
            </w:pPr>
            <w:r>
              <w:rPr>
                <w:rFonts w:hint="eastAsia" w:eastAsia="仿宋_GB2312"/>
              </w:rPr>
              <w:t>临床医学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2017</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43</w:t>
            </w:r>
          </w:p>
        </w:tc>
        <w:tc>
          <w:tcPr>
            <w:tcW w:w="2457" w:type="dxa"/>
            <w:vAlign w:val="center"/>
          </w:tcPr>
          <w:p>
            <w:pPr>
              <w:widowControl/>
              <w:jc w:val="center"/>
              <w:rPr>
                <w:rFonts w:eastAsia="仿宋_GB2312"/>
              </w:rPr>
            </w:pPr>
            <w:r>
              <w:rPr>
                <w:rFonts w:hint="eastAsia" w:eastAsia="仿宋_GB2312"/>
              </w:rPr>
              <w:t>化学工程与工艺</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2017</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44</w:t>
            </w:r>
          </w:p>
        </w:tc>
        <w:tc>
          <w:tcPr>
            <w:tcW w:w="2457" w:type="dxa"/>
            <w:vAlign w:val="center"/>
          </w:tcPr>
          <w:p>
            <w:pPr>
              <w:widowControl/>
              <w:jc w:val="center"/>
              <w:rPr>
                <w:rFonts w:eastAsia="仿宋_GB2312"/>
              </w:rPr>
            </w:pPr>
            <w:r>
              <w:rPr>
                <w:rFonts w:hint="eastAsia" w:eastAsia="仿宋_GB2312"/>
              </w:rPr>
              <w:t>特殊教育</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2017</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45</w:t>
            </w:r>
          </w:p>
        </w:tc>
        <w:tc>
          <w:tcPr>
            <w:tcW w:w="2457" w:type="dxa"/>
            <w:vAlign w:val="center"/>
          </w:tcPr>
          <w:p>
            <w:pPr>
              <w:widowControl/>
              <w:jc w:val="center"/>
              <w:rPr>
                <w:rFonts w:eastAsia="仿宋_GB2312"/>
              </w:rPr>
            </w:pPr>
            <w:r>
              <w:rPr>
                <w:rFonts w:hint="eastAsia" w:eastAsia="仿宋_GB2312"/>
              </w:rPr>
              <w:t>应用生物科学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eastAsia="仿宋_GB2312"/>
              </w:rPr>
              <w:t>2017</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46</w:t>
            </w:r>
          </w:p>
        </w:tc>
        <w:tc>
          <w:tcPr>
            <w:tcW w:w="2457" w:type="dxa"/>
            <w:vAlign w:val="center"/>
          </w:tcPr>
          <w:p>
            <w:pPr>
              <w:widowControl/>
              <w:jc w:val="center"/>
              <w:rPr>
                <w:rFonts w:eastAsia="仿宋_GB2312"/>
              </w:rPr>
            </w:pPr>
            <w:r>
              <w:rPr>
                <w:rFonts w:hint="eastAsia" w:eastAsia="仿宋_GB2312"/>
              </w:rPr>
              <w:t>药学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2018</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47</w:t>
            </w:r>
          </w:p>
        </w:tc>
        <w:tc>
          <w:tcPr>
            <w:tcW w:w="2457" w:type="dxa"/>
            <w:vAlign w:val="center"/>
          </w:tcPr>
          <w:p>
            <w:pPr>
              <w:widowControl/>
              <w:jc w:val="center"/>
              <w:rPr>
                <w:rFonts w:eastAsia="仿宋_GB2312"/>
              </w:rPr>
            </w:pPr>
            <w:r>
              <w:rPr>
                <w:rFonts w:hint="eastAsia" w:eastAsia="仿宋_GB2312"/>
              </w:rPr>
              <w:t>法学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2019</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48</w:t>
            </w:r>
          </w:p>
        </w:tc>
        <w:tc>
          <w:tcPr>
            <w:tcW w:w="2457" w:type="dxa"/>
            <w:vAlign w:val="center"/>
          </w:tcPr>
          <w:p>
            <w:pPr>
              <w:widowControl/>
              <w:jc w:val="center"/>
              <w:rPr>
                <w:rFonts w:eastAsia="仿宋_GB2312"/>
              </w:rPr>
            </w:pPr>
            <w:r>
              <w:rPr>
                <w:rFonts w:hint="eastAsia" w:eastAsia="仿宋_GB2312"/>
              </w:rPr>
              <w:t>蒙医学</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2020</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49</w:t>
            </w:r>
          </w:p>
        </w:tc>
        <w:tc>
          <w:tcPr>
            <w:tcW w:w="2457" w:type="dxa"/>
            <w:vAlign w:val="center"/>
          </w:tcPr>
          <w:p>
            <w:pPr>
              <w:widowControl/>
              <w:jc w:val="center"/>
              <w:rPr>
                <w:rFonts w:eastAsia="仿宋_GB2312"/>
              </w:rPr>
            </w:pPr>
            <w:r>
              <w:rPr>
                <w:rFonts w:hint="eastAsia" w:eastAsia="仿宋_GB2312"/>
              </w:rPr>
              <w:t>电子商务</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2021</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vAlign w:val="center"/>
          </w:tcPr>
          <w:p>
            <w:pPr>
              <w:jc w:val="center"/>
              <w:rPr>
                <w:rFonts w:eastAsia="仿宋_GB2312"/>
              </w:rPr>
            </w:pPr>
            <w:r>
              <w:rPr>
                <w:rFonts w:eastAsia="仿宋_GB2312"/>
              </w:rPr>
              <w:t>50</w:t>
            </w:r>
          </w:p>
        </w:tc>
        <w:tc>
          <w:tcPr>
            <w:tcW w:w="2457" w:type="dxa"/>
            <w:vAlign w:val="center"/>
          </w:tcPr>
          <w:p>
            <w:pPr>
              <w:widowControl/>
              <w:jc w:val="center"/>
              <w:rPr>
                <w:rFonts w:eastAsia="仿宋_GB2312"/>
              </w:rPr>
            </w:pPr>
            <w:r>
              <w:rPr>
                <w:rFonts w:hint="eastAsia" w:eastAsia="仿宋_GB2312"/>
              </w:rPr>
              <w:t>文物保护技术</w:t>
            </w:r>
          </w:p>
        </w:tc>
        <w:tc>
          <w:tcPr>
            <w:tcW w:w="1842" w:type="dxa"/>
          </w:tcPr>
          <w:p>
            <w:pPr>
              <w:jc w:val="center"/>
            </w:pPr>
            <w:r>
              <w:rPr>
                <w:rFonts w:hint="eastAsia" w:eastAsia="仿宋_GB2312"/>
              </w:rPr>
              <w:t>本科专业</w:t>
            </w:r>
          </w:p>
        </w:tc>
        <w:tc>
          <w:tcPr>
            <w:tcW w:w="2410" w:type="dxa"/>
            <w:vAlign w:val="center"/>
          </w:tcPr>
          <w:p>
            <w:pPr>
              <w:widowControl/>
              <w:jc w:val="center"/>
              <w:rPr>
                <w:rFonts w:eastAsia="仿宋_GB2312"/>
              </w:rPr>
            </w:pPr>
            <w:r>
              <w:rPr>
                <w:rFonts w:hint="eastAsia" w:eastAsia="仿宋_GB2312"/>
              </w:rPr>
              <w:t>2021</w:t>
            </w:r>
          </w:p>
        </w:tc>
        <w:tc>
          <w:tcPr>
            <w:tcW w:w="1418" w:type="dxa"/>
            <w:vAlign w:val="center"/>
          </w:tcPr>
          <w:p>
            <w:pPr>
              <w:widowControl/>
              <w:jc w:val="center"/>
              <w:rPr>
                <w:rFonts w:eastAsia="仿宋_GB2312"/>
              </w:rPr>
            </w:pPr>
          </w:p>
        </w:tc>
        <w:tc>
          <w:tcPr>
            <w:tcW w:w="1236" w:type="dxa"/>
            <w:vAlign w:val="center"/>
          </w:tcPr>
          <w:p>
            <w:pPr>
              <w:widowControl/>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bottom w:val="single" w:color="auto" w:sz="12" w:space="0"/>
            </w:tcBorders>
            <w:vAlign w:val="center"/>
          </w:tcPr>
          <w:p>
            <w:pPr>
              <w:jc w:val="center"/>
              <w:rPr>
                <w:rFonts w:eastAsia="仿宋_GB2312"/>
              </w:rPr>
            </w:pPr>
            <w:r>
              <w:rPr>
                <w:rFonts w:eastAsia="仿宋_GB2312"/>
              </w:rPr>
              <w:t>51</w:t>
            </w:r>
          </w:p>
        </w:tc>
        <w:tc>
          <w:tcPr>
            <w:tcW w:w="2457" w:type="dxa"/>
            <w:tcBorders>
              <w:bottom w:val="single" w:color="auto" w:sz="12" w:space="0"/>
            </w:tcBorders>
            <w:vAlign w:val="center"/>
          </w:tcPr>
          <w:p>
            <w:pPr>
              <w:widowControl/>
              <w:jc w:val="center"/>
              <w:rPr>
                <w:rFonts w:eastAsia="仿宋_GB2312"/>
              </w:rPr>
            </w:pPr>
            <w:r>
              <w:rPr>
                <w:rFonts w:hint="eastAsia" w:eastAsia="仿宋_GB2312"/>
              </w:rPr>
              <w:t>口腔医学技术</w:t>
            </w:r>
          </w:p>
        </w:tc>
        <w:tc>
          <w:tcPr>
            <w:tcW w:w="1842" w:type="dxa"/>
            <w:tcBorders>
              <w:bottom w:val="single" w:color="auto" w:sz="12" w:space="0"/>
            </w:tcBorders>
          </w:tcPr>
          <w:p>
            <w:pPr>
              <w:jc w:val="center"/>
            </w:pPr>
            <w:r>
              <w:rPr>
                <w:rFonts w:hint="eastAsia" w:eastAsia="仿宋_GB2312"/>
              </w:rPr>
              <w:t>本科专业</w:t>
            </w:r>
          </w:p>
        </w:tc>
        <w:tc>
          <w:tcPr>
            <w:tcW w:w="2410" w:type="dxa"/>
            <w:tcBorders>
              <w:bottom w:val="single" w:color="auto" w:sz="12" w:space="0"/>
            </w:tcBorders>
            <w:vAlign w:val="center"/>
          </w:tcPr>
          <w:p>
            <w:pPr>
              <w:widowControl/>
              <w:jc w:val="center"/>
              <w:rPr>
                <w:rFonts w:eastAsia="仿宋_GB2312"/>
              </w:rPr>
            </w:pPr>
            <w:r>
              <w:rPr>
                <w:rFonts w:hint="eastAsia" w:eastAsia="仿宋_GB2312"/>
              </w:rPr>
              <w:t>2021</w:t>
            </w:r>
          </w:p>
        </w:tc>
        <w:tc>
          <w:tcPr>
            <w:tcW w:w="1418" w:type="dxa"/>
            <w:tcBorders>
              <w:bottom w:val="single" w:color="auto" w:sz="12" w:space="0"/>
            </w:tcBorders>
            <w:vAlign w:val="center"/>
          </w:tcPr>
          <w:p>
            <w:pPr>
              <w:widowControl/>
              <w:jc w:val="center"/>
              <w:rPr>
                <w:rFonts w:eastAsia="仿宋_GB2312"/>
              </w:rPr>
            </w:pPr>
          </w:p>
        </w:tc>
        <w:tc>
          <w:tcPr>
            <w:tcW w:w="1236" w:type="dxa"/>
            <w:tcBorders>
              <w:bottom w:val="single" w:color="auto" w:sz="12" w:space="0"/>
            </w:tcBorders>
            <w:vAlign w:val="center"/>
          </w:tcPr>
          <w:p>
            <w:pPr>
              <w:widowControl/>
              <w:jc w:val="center"/>
              <w:rPr>
                <w:rFonts w:eastAsia="仿宋_GB2312"/>
              </w:rPr>
            </w:pPr>
          </w:p>
        </w:tc>
      </w:tr>
    </w:tbl>
    <w:p>
      <w:pPr>
        <w:adjustRightInd w:val="0"/>
        <w:snapToGrid w:val="0"/>
        <w:spacing w:line="260" w:lineRule="exact"/>
        <w:ind w:left="360" w:right="40" w:hanging="360" w:hangingChars="200"/>
        <w:rPr>
          <w:rFonts w:ascii="宋体"/>
          <w:sz w:val="18"/>
          <w:szCs w:val="18"/>
        </w:rPr>
      </w:pPr>
      <w:r>
        <w:rPr>
          <w:rFonts w:hint="eastAsia" w:ascii="宋体" w:hAnsi="宋体"/>
          <w:sz w:val="18"/>
          <w:szCs w:val="18"/>
        </w:rPr>
        <w:t>注：申请博士学位授予单位填写硕士学位授权点情况；申请硕士学位授予单位填写本科专业情况，可附加页。</w:t>
      </w:r>
    </w:p>
    <w:p>
      <w:pPr>
        <w:snapToGrid w:val="0"/>
        <w:spacing w:line="312" w:lineRule="auto"/>
        <w:jc w:val="center"/>
        <w:rPr>
          <w:sz w:val="24"/>
        </w:rPr>
      </w:pPr>
      <w:r>
        <w:rPr>
          <w:rFonts w:ascii="昆仑黑体" w:eastAsia="昆仑黑体"/>
          <w:kern w:val="0"/>
          <w:sz w:val="24"/>
          <w:szCs w:val="20"/>
        </w:rPr>
        <w:br w:type="page"/>
      </w:r>
      <w:r>
        <w:rPr>
          <w:rFonts w:hint="eastAsia" w:hAnsi="宋体" w:cs="宋体"/>
          <w:b/>
          <w:bCs/>
          <w:color w:val="000000"/>
          <w:sz w:val="28"/>
          <w:szCs w:val="28"/>
        </w:rPr>
        <w:t>Ⅱ</w:t>
      </w:r>
      <w:r>
        <w:rPr>
          <w:rFonts w:hint="eastAsia" w:eastAsia="黑体"/>
          <w:b/>
          <w:kern w:val="0"/>
          <w:sz w:val="28"/>
          <w:szCs w:val="28"/>
        </w:rPr>
        <w:t>师资队伍与水平</w:t>
      </w:r>
    </w:p>
    <w:tbl>
      <w:tblPr>
        <w:tblStyle w:val="27"/>
        <w:tblpPr w:leftFromText="180" w:rightFromText="180" w:vertAnchor="text" w:tblpXSpec="center" w:tblpY="1"/>
        <w:tblOverlap w:val="never"/>
        <w:tblW w:w="9627" w:type="dxa"/>
        <w:tblInd w:w="0" w:type="dxa"/>
        <w:tblLayout w:type="fixed"/>
        <w:tblCellMar>
          <w:top w:w="0" w:type="dxa"/>
          <w:left w:w="28" w:type="dxa"/>
          <w:bottom w:w="0" w:type="dxa"/>
          <w:right w:w="28" w:type="dxa"/>
        </w:tblCellMar>
      </w:tblPr>
      <w:tblGrid>
        <w:gridCol w:w="468"/>
        <w:gridCol w:w="964"/>
        <w:gridCol w:w="945"/>
        <w:gridCol w:w="368"/>
        <w:gridCol w:w="681"/>
        <w:gridCol w:w="1051"/>
        <w:gridCol w:w="384"/>
        <w:gridCol w:w="667"/>
        <w:gridCol w:w="622"/>
        <w:gridCol w:w="468"/>
        <w:gridCol w:w="1183"/>
        <w:gridCol w:w="437"/>
        <w:gridCol w:w="1389"/>
      </w:tblGrid>
      <w:tr>
        <w:tblPrEx>
          <w:tblLayout w:type="fixed"/>
          <w:tblCellMar>
            <w:top w:w="0" w:type="dxa"/>
            <w:left w:w="28" w:type="dxa"/>
            <w:bottom w:w="0" w:type="dxa"/>
            <w:right w:w="2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rFonts w:hint="eastAsia" w:ascii="宋体" w:hAnsi="宋体" w:cs="宋体"/>
                <w:b/>
                <w:bCs/>
                <w:szCs w:val="21"/>
              </w:rPr>
              <w:t>Ⅱ</w:t>
            </w:r>
            <w:r>
              <w:rPr>
                <w:b/>
                <w:bCs/>
                <w:szCs w:val="21"/>
              </w:rPr>
              <w:t>-1</w:t>
            </w:r>
            <w:r>
              <w:rPr>
                <w:rFonts w:hint="eastAsia" w:eastAsia="仿宋_GB2312"/>
                <w:b/>
                <w:bCs/>
                <w:szCs w:val="21"/>
              </w:rPr>
              <w:t>专任教师基本情况</w:t>
            </w:r>
          </w:p>
        </w:tc>
      </w:tr>
      <w:tr>
        <w:tblPrEx>
          <w:tblLayout w:type="fixed"/>
          <w:tblCellMar>
            <w:top w:w="0" w:type="dxa"/>
            <w:left w:w="28" w:type="dxa"/>
            <w:bottom w:w="0" w:type="dxa"/>
            <w:right w:w="28" w:type="dxa"/>
          </w:tblCellMar>
        </w:tblPrEx>
        <w:trPr>
          <w:trHeight w:val="737" w:hRule="atLeast"/>
        </w:trPr>
        <w:tc>
          <w:tcPr>
            <w:tcW w:w="1432" w:type="dxa"/>
            <w:gridSpan w:val="2"/>
            <w:tcBorders>
              <w:top w:val="single" w:color="auto" w:sz="12" w:space="0"/>
              <w:left w:val="single" w:color="auto" w:sz="12"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专业技术职务</w:t>
            </w:r>
          </w:p>
        </w:tc>
        <w:tc>
          <w:tcPr>
            <w:tcW w:w="945"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049"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40</w:t>
            </w:r>
            <w:r>
              <w:rPr>
                <w:rFonts w:hint="eastAsia" w:eastAsia="仿宋_GB2312"/>
                <w:szCs w:val="21"/>
              </w:rPr>
              <w:t>岁</w:t>
            </w:r>
          </w:p>
          <w:p>
            <w:pPr>
              <w:jc w:val="center"/>
              <w:rPr>
                <w:rFonts w:eastAsia="仿宋_GB2312"/>
                <w:szCs w:val="21"/>
              </w:rPr>
            </w:pPr>
            <w:r>
              <w:rPr>
                <w:rFonts w:hint="eastAsia" w:eastAsia="仿宋_GB2312"/>
                <w:szCs w:val="21"/>
              </w:rPr>
              <w:t>及以下</w:t>
            </w:r>
          </w:p>
        </w:tc>
        <w:tc>
          <w:tcPr>
            <w:tcW w:w="105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41</w:t>
            </w:r>
            <w:r>
              <w:rPr>
                <w:rFonts w:hint="eastAsia" w:eastAsia="仿宋_GB2312"/>
                <w:szCs w:val="21"/>
              </w:rPr>
              <w:t>至</w:t>
            </w:r>
          </w:p>
          <w:p>
            <w:pPr>
              <w:jc w:val="center"/>
              <w:rPr>
                <w:rFonts w:eastAsia="仿宋_GB2312"/>
                <w:szCs w:val="21"/>
              </w:rPr>
            </w:pPr>
            <w:r>
              <w:rPr>
                <w:rFonts w:eastAsia="仿宋_GB2312"/>
                <w:szCs w:val="21"/>
              </w:rPr>
              <w:t>50</w:t>
            </w:r>
            <w:r>
              <w:rPr>
                <w:rFonts w:hint="eastAsia" w:eastAsia="仿宋_GB2312"/>
                <w:szCs w:val="21"/>
              </w:rPr>
              <w:t>岁</w:t>
            </w:r>
          </w:p>
        </w:tc>
        <w:tc>
          <w:tcPr>
            <w:tcW w:w="105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51</w:t>
            </w:r>
            <w:r>
              <w:rPr>
                <w:rFonts w:hint="eastAsia" w:eastAsia="仿宋_GB2312"/>
                <w:szCs w:val="21"/>
              </w:rPr>
              <w:t>至</w:t>
            </w:r>
          </w:p>
          <w:p>
            <w:pPr>
              <w:jc w:val="center"/>
              <w:rPr>
                <w:rFonts w:eastAsia="仿宋_GB2312"/>
                <w:szCs w:val="21"/>
              </w:rPr>
            </w:pPr>
            <w:r>
              <w:rPr>
                <w:rFonts w:eastAsia="仿宋_GB2312"/>
                <w:szCs w:val="21"/>
              </w:rPr>
              <w:t>60</w:t>
            </w:r>
            <w:r>
              <w:rPr>
                <w:rFonts w:hint="eastAsia" w:eastAsia="仿宋_GB2312"/>
                <w:szCs w:val="21"/>
              </w:rPr>
              <w:t>岁</w:t>
            </w:r>
          </w:p>
        </w:tc>
        <w:tc>
          <w:tcPr>
            <w:tcW w:w="1090"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eastAsia="仿宋_GB2312"/>
                <w:szCs w:val="21"/>
              </w:rPr>
              <w:t>61</w:t>
            </w:r>
            <w:r>
              <w:rPr>
                <w:rFonts w:hint="eastAsia" w:eastAsia="仿宋_GB2312"/>
                <w:szCs w:val="21"/>
              </w:rPr>
              <w:t>岁及</w:t>
            </w:r>
          </w:p>
          <w:p>
            <w:pPr>
              <w:jc w:val="center"/>
              <w:rPr>
                <w:rFonts w:eastAsia="仿宋_GB2312"/>
              </w:rPr>
            </w:pPr>
            <w:r>
              <w:rPr>
                <w:rFonts w:hint="eastAsia" w:eastAsia="仿宋_GB2312"/>
              </w:rPr>
              <w:t>以上</w:t>
            </w:r>
          </w:p>
        </w:tc>
        <w:tc>
          <w:tcPr>
            <w:tcW w:w="1620"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389"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Layout w:type="fixed"/>
          <w:tblCellMar>
            <w:top w:w="0" w:type="dxa"/>
            <w:left w:w="28" w:type="dxa"/>
            <w:bottom w:w="0" w:type="dxa"/>
            <w:right w:w="28" w:type="dxa"/>
          </w:tblCellMar>
        </w:tblPrEx>
        <w:trPr>
          <w:trHeight w:val="737" w:hRule="atLeast"/>
        </w:trPr>
        <w:tc>
          <w:tcPr>
            <w:tcW w:w="1432" w:type="dxa"/>
            <w:gridSpan w:val="2"/>
            <w:tcBorders>
              <w:top w:val="single" w:color="auto" w:sz="4" w:space="0"/>
              <w:left w:val="single" w:color="auto" w:sz="12"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正高级</w:t>
            </w:r>
          </w:p>
        </w:tc>
        <w:tc>
          <w:tcPr>
            <w:tcW w:w="94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159</w:t>
            </w:r>
          </w:p>
        </w:tc>
        <w:tc>
          <w:tcPr>
            <w:tcW w:w="1049"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3</w:t>
            </w: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22</w:t>
            </w: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129</w:t>
            </w:r>
          </w:p>
        </w:tc>
        <w:tc>
          <w:tcPr>
            <w:tcW w:w="1090"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r>
              <w:rPr>
                <w:rFonts w:eastAsia="仿宋_GB2312"/>
                <w:szCs w:val="21"/>
              </w:rPr>
              <w:t>5</w:t>
            </w:r>
          </w:p>
        </w:tc>
        <w:tc>
          <w:tcPr>
            <w:tcW w:w="1620"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17</w:t>
            </w:r>
          </w:p>
        </w:tc>
        <w:tc>
          <w:tcPr>
            <w:tcW w:w="138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2" w:type="dxa"/>
            <w:gridSpan w:val="2"/>
            <w:tcBorders>
              <w:top w:val="single" w:color="auto" w:sz="4" w:space="0"/>
              <w:left w:val="single" w:color="auto" w:sz="12"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副高级</w:t>
            </w:r>
          </w:p>
        </w:tc>
        <w:tc>
          <w:tcPr>
            <w:tcW w:w="94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367</w:t>
            </w:r>
          </w:p>
        </w:tc>
        <w:tc>
          <w:tcPr>
            <w:tcW w:w="1049"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80</w:t>
            </w: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153</w:t>
            </w: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133</w:t>
            </w:r>
          </w:p>
        </w:tc>
        <w:tc>
          <w:tcPr>
            <w:tcW w:w="1090"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r>
              <w:rPr>
                <w:rFonts w:eastAsia="仿宋_GB2312"/>
                <w:szCs w:val="21"/>
              </w:rPr>
              <w:t>1</w:t>
            </w:r>
          </w:p>
        </w:tc>
        <w:tc>
          <w:tcPr>
            <w:tcW w:w="1620"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33</w:t>
            </w:r>
          </w:p>
        </w:tc>
        <w:tc>
          <w:tcPr>
            <w:tcW w:w="138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2" w:type="dxa"/>
            <w:gridSpan w:val="2"/>
            <w:tcBorders>
              <w:top w:val="single" w:color="auto" w:sz="4" w:space="0"/>
              <w:left w:val="single" w:color="auto" w:sz="12"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中级</w:t>
            </w:r>
          </w:p>
        </w:tc>
        <w:tc>
          <w:tcPr>
            <w:tcW w:w="94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402</w:t>
            </w:r>
          </w:p>
        </w:tc>
        <w:tc>
          <w:tcPr>
            <w:tcW w:w="1049"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329</w:t>
            </w: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64</w:t>
            </w: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9</w:t>
            </w:r>
          </w:p>
        </w:tc>
        <w:tc>
          <w:tcPr>
            <w:tcW w:w="1090"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r>
              <w:rPr>
                <w:rFonts w:eastAsia="仿宋_GB2312"/>
                <w:szCs w:val="21"/>
              </w:rPr>
              <w:t>0</w:t>
            </w:r>
          </w:p>
        </w:tc>
        <w:tc>
          <w:tcPr>
            <w:tcW w:w="1620"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61</w:t>
            </w:r>
          </w:p>
        </w:tc>
        <w:tc>
          <w:tcPr>
            <w:tcW w:w="138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2" w:type="dxa"/>
            <w:gridSpan w:val="2"/>
            <w:tcBorders>
              <w:top w:val="single" w:color="auto" w:sz="4" w:space="0"/>
              <w:left w:val="single" w:color="auto" w:sz="12"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其他</w:t>
            </w:r>
          </w:p>
        </w:tc>
        <w:tc>
          <w:tcPr>
            <w:tcW w:w="94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104</w:t>
            </w:r>
          </w:p>
        </w:tc>
        <w:tc>
          <w:tcPr>
            <w:tcW w:w="1049"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101</w:t>
            </w: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3</w:t>
            </w: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0</w:t>
            </w:r>
          </w:p>
        </w:tc>
        <w:tc>
          <w:tcPr>
            <w:tcW w:w="1090"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r>
              <w:rPr>
                <w:rFonts w:eastAsia="仿宋_GB2312"/>
                <w:szCs w:val="21"/>
              </w:rPr>
              <w:t>0</w:t>
            </w:r>
          </w:p>
        </w:tc>
        <w:tc>
          <w:tcPr>
            <w:tcW w:w="1620"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0</w:t>
            </w:r>
          </w:p>
        </w:tc>
        <w:tc>
          <w:tcPr>
            <w:tcW w:w="138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10</w:t>
            </w:r>
          </w:p>
        </w:tc>
      </w:tr>
      <w:tr>
        <w:tblPrEx>
          <w:tblLayout w:type="fixed"/>
          <w:tblCellMar>
            <w:top w:w="0" w:type="dxa"/>
            <w:left w:w="28" w:type="dxa"/>
            <w:bottom w:w="0" w:type="dxa"/>
            <w:right w:w="28" w:type="dxa"/>
          </w:tblCellMar>
        </w:tblPrEx>
        <w:trPr>
          <w:trHeight w:val="737" w:hRule="atLeast"/>
        </w:trPr>
        <w:tc>
          <w:tcPr>
            <w:tcW w:w="1432" w:type="dxa"/>
            <w:gridSpan w:val="2"/>
            <w:tcBorders>
              <w:top w:val="single" w:color="auto" w:sz="4" w:space="0"/>
              <w:left w:val="single" w:color="auto" w:sz="12" w:space="0"/>
              <w:bottom w:val="single" w:color="auto" w:sz="12" w:space="0"/>
              <w:right w:val="single" w:color="auto" w:sz="6" w:space="0"/>
            </w:tcBorders>
            <w:vAlign w:val="center"/>
          </w:tcPr>
          <w:p>
            <w:pPr>
              <w:jc w:val="center"/>
              <w:rPr>
                <w:rFonts w:eastAsia="仿宋_GB2312"/>
                <w:szCs w:val="21"/>
              </w:rPr>
            </w:pPr>
            <w:r>
              <w:rPr>
                <w:rFonts w:hint="eastAsia" w:eastAsia="仿宋_GB2312"/>
                <w:szCs w:val="21"/>
              </w:rPr>
              <w:t>总计</w:t>
            </w:r>
          </w:p>
        </w:tc>
        <w:tc>
          <w:tcPr>
            <w:tcW w:w="945"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r>
              <w:rPr>
                <w:rFonts w:eastAsia="仿宋_GB2312"/>
                <w:szCs w:val="21"/>
              </w:rPr>
              <w:t>1032</w:t>
            </w:r>
          </w:p>
        </w:tc>
        <w:tc>
          <w:tcPr>
            <w:tcW w:w="1049"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r>
              <w:rPr>
                <w:rFonts w:eastAsia="仿宋_GB2312"/>
                <w:szCs w:val="21"/>
              </w:rPr>
              <w:t>513</w:t>
            </w:r>
          </w:p>
        </w:tc>
        <w:tc>
          <w:tcPr>
            <w:tcW w:w="105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r>
              <w:rPr>
                <w:rFonts w:eastAsia="仿宋_GB2312"/>
                <w:szCs w:val="21"/>
              </w:rPr>
              <w:t>242</w:t>
            </w:r>
          </w:p>
        </w:tc>
        <w:tc>
          <w:tcPr>
            <w:tcW w:w="1051"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r>
              <w:rPr>
                <w:rFonts w:eastAsia="仿宋_GB2312"/>
                <w:szCs w:val="21"/>
              </w:rPr>
              <w:t>271</w:t>
            </w:r>
          </w:p>
        </w:tc>
        <w:tc>
          <w:tcPr>
            <w:tcW w:w="1090" w:type="dxa"/>
            <w:gridSpan w:val="2"/>
            <w:tcBorders>
              <w:top w:val="single" w:color="auto" w:sz="4" w:space="0"/>
              <w:left w:val="single" w:color="auto" w:sz="6" w:space="0"/>
              <w:bottom w:val="single" w:color="auto" w:sz="12" w:space="0"/>
              <w:right w:val="double" w:color="auto" w:sz="4" w:space="0"/>
            </w:tcBorders>
            <w:vAlign w:val="center"/>
          </w:tcPr>
          <w:p>
            <w:pPr>
              <w:jc w:val="center"/>
              <w:rPr>
                <w:rFonts w:eastAsia="仿宋_GB2312"/>
                <w:szCs w:val="21"/>
              </w:rPr>
            </w:pPr>
            <w:r>
              <w:rPr>
                <w:rFonts w:eastAsia="仿宋_GB2312"/>
                <w:szCs w:val="21"/>
              </w:rPr>
              <w:t>6</w:t>
            </w:r>
          </w:p>
        </w:tc>
        <w:tc>
          <w:tcPr>
            <w:tcW w:w="1620" w:type="dxa"/>
            <w:gridSpan w:val="2"/>
            <w:tcBorders>
              <w:top w:val="single" w:color="auto" w:sz="4" w:space="0"/>
              <w:left w:val="double" w:color="auto" w:sz="4" w:space="0"/>
              <w:bottom w:val="single" w:color="auto" w:sz="12" w:space="0"/>
              <w:right w:val="single" w:color="auto" w:sz="4" w:space="0"/>
            </w:tcBorders>
            <w:vAlign w:val="center"/>
          </w:tcPr>
          <w:p>
            <w:pPr>
              <w:jc w:val="center"/>
              <w:rPr>
                <w:rFonts w:eastAsia="仿宋_GB2312"/>
                <w:szCs w:val="21"/>
              </w:rPr>
            </w:pPr>
            <w:r>
              <w:rPr>
                <w:rFonts w:eastAsia="仿宋_GB2312"/>
                <w:szCs w:val="21"/>
              </w:rPr>
              <w:t>111</w:t>
            </w:r>
          </w:p>
        </w:tc>
        <w:tc>
          <w:tcPr>
            <w:tcW w:w="138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eastAsia="仿宋_GB2312"/>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27" w:type="dxa"/>
            <w:gridSpan w:val="13"/>
            <w:tcBorders>
              <w:top w:val="single" w:color="auto" w:sz="12" w:space="0"/>
              <w:bottom w:val="single" w:color="auto" w:sz="12" w:space="0"/>
            </w:tcBorders>
            <w:vAlign w:val="center"/>
          </w:tcPr>
          <w:p>
            <w:pPr>
              <w:rPr>
                <w:b/>
                <w:bCs/>
                <w:szCs w:val="21"/>
              </w:rPr>
            </w:pPr>
            <w:r>
              <w:rPr>
                <w:b/>
                <w:bCs/>
                <w:szCs w:val="21"/>
              </w:rPr>
              <w:br w:type="page"/>
            </w:r>
            <w:r>
              <w:rPr>
                <w:b/>
                <w:bCs/>
                <w:szCs w:val="21"/>
              </w:rPr>
              <w:br w:type="page"/>
            </w:r>
            <w:r>
              <w:rPr>
                <w:rFonts w:hint="eastAsia" w:ascii="宋体" w:hAnsi="宋体" w:cs="宋体"/>
                <w:b/>
                <w:bCs/>
                <w:szCs w:val="21"/>
              </w:rPr>
              <w:t>Ⅱ</w:t>
            </w:r>
            <w:r>
              <w:rPr>
                <w:b/>
                <w:bCs/>
                <w:szCs w:val="21"/>
              </w:rPr>
              <w:t>-2</w:t>
            </w:r>
            <w:r>
              <w:rPr>
                <w:rFonts w:hint="eastAsia" w:eastAsia="仿宋_GB2312"/>
                <w:b/>
                <w:bCs/>
                <w:szCs w:val="21"/>
              </w:rPr>
              <w:t>省部级及以上教学、科研团队</w:t>
            </w:r>
            <w:r>
              <w:rPr>
                <w:rFonts w:hint="eastAsia" w:eastAsia="仿宋_GB2312"/>
                <w:bCs/>
                <w:szCs w:val="21"/>
              </w:rPr>
              <w:t>（限填</w:t>
            </w:r>
            <w:r>
              <w:rPr>
                <w:rFonts w:eastAsia="仿宋_GB2312"/>
                <w:bCs/>
                <w:szCs w:val="21"/>
              </w:rPr>
              <w:t>10</w:t>
            </w:r>
            <w:r>
              <w:rPr>
                <w:rFonts w:hint="eastAsia" w:eastAsia="仿宋_GB2312"/>
                <w:bCs/>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68" w:type="dxa"/>
            <w:tcBorders>
              <w:top w:val="single" w:color="auto" w:sz="12" w:space="0"/>
            </w:tcBorders>
            <w:vAlign w:val="center"/>
          </w:tcPr>
          <w:p>
            <w:pPr>
              <w:pStyle w:val="41"/>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序号</w:t>
            </w:r>
          </w:p>
        </w:tc>
        <w:tc>
          <w:tcPr>
            <w:tcW w:w="2277" w:type="dxa"/>
            <w:gridSpan w:val="3"/>
            <w:tcBorders>
              <w:top w:val="single" w:color="auto" w:sz="12" w:space="0"/>
            </w:tcBorders>
            <w:vAlign w:val="center"/>
          </w:tcPr>
          <w:p>
            <w:pPr>
              <w:pStyle w:val="41"/>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团队类别</w:t>
            </w:r>
          </w:p>
        </w:tc>
        <w:tc>
          <w:tcPr>
            <w:tcW w:w="2116" w:type="dxa"/>
            <w:gridSpan w:val="3"/>
            <w:tcBorders>
              <w:top w:val="single" w:color="auto" w:sz="12" w:space="0"/>
            </w:tcBorders>
            <w:vAlign w:val="center"/>
          </w:tcPr>
          <w:p>
            <w:pPr>
              <w:pStyle w:val="41"/>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团队名称</w:t>
            </w:r>
          </w:p>
        </w:tc>
        <w:tc>
          <w:tcPr>
            <w:tcW w:w="1289" w:type="dxa"/>
            <w:gridSpan w:val="2"/>
            <w:tcBorders>
              <w:top w:val="single" w:color="auto" w:sz="12" w:space="0"/>
            </w:tcBorders>
            <w:vAlign w:val="center"/>
          </w:tcPr>
          <w:p>
            <w:pPr>
              <w:pStyle w:val="41"/>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带头人</w:t>
            </w:r>
          </w:p>
          <w:p>
            <w:pPr>
              <w:pStyle w:val="41"/>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姓名</w:t>
            </w:r>
          </w:p>
        </w:tc>
        <w:tc>
          <w:tcPr>
            <w:tcW w:w="1651" w:type="dxa"/>
            <w:gridSpan w:val="2"/>
            <w:tcBorders>
              <w:top w:val="single" w:color="auto" w:sz="12" w:space="0"/>
            </w:tcBorders>
            <w:vAlign w:val="center"/>
          </w:tcPr>
          <w:p>
            <w:pPr>
              <w:pStyle w:val="41"/>
              <w:adjustRightInd/>
              <w:spacing w:before="0" w:after="0" w:line="240" w:lineRule="auto"/>
              <w:jc w:val="center"/>
              <w:textAlignment w:val="auto"/>
              <w:rPr>
                <w:rFonts w:ascii="Times New Roman" w:eastAsia="仿宋_GB2312" w:cs="宋体"/>
                <w:bCs/>
              </w:rPr>
            </w:pPr>
            <w:r>
              <w:rPr>
                <w:rFonts w:hint="eastAsia" w:ascii="Times New Roman" w:eastAsia="仿宋_GB2312" w:cs="宋体"/>
                <w:bCs/>
                <w:kern w:val="2"/>
                <w:szCs w:val="24"/>
              </w:rPr>
              <w:t>资助时间</w:t>
            </w:r>
          </w:p>
        </w:tc>
        <w:tc>
          <w:tcPr>
            <w:tcW w:w="1826" w:type="dxa"/>
            <w:gridSpan w:val="2"/>
            <w:tcBorders>
              <w:top w:val="single" w:color="auto" w:sz="12" w:space="0"/>
            </w:tcBorders>
            <w:vAlign w:val="center"/>
          </w:tcPr>
          <w:p>
            <w:pPr>
              <w:pStyle w:val="41"/>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277"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自治区级教学团队</w:t>
            </w:r>
          </w:p>
        </w:tc>
        <w:tc>
          <w:tcPr>
            <w:tcW w:w="2116"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契丹辽文化教学团队</w:t>
            </w:r>
          </w:p>
        </w:tc>
        <w:tc>
          <w:tcPr>
            <w:tcW w:w="1289"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任爱君</w:t>
            </w:r>
          </w:p>
        </w:tc>
        <w:tc>
          <w:tcPr>
            <w:tcW w:w="1651" w:type="dxa"/>
            <w:gridSpan w:val="2"/>
            <w:vAlign w:val="center"/>
          </w:tcPr>
          <w:p>
            <w:pPr>
              <w:jc w:val="center"/>
              <w:rPr>
                <w:rFonts w:eastAsia="仿宋_GB2312"/>
                <w:color w:val="000000"/>
                <w:szCs w:val="21"/>
              </w:rPr>
            </w:pPr>
            <w:r>
              <w:rPr>
                <w:rFonts w:eastAsia="仿宋_GB2312"/>
                <w:color w:val="000000"/>
                <w:szCs w:val="21"/>
              </w:rPr>
              <w:t>2015</w:t>
            </w:r>
          </w:p>
        </w:tc>
        <w:tc>
          <w:tcPr>
            <w:tcW w:w="1826"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中国史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277"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自治区级教学团队</w:t>
            </w:r>
          </w:p>
        </w:tc>
        <w:tc>
          <w:tcPr>
            <w:tcW w:w="2116"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语言学系列课程教学团队</w:t>
            </w:r>
          </w:p>
        </w:tc>
        <w:tc>
          <w:tcPr>
            <w:tcW w:w="1289" w:type="dxa"/>
            <w:gridSpan w:val="2"/>
            <w:vAlign w:val="center"/>
          </w:tcPr>
          <w:p>
            <w:pPr>
              <w:jc w:val="center"/>
              <w:rPr>
                <w:rFonts w:ascii="仿宋_GB2312" w:eastAsia="仿宋_GB2312"/>
                <w:color w:val="000000"/>
                <w:szCs w:val="21"/>
              </w:rPr>
            </w:pPr>
            <w:r>
              <w:rPr>
                <w:rFonts w:hint="eastAsia" w:ascii="宋体" w:hAnsi="宋体" w:cs="宋体"/>
                <w:color w:val="000000"/>
                <w:szCs w:val="21"/>
              </w:rPr>
              <w:t>徳</w:t>
            </w:r>
            <w:r>
              <w:rPr>
                <w:rFonts w:hint="eastAsia" w:ascii="仿宋_GB2312" w:hAnsi="仿宋_GB2312" w:eastAsia="仿宋_GB2312" w:cs="仿宋_GB2312"/>
                <w:color w:val="000000"/>
                <w:szCs w:val="21"/>
              </w:rPr>
              <w:t>力格尔</w:t>
            </w:r>
          </w:p>
        </w:tc>
        <w:tc>
          <w:tcPr>
            <w:tcW w:w="1651" w:type="dxa"/>
            <w:gridSpan w:val="2"/>
            <w:vAlign w:val="center"/>
          </w:tcPr>
          <w:p>
            <w:pPr>
              <w:jc w:val="center"/>
              <w:rPr>
                <w:rFonts w:eastAsia="仿宋_GB2312"/>
                <w:color w:val="000000"/>
                <w:szCs w:val="21"/>
              </w:rPr>
            </w:pPr>
            <w:r>
              <w:rPr>
                <w:rFonts w:eastAsia="仿宋_GB2312"/>
                <w:color w:val="000000"/>
                <w:szCs w:val="21"/>
              </w:rPr>
              <w:t>2016</w:t>
            </w:r>
          </w:p>
        </w:tc>
        <w:tc>
          <w:tcPr>
            <w:tcW w:w="1826"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中国语言文学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277"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自治区级教学团队</w:t>
            </w:r>
          </w:p>
        </w:tc>
        <w:tc>
          <w:tcPr>
            <w:tcW w:w="2116"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蒙古文学系列课程教学团队</w:t>
            </w:r>
          </w:p>
        </w:tc>
        <w:tc>
          <w:tcPr>
            <w:tcW w:w="1289"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敖敦</w:t>
            </w:r>
          </w:p>
        </w:tc>
        <w:tc>
          <w:tcPr>
            <w:tcW w:w="1651" w:type="dxa"/>
            <w:gridSpan w:val="2"/>
            <w:vAlign w:val="center"/>
          </w:tcPr>
          <w:p>
            <w:pPr>
              <w:jc w:val="center"/>
              <w:rPr>
                <w:rFonts w:eastAsia="仿宋_GB2312"/>
                <w:color w:val="000000"/>
                <w:szCs w:val="21"/>
              </w:rPr>
            </w:pPr>
            <w:r>
              <w:rPr>
                <w:rFonts w:eastAsia="仿宋_GB2312"/>
                <w:color w:val="000000"/>
                <w:szCs w:val="21"/>
              </w:rPr>
              <w:t>2014</w:t>
            </w:r>
          </w:p>
        </w:tc>
        <w:tc>
          <w:tcPr>
            <w:tcW w:w="1826"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中国语言文学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277"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自治区级教学团队</w:t>
            </w:r>
          </w:p>
        </w:tc>
        <w:tc>
          <w:tcPr>
            <w:tcW w:w="2116" w:type="dxa"/>
            <w:gridSpan w:val="3"/>
            <w:vAlign w:val="center"/>
          </w:tcPr>
          <w:p>
            <w:pPr>
              <w:jc w:val="center"/>
              <w:rPr>
                <w:rFonts w:ascii="仿宋_GB2312" w:eastAsia="仿宋_GB2312"/>
                <w:color w:val="000000"/>
                <w:szCs w:val="21"/>
              </w:rPr>
            </w:pPr>
            <w:r>
              <w:rPr>
                <w:rFonts w:hint="eastAsia" w:ascii="仿宋_GB2312" w:eastAsia="仿宋_GB2312"/>
                <w:color w:val="000000"/>
                <w:szCs w:val="21"/>
              </w:rPr>
              <w:t>数学与应用数学教学团队</w:t>
            </w:r>
          </w:p>
        </w:tc>
        <w:tc>
          <w:tcPr>
            <w:tcW w:w="1289"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李书海</w:t>
            </w:r>
          </w:p>
        </w:tc>
        <w:tc>
          <w:tcPr>
            <w:tcW w:w="1651" w:type="dxa"/>
            <w:gridSpan w:val="2"/>
            <w:vAlign w:val="center"/>
          </w:tcPr>
          <w:p>
            <w:pPr>
              <w:jc w:val="center"/>
              <w:rPr>
                <w:rFonts w:eastAsia="仿宋_GB2312"/>
                <w:color w:val="000000"/>
                <w:szCs w:val="21"/>
              </w:rPr>
            </w:pPr>
            <w:r>
              <w:rPr>
                <w:rFonts w:eastAsia="仿宋_GB2312"/>
                <w:color w:val="000000"/>
                <w:szCs w:val="21"/>
              </w:rPr>
              <w:t>2011</w:t>
            </w:r>
          </w:p>
        </w:tc>
        <w:tc>
          <w:tcPr>
            <w:tcW w:w="1826" w:type="dxa"/>
            <w:gridSpan w:val="2"/>
            <w:vAlign w:val="center"/>
          </w:tcPr>
          <w:p>
            <w:pPr>
              <w:jc w:val="center"/>
              <w:rPr>
                <w:rFonts w:ascii="仿宋_GB2312" w:eastAsia="仿宋_GB2312"/>
                <w:color w:val="000000"/>
                <w:szCs w:val="21"/>
              </w:rPr>
            </w:pPr>
            <w:r>
              <w:rPr>
                <w:rFonts w:hint="eastAsia" w:ascii="仿宋_GB2312" w:eastAsia="仿宋_GB2312"/>
                <w:color w:val="000000"/>
                <w:szCs w:val="21"/>
              </w:rPr>
              <w:t>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5</w:t>
            </w:r>
          </w:p>
        </w:tc>
        <w:tc>
          <w:tcPr>
            <w:tcW w:w="2277" w:type="dxa"/>
            <w:gridSpan w:val="3"/>
            <w:vAlign w:val="center"/>
          </w:tcPr>
          <w:p>
            <w:pPr>
              <w:jc w:val="center"/>
              <w:rPr>
                <w:rFonts w:eastAsia="仿宋_GB2312"/>
                <w:color w:val="000000"/>
                <w:szCs w:val="21"/>
              </w:rPr>
            </w:pPr>
            <w:r>
              <w:rPr>
                <w:rFonts w:eastAsia="仿宋_GB2312"/>
                <w:szCs w:val="21"/>
              </w:rPr>
              <w:t>“</w:t>
            </w:r>
            <w:r>
              <w:rPr>
                <w:rFonts w:hint="eastAsia" w:eastAsia="仿宋_GB2312"/>
                <w:szCs w:val="21"/>
              </w:rPr>
              <w:t>草原英才</w:t>
            </w:r>
            <w:r>
              <w:rPr>
                <w:rFonts w:eastAsia="仿宋_GB2312"/>
                <w:szCs w:val="21"/>
              </w:rPr>
              <w:t>”</w:t>
            </w:r>
            <w:r>
              <w:rPr>
                <w:rFonts w:hint="eastAsia" w:eastAsia="仿宋_GB2312"/>
                <w:szCs w:val="21"/>
              </w:rPr>
              <w:t>工程自治区产业创新创业人才团队</w:t>
            </w:r>
          </w:p>
        </w:tc>
        <w:tc>
          <w:tcPr>
            <w:tcW w:w="2116" w:type="dxa"/>
            <w:gridSpan w:val="3"/>
            <w:vAlign w:val="center"/>
          </w:tcPr>
          <w:p>
            <w:pPr>
              <w:pStyle w:val="41"/>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红山文化研究创新</w:t>
            </w:r>
          </w:p>
          <w:p>
            <w:pPr>
              <w:pStyle w:val="41"/>
              <w:adjustRightInd/>
              <w:spacing w:before="0" w:after="0" w:line="240" w:lineRule="auto"/>
              <w:jc w:val="center"/>
              <w:textAlignment w:val="auto"/>
              <w:rPr>
                <w:rFonts w:ascii="Times New Roman" w:eastAsia="仿宋_GB2312"/>
                <w:color w:val="000000"/>
                <w:kern w:val="2"/>
                <w:szCs w:val="21"/>
              </w:rPr>
            </w:pPr>
            <w:r>
              <w:rPr>
                <w:rFonts w:hint="eastAsia" w:ascii="Times New Roman" w:eastAsia="仿宋_GB2312"/>
                <w:szCs w:val="21"/>
              </w:rPr>
              <w:t>人才团队</w:t>
            </w:r>
          </w:p>
        </w:tc>
        <w:tc>
          <w:tcPr>
            <w:tcW w:w="1289" w:type="dxa"/>
            <w:gridSpan w:val="2"/>
            <w:vAlign w:val="center"/>
          </w:tcPr>
          <w:p>
            <w:pPr>
              <w:spacing w:line="240" w:lineRule="exact"/>
              <w:jc w:val="center"/>
              <w:rPr>
                <w:rFonts w:eastAsia="仿宋_GB2312"/>
                <w:color w:val="000000"/>
                <w:szCs w:val="21"/>
              </w:rPr>
            </w:pPr>
            <w:r>
              <w:rPr>
                <w:rFonts w:hint="eastAsia" w:eastAsia="仿宋_GB2312"/>
                <w:szCs w:val="21"/>
              </w:rPr>
              <w:t>于建设</w:t>
            </w:r>
          </w:p>
        </w:tc>
        <w:tc>
          <w:tcPr>
            <w:tcW w:w="1651" w:type="dxa"/>
            <w:gridSpan w:val="2"/>
            <w:vAlign w:val="center"/>
          </w:tcPr>
          <w:p>
            <w:pPr>
              <w:rPr>
                <w:rFonts w:eastAsia="仿宋_GB2312"/>
                <w:szCs w:val="21"/>
              </w:rPr>
            </w:pPr>
            <w:r>
              <w:rPr>
                <w:rFonts w:eastAsia="仿宋_GB2312"/>
                <w:szCs w:val="21"/>
              </w:rPr>
              <w:t>2013.12-2016.12</w:t>
            </w:r>
          </w:p>
          <w:p>
            <w:pPr>
              <w:rPr>
                <w:rFonts w:eastAsia="仿宋_GB2312"/>
                <w:color w:val="000000"/>
                <w:szCs w:val="21"/>
              </w:rPr>
            </w:pPr>
            <w:r>
              <w:rPr>
                <w:rFonts w:eastAsia="仿宋_GB2312"/>
                <w:szCs w:val="21"/>
              </w:rPr>
              <w:t>2016.12-2019.12</w:t>
            </w:r>
          </w:p>
        </w:tc>
        <w:tc>
          <w:tcPr>
            <w:tcW w:w="1826" w:type="dxa"/>
            <w:gridSpan w:val="2"/>
            <w:vAlign w:val="center"/>
          </w:tcPr>
          <w:p>
            <w:pPr>
              <w:jc w:val="center"/>
              <w:rPr>
                <w:rFonts w:eastAsia="仿宋_GB2312"/>
              </w:rPr>
            </w:pPr>
            <w:r>
              <w:rPr>
                <w:rFonts w:hint="eastAsia" w:eastAsia="仿宋_GB2312"/>
              </w:rPr>
              <w:t>考古学</w:t>
            </w:r>
          </w:p>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6</w:t>
            </w:r>
          </w:p>
        </w:tc>
        <w:tc>
          <w:tcPr>
            <w:tcW w:w="2277" w:type="dxa"/>
            <w:gridSpan w:val="3"/>
            <w:vAlign w:val="center"/>
          </w:tcPr>
          <w:p>
            <w:pPr>
              <w:jc w:val="center"/>
              <w:rPr>
                <w:rFonts w:eastAsia="仿宋_GB2312"/>
                <w:color w:val="000000"/>
                <w:szCs w:val="21"/>
              </w:rPr>
            </w:pPr>
            <w:r>
              <w:rPr>
                <w:rFonts w:eastAsia="仿宋_GB2312"/>
                <w:szCs w:val="21"/>
              </w:rPr>
              <w:t>“</w:t>
            </w:r>
            <w:r>
              <w:rPr>
                <w:rFonts w:hint="eastAsia" w:eastAsia="仿宋_GB2312"/>
                <w:szCs w:val="21"/>
              </w:rPr>
              <w:t>草原英才</w:t>
            </w:r>
            <w:r>
              <w:rPr>
                <w:rFonts w:eastAsia="仿宋_GB2312"/>
                <w:szCs w:val="21"/>
              </w:rPr>
              <w:t>”</w:t>
            </w:r>
            <w:r>
              <w:rPr>
                <w:rFonts w:hint="eastAsia" w:eastAsia="仿宋_GB2312"/>
                <w:szCs w:val="21"/>
              </w:rPr>
              <w:t>工程自治区产业创新创业人才团队</w:t>
            </w:r>
          </w:p>
        </w:tc>
        <w:tc>
          <w:tcPr>
            <w:tcW w:w="2116" w:type="dxa"/>
            <w:gridSpan w:val="3"/>
            <w:vAlign w:val="center"/>
          </w:tcPr>
          <w:p>
            <w:pPr>
              <w:pStyle w:val="41"/>
              <w:adjustRightInd/>
              <w:spacing w:before="0" w:after="0" w:line="240" w:lineRule="auto"/>
              <w:jc w:val="center"/>
              <w:textAlignment w:val="auto"/>
              <w:rPr>
                <w:rFonts w:ascii="Times New Roman" w:eastAsia="仿宋_GB2312"/>
                <w:color w:val="000000"/>
                <w:kern w:val="2"/>
                <w:szCs w:val="21"/>
              </w:rPr>
            </w:pPr>
            <w:r>
              <w:rPr>
                <w:rFonts w:hint="eastAsia" w:ascii="Times New Roman" w:eastAsia="仿宋_GB2312"/>
                <w:color w:val="000000"/>
                <w:szCs w:val="21"/>
                <w:shd w:val="clear" w:color="auto" w:fill="FFFFFF"/>
              </w:rPr>
              <w:t>契丹辽文化产业研究创新人才团队</w:t>
            </w:r>
          </w:p>
        </w:tc>
        <w:tc>
          <w:tcPr>
            <w:tcW w:w="1289" w:type="dxa"/>
            <w:gridSpan w:val="2"/>
            <w:vAlign w:val="center"/>
          </w:tcPr>
          <w:p>
            <w:pPr>
              <w:spacing w:line="240" w:lineRule="exact"/>
              <w:jc w:val="center"/>
              <w:rPr>
                <w:rFonts w:eastAsia="仿宋_GB2312"/>
                <w:color w:val="000000"/>
                <w:szCs w:val="21"/>
              </w:rPr>
            </w:pPr>
            <w:r>
              <w:rPr>
                <w:rFonts w:hint="eastAsia" w:eastAsia="仿宋_GB2312"/>
                <w:bCs/>
                <w:szCs w:val="21"/>
              </w:rPr>
              <w:t>任爱君</w:t>
            </w:r>
          </w:p>
        </w:tc>
        <w:tc>
          <w:tcPr>
            <w:tcW w:w="1651" w:type="dxa"/>
            <w:gridSpan w:val="2"/>
            <w:vAlign w:val="center"/>
          </w:tcPr>
          <w:p>
            <w:pPr>
              <w:jc w:val="center"/>
              <w:rPr>
                <w:rFonts w:eastAsia="仿宋_GB2312"/>
                <w:color w:val="000000"/>
                <w:szCs w:val="21"/>
              </w:rPr>
            </w:pPr>
            <w:r>
              <w:rPr>
                <w:rFonts w:eastAsia="仿宋_GB2312"/>
                <w:szCs w:val="21"/>
              </w:rPr>
              <w:t>2014.12-2017.12</w:t>
            </w:r>
          </w:p>
        </w:tc>
        <w:tc>
          <w:tcPr>
            <w:tcW w:w="1826" w:type="dxa"/>
            <w:gridSpan w:val="2"/>
            <w:vAlign w:val="center"/>
          </w:tcPr>
          <w:p>
            <w:pPr>
              <w:jc w:val="center"/>
              <w:rPr>
                <w:rFonts w:eastAsia="仿宋_GB2312"/>
              </w:rPr>
            </w:pPr>
            <w:r>
              <w:rPr>
                <w:rFonts w:hint="eastAsia" w:eastAsia="仿宋_GB2312"/>
              </w:rPr>
              <w:t>考古学</w:t>
            </w:r>
          </w:p>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7</w:t>
            </w:r>
          </w:p>
        </w:tc>
        <w:tc>
          <w:tcPr>
            <w:tcW w:w="2277" w:type="dxa"/>
            <w:gridSpan w:val="3"/>
            <w:vAlign w:val="center"/>
          </w:tcPr>
          <w:p>
            <w:pPr>
              <w:jc w:val="center"/>
              <w:rPr>
                <w:rFonts w:eastAsia="仿宋_GB2312"/>
                <w:color w:val="000000"/>
                <w:szCs w:val="21"/>
              </w:rPr>
            </w:pPr>
          </w:p>
        </w:tc>
        <w:tc>
          <w:tcPr>
            <w:tcW w:w="2116" w:type="dxa"/>
            <w:gridSpan w:val="3"/>
            <w:vAlign w:val="center"/>
          </w:tcPr>
          <w:p>
            <w:pPr>
              <w:pStyle w:val="41"/>
              <w:adjustRightInd/>
              <w:spacing w:before="0" w:after="0" w:line="240" w:lineRule="auto"/>
              <w:jc w:val="center"/>
              <w:textAlignment w:val="auto"/>
              <w:rPr>
                <w:rFonts w:ascii="Times New Roman" w:eastAsia="仿宋_GB2312"/>
                <w:color w:val="000000"/>
                <w:kern w:val="2"/>
                <w:szCs w:val="21"/>
              </w:rPr>
            </w:pPr>
          </w:p>
        </w:tc>
        <w:tc>
          <w:tcPr>
            <w:tcW w:w="1289" w:type="dxa"/>
            <w:gridSpan w:val="2"/>
            <w:vAlign w:val="center"/>
          </w:tcPr>
          <w:p>
            <w:pPr>
              <w:spacing w:line="240" w:lineRule="exact"/>
              <w:jc w:val="center"/>
              <w:rPr>
                <w:rFonts w:eastAsia="仿宋_GB2312"/>
                <w:color w:val="000000"/>
                <w:szCs w:val="21"/>
              </w:rPr>
            </w:pPr>
          </w:p>
        </w:tc>
        <w:tc>
          <w:tcPr>
            <w:tcW w:w="1651" w:type="dxa"/>
            <w:gridSpan w:val="2"/>
            <w:vAlign w:val="center"/>
          </w:tcPr>
          <w:p>
            <w:pPr>
              <w:rPr>
                <w:rFonts w:eastAsia="仿宋_GB2312"/>
                <w:color w:val="000000"/>
                <w:szCs w:val="21"/>
              </w:rPr>
            </w:pPr>
          </w:p>
        </w:tc>
        <w:tc>
          <w:tcPr>
            <w:tcW w:w="1826" w:type="dxa"/>
            <w:gridSpan w:val="2"/>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8</w:t>
            </w:r>
          </w:p>
        </w:tc>
        <w:tc>
          <w:tcPr>
            <w:tcW w:w="2277" w:type="dxa"/>
            <w:gridSpan w:val="3"/>
            <w:vAlign w:val="center"/>
          </w:tcPr>
          <w:p>
            <w:pPr>
              <w:jc w:val="center"/>
              <w:rPr>
                <w:rFonts w:eastAsia="仿宋_GB2312"/>
                <w:color w:val="000000"/>
                <w:szCs w:val="21"/>
              </w:rPr>
            </w:pPr>
          </w:p>
        </w:tc>
        <w:tc>
          <w:tcPr>
            <w:tcW w:w="2116" w:type="dxa"/>
            <w:gridSpan w:val="3"/>
            <w:vAlign w:val="center"/>
          </w:tcPr>
          <w:p>
            <w:pPr>
              <w:pStyle w:val="41"/>
              <w:adjustRightInd/>
              <w:spacing w:before="0" w:after="0" w:line="240" w:lineRule="auto"/>
              <w:jc w:val="center"/>
              <w:textAlignment w:val="auto"/>
              <w:rPr>
                <w:rFonts w:ascii="Times New Roman" w:eastAsia="仿宋_GB2312"/>
                <w:color w:val="000000"/>
                <w:kern w:val="2"/>
                <w:szCs w:val="21"/>
              </w:rPr>
            </w:pPr>
          </w:p>
        </w:tc>
        <w:tc>
          <w:tcPr>
            <w:tcW w:w="1289" w:type="dxa"/>
            <w:gridSpan w:val="2"/>
            <w:vAlign w:val="center"/>
          </w:tcPr>
          <w:p>
            <w:pPr>
              <w:spacing w:line="240" w:lineRule="exact"/>
              <w:jc w:val="center"/>
              <w:rPr>
                <w:rFonts w:eastAsia="仿宋_GB2312"/>
                <w:color w:val="000000"/>
                <w:szCs w:val="21"/>
              </w:rPr>
            </w:pPr>
          </w:p>
        </w:tc>
        <w:tc>
          <w:tcPr>
            <w:tcW w:w="1651" w:type="dxa"/>
            <w:gridSpan w:val="2"/>
            <w:vAlign w:val="center"/>
          </w:tcPr>
          <w:p>
            <w:pPr>
              <w:jc w:val="center"/>
              <w:rPr>
                <w:rFonts w:eastAsia="仿宋_GB2312"/>
                <w:color w:val="000000"/>
                <w:szCs w:val="21"/>
              </w:rPr>
            </w:pPr>
          </w:p>
        </w:tc>
        <w:tc>
          <w:tcPr>
            <w:tcW w:w="1826" w:type="dxa"/>
            <w:gridSpan w:val="2"/>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9</w:t>
            </w:r>
          </w:p>
        </w:tc>
        <w:tc>
          <w:tcPr>
            <w:tcW w:w="2277" w:type="dxa"/>
            <w:gridSpan w:val="3"/>
            <w:vAlign w:val="center"/>
          </w:tcPr>
          <w:p>
            <w:pPr>
              <w:jc w:val="center"/>
              <w:rPr>
                <w:rFonts w:ascii="仿宋_GB2312" w:eastAsia="仿宋_GB2312"/>
                <w:color w:val="000000"/>
                <w:szCs w:val="21"/>
              </w:rPr>
            </w:pPr>
          </w:p>
        </w:tc>
        <w:tc>
          <w:tcPr>
            <w:tcW w:w="2116" w:type="dxa"/>
            <w:gridSpan w:val="3"/>
            <w:vAlign w:val="center"/>
          </w:tcPr>
          <w:p>
            <w:pPr>
              <w:jc w:val="center"/>
              <w:rPr>
                <w:rFonts w:ascii="仿宋_GB2312" w:eastAsia="仿宋_GB2312"/>
                <w:color w:val="000000"/>
                <w:szCs w:val="21"/>
              </w:rPr>
            </w:pPr>
          </w:p>
        </w:tc>
        <w:tc>
          <w:tcPr>
            <w:tcW w:w="1289" w:type="dxa"/>
            <w:gridSpan w:val="2"/>
            <w:vAlign w:val="center"/>
          </w:tcPr>
          <w:p>
            <w:pPr>
              <w:jc w:val="center"/>
              <w:rPr>
                <w:rFonts w:ascii="仿宋_GB2312" w:eastAsia="仿宋_GB2312"/>
                <w:color w:val="000000"/>
                <w:szCs w:val="21"/>
              </w:rPr>
            </w:pPr>
          </w:p>
        </w:tc>
        <w:tc>
          <w:tcPr>
            <w:tcW w:w="1651" w:type="dxa"/>
            <w:gridSpan w:val="2"/>
            <w:vAlign w:val="center"/>
          </w:tcPr>
          <w:p>
            <w:pPr>
              <w:jc w:val="center"/>
              <w:rPr>
                <w:rFonts w:eastAsia="仿宋_GB2312"/>
                <w:color w:val="000000"/>
                <w:szCs w:val="21"/>
              </w:rPr>
            </w:pPr>
          </w:p>
        </w:tc>
        <w:tc>
          <w:tcPr>
            <w:tcW w:w="1826" w:type="dxa"/>
            <w:gridSpan w:val="2"/>
            <w:vAlign w:val="center"/>
          </w:tcPr>
          <w:p>
            <w:pPr>
              <w:jc w:val="center"/>
              <w:rPr>
                <w:rFonts w:ascii="仿宋_GB2312"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bottom w:val="single" w:color="auto" w:sz="12" w:space="0"/>
            </w:tcBorders>
            <w:vAlign w:val="center"/>
          </w:tcPr>
          <w:p>
            <w:pPr>
              <w:pStyle w:val="4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10</w:t>
            </w:r>
          </w:p>
        </w:tc>
        <w:tc>
          <w:tcPr>
            <w:tcW w:w="2277" w:type="dxa"/>
            <w:gridSpan w:val="3"/>
            <w:tcBorders>
              <w:bottom w:val="single" w:color="auto" w:sz="12" w:space="0"/>
            </w:tcBorders>
            <w:vAlign w:val="center"/>
          </w:tcPr>
          <w:p>
            <w:pPr>
              <w:pStyle w:val="41"/>
              <w:adjustRightInd/>
              <w:spacing w:before="0" w:after="0" w:line="240" w:lineRule="auto"/>
              <w:textAlignment w:val="auto"/>
              <w:rPr>
                <w:rFonts w:ascii="Times New Roman" w:eastAsia="仿宋_GB2312"/>
                <w:kern w:val="2"/>
                <w:szCs w:val="24"/>
              </w:rPr>
            </w:pPr>
          </w:p>
        </w:tc>
        <w:tc>
          <w:tcPr>
            <w:tcW w:w="2116" w:type="dxa"/>
            <w:gridSpan w:val="3"/>
            <w:tcBorders>
              <w:bottom w:val="single" w:color="auto" w:sz="12" w:space="0"/>
            </w:tcBorders>
            <w:vAlign w:val="center"/>
          </w:tcPr>
          <w:p>
            <w:pPr>
              <w:pStyle w:val="41"/>
              <w:adjustRightInd/>
              <w:spacing w:before="0" w:after="0" w:line="240" w:lineRule="auto"/>
              <w:textAlignment w:val="auto"/>
              <w:rPr>
                <w:rFonts w:ascii="Times New Roman" w:eastAsia="仿宋_GB2312"/>
                <w:kern w:val="2"/>
                <w:szCs w:val="24"/>
              </w:rPr>
            </w:pPr>
          </w:p>
        </w:tc>
        <w:tc>
          <w:tcPr>
            <w:tcW w:w="1289" w:type="dxa"/>
            <w:gridSpan w:val="2"/>
            <w:tcBorders>
              <w:bottom w:val="single" w:color="auto" w:sz="12" w:space="0"/>
            </w:tcBorders>
            <w:vAlign w:val="center"/>
          </w:tcPr>
          <w:p>
            <w:pPr>
              <w:pStyle w:val="41"/>
              <w:adjustRightInd/>
              <w:spacing w:before="0" w:after="0" w:line="240" w:lineRule="auto"/>
              <w:textAlignment w:val="auto"/>
              <w:rPr>
                <w:rFonts w:ascii="Times New Roman" w:eastAsia="仿宋_GB2312"/>
                <w:kern w:val="2"/>
                <w:szCs w:val="24"/>
              </w:rPr>
            </w:pPr>
          </w:p>
        </w:tc>
        <w:tc>
          <w:tcPr>
            <w:tcW w:w="1651" w:type="dxa"/>
            <w:gridSpan w:val="2"/>
            <w:tcBorders>
              <w:bottom w:val="single" w:color="auto" w:sz="12" w:space="0"/>
            </w:tcBorders>
            <w:vAlign w:val="center"/>
          </w:tcPr>
          <w:p>
            <w:pPr>
              <w:pStyle w:val="41"/>
              <w:adjustRightInd/>
              <w:spacing w:before="0" w:after="0" w:line="240" w:lineRule="auto"/>
              <w:textAlignment w:val="auto"/>
              <w:rPr>
                <w:rFonts w:ascii="Times New Roman" w:eastAsia="仿宋_GB2312"/>
                <w:kern w:val="2"/>
                <w:szCs w:val="24"/>
              </w:rPr>
            </w:pPr>
          </w:p>
        </w:tc>
        <w:tc>
          <w:tcPr>
            <w:tcW w:w="1826" w:type="dxa"/>
            <w:gridSpan w:val="2"/>
            <w:tcBorders>
              <w:bottom w:val="single" w:color="auto" w:sz="12" w:space="0"/>
            </w:tcBorders>
            <w:vAlign w:val="center"/>
          </w:tcPr>
          <w:p>
            <w:pPr>
              <w:pStyle w:val="41"/>
              <w:adjustRightInd/>
              <w:spacing w:before="0" w:after="0" w:line="240" w:lineRule="auto"/>
              <w:textAlignment w:val="auto"/>
              <w:rPr>
                <w:rFonts w:ascii="Times New Roman" w:eastAsia="仿宋_GB2312"/>
                <w:kern w:val="2"/>
                <w:szCs w:val="24"/>
              </w:rPr>
            </w:pPr>
          </w:p>
        </w:tc>
      </w:tr>
    </w:tbl>
    <w:p>
      <w:pPr>
        <w:spacing w:line="300" w:lineRule="exact"/>
        <w:rPr>
          <w:color w:val="000000"/>
          <w:sz w:val="18"/>
          <w:szCs w:val="18"/>
        </w:rPr>
      </w:pPr>
      <w:r>
        <w:rPr>
          <w:rFonts w:hint="eastAsia"/>
          <w:color w:val="000000"/>
          <w:spacing w:val="-2"/>
          <w:sz w:val="18"/>
          <w:szCs w:val="18"/>
        </w:rPr>
        <w:t>注：“资助时间”不限于近</w:t>
      </w:r>
      <w:r>
        <w:rPr>
          <w:color w:val="000000"/>
          <w:spacing w:val="-2"/>
          <w:sz w:val="18"/>
          <w:szCs w:val="18"/>
        </w:rPr>
        <w:t>5</w:t>
      </w:r>
      <w:r>
        <w:rPr>
          <w:rFonts w:hint="eastAsia"/>
          <w:color w:val="000000"/>
          <w:spacing w:val="-2"/>
          <w:sz w:val="18"/>
          <w:szCs w:val="18"/>
        </w:rPr>
        <w:t>年内，可依据实际资助情况填写历次资助时间</w:t>
      </w:r>
      <w:r>
        <w:rPr>
          <w:rFonts w:hint="eastAsia"/>
          <w:color w:val="000000"/>
          <w:sz w:val="18"/>
          <w:szCs w:val="18"/>
        </w:rPr>
        <w:t>。</w:t>
      </w:r>
      <w:r>
        <w:rPr>
          <w:color w:val="000000"/>
          <w:sz w:val="18"/>
          <w:szCs w:val="18"/>
        </w:rPr>
        <w:br w:type="page"/>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90"/>
        <w:gridCol w:w="870"/>
        <w:gridCol w:w="929"/>
        <w:gridCol w:w="676"/>
        <w:gridCol w:w="813"/>
        <w:gridCol w:w="1424"/>
        <w:gridCol w:w="1853"/>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rPr>
                <w:b/>
                <w:bCs/>
              </w:rPr>
            </w:pPr>
            <w:r>
              <w:br w:type="page"/>
            </w:r>
            <w:r>
              <w:br w:type="page"/>
            </w:r>
            <w:r>
              <w:rPr>
                <w:rFonts w:hint="eastAsia" w:ascii="宋体" w:hAnsi="宋体" w:cs="宋体"/>
                <w:b/>
                <w:bCs/>
                <w:szCs w:val="21"/>
              </w:rPr>
              <w:t>Ⅱ</w:t>
            </w:r>
            <w:r>
              <w:rPr>
                <w:b/>
                <w:bCs/>
              </w:rPr>
              <w:t xml:space="preserve">-3 </w:t>
            </w:r>
            <w:r>
              <w:rPr>
                <w:rFonts w:hint="eastAsia" w:ascii="仿宋_GB2312" w:eastAsia="仿宋_GB2312"/>
                <w:b/>
                <w:bCs/>
              </w:rPr>
              <w:t>代表性教师情况</w:t>
            </w:r>
            <w:r>
              <w:rPr>
                <w:rFonts w:hint="eastAsia" w:ascii="仿宋_GB2312" w:eastAsia="仿宋_GB2312"/>
                <w:bCs/>
                <w:szCs w:val="22"/>
              </w:rPr>
              <w:t>（限填</w:t>
            </w:r>
            <w:r>
              <w:rPr>
                <w:rFonts w:eastAsia="楷体_GB2312"/>
                <w:bCs/>
                <w:szCs w:val="22"/>
              </w:rPr>
              <w:t>20</w:t>
            </w:r>
            <w:r>
              <w:rPr>
                <w:rFonts w:hint="eastAsia" w:ascii="仿宋_GB2312" w:eastAsia="仿宋_GB2312"/>
                <w:bCs/>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526"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090" w:type="dxa"/>
            <w:tcBorders>
              <w:top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姓名</w:t>
            </w:r>
          </w:p>
        </w:tc>
        <w:tc>
          <w:tcPr>
            <w:tcW w:w="870" w:type="dxa"/>
            <w:tcBorders>
              <w:top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年龄</w:t>
            </w:r>
          </w:p>
          <w:p>
            <w:pPr>
              <w:pStyle w:val="41"/>
              <w:adjustRightInd/>
              <w:spacing w:before="0" w:after="0" w:line="240" w:lineRule="exact"/>
              <w:jc w:val="center"/>
              <w:textAlignment w:val="auto"/>
              <w:rPr>
                <w:rFonts w:ascii="仿宋_GB2312" w:eastAsia="仿宋_GB2312"/>
                <w:kern w:val="2"/>
                <w:szCs w:val="24"/>
              </w:rPr>
            </w:pPr>
            <w:r>
              <w:rPr>
                <w:rFonts w:ascii="仿宋_GB2312" w:eastAsia="仿宋_GB2312"/>
                <w:kern w:val="2"/>
                <w:szCs w:val="24"/>
              </w:rPr>
              <w:t>(</w:t>
            </w:r>
            <w:r>
              <w:rPr>
                <w:rFonts w:hint="eastAsia" w:ascii="仿宋_GB2312" w:eastAsia="仿宋_GB2312"/>
                <w:kern w:val="2"/>
                <w:szCs w:val="24"/>
              </w:rPr>
              <w:t>岁</w:t>
            </w:r>
            <w:r>
              <w:rPr>
                <w:rFonts w:ascii="仿宋_GB2312" w:eastAsia="仿宋_GB2312"/>
                <w:kern w:val="2"/>
                <w:szCs w:val="24"/>
              </w:rPr>
              <w:t>)</w:t>
            </w:r>
          </w:p>
        </w:tc>
        <w:tc>
          <w:tcPr>
            <w:tcW w:w="929" w:type="dxa"/>
            <w:tcBorders>
              <w:top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专业技术职务</w:t>
            </w:r>
          </w:p>
        </w:tc>
        <w:tc>
          <w:tcPr>
            <w:tcW w:w="676" w:type="dxa"/>
            <w:tcBorders>
              <w:top w:val="single" w:color="auto"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导师类别</w:t>
            </w:r>
          </w:p>
        </w:tc>
        <w:tc>
          <w:tcPr>
            <w:tcW w:w="813" w:type="dxa"/>
            <w:tcBorders>
              <w:top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最高</w:t>
            </w:r>
          </w:p>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学位</w:t>
            </w:r>
          </w:p>
        </w:tc>
        <w:tc>
          <w:tcPr>
            <w:tcW w:w="1424" w:type="dxa"/>
            <w:tcBorders>
              <w:top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学术头衔或人才称号</w:t>
            </w:r>
          </w:p>
        </w:tc>
        <w:tc>
          <w:tcPr>
            <w:tcW w:w="1853" w:type="dxa"/>
            <w:tcBorders>
              <w:top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所属学科或专业</w:t>
            </w:r>
          </w:p>
        </w:tc>
        <w:tc>
          <w:tcPr>
            <w:tcW w:w="1458" w:type="dxa"/>
            <w:tcBorders>
              <w:top w:val="single" w:color="auto" w:sz="12" w:space="0"/>
              <w:right w:val="single" w:color="auto" w:sz="12" w:space="0"/>
            </w:tcBorders>
            <w:vAlign w:val="center"/>
          </w:tcPr>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国内外主要</w:t>
            </w:r>
          </w:p>
          <w:p>
            <w:pPr>
              <w:pStyle w:val="41"/>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w:t>
            </w:r>
          </w:p>
        </w:tc>
        <w:tc>
          <w:tcPr>
            <w:tcW w:w="1090" w:type="dxa"/>
            <w:vAlign w:val="center"/>
          </w:tcPr>
          <w:p>
            <w:pPr>
              <w:jc w:val="center"/>
              <w:rPr>
                <w:rFonts w:eastAsia="仿宋_GB2312"/>
                <w:szCs w:val="21"/>
              </w:rPr>
            </w:pPr>
            <w:r>
              <w:rPr>
                <w:rFonts w:hint="eastAsia" w:eastAsia="仿宋_GB2312"/>
                <w:szCs w:val="21"/>
              </w:rPr>
              <w:t>李春林</w:t>
            </w:r>
          </w:p>
        </w:tc>
        <w:tc>
          <w:tcPr>
            <w:tcW w:w="870" w:type="dxa"/>
            <w:vAlign w:val="center"/>
          </w:tcPr>
          <w:p>
            <w:pPr>
              <w:jc w:val="center"/>
              <w:rPr>
                <w:rFonts w:eastAsia="仿宋_GB2312"/>
                <w:szCs w:val="21"/>
              </w:rPr>
            </w:pPr>
            <w:r>
              <w:rPr>
                <w:rFonts w:eastAsia="仿宋_GB2312"/>
                <w:szCs w:val="21"/>
              </w:rPr>
              <w:t>53</w:t>
            </w:r>
          </w:p>
        </w:tc>
        <w:tc>
          <w:tcPr>
            <w:tcW w:w="929" w:type="dxa"/>
            <w:vAlign w:val="center"/>
          </w:tcPr>
          <w:p>
            <w:pPr>
              <w:jc w:val="center"/>
              <w:rPr>
                <w:rFonts w:eastAsia="仿宋_GB2312"/>
                <w:szCs w:val="21"/>
              </w:rPr>
            </w:pPr>
            <w:r>
              <w:rPr>
                <w:rFonts w:eastAsia="仿宋_GB2312"/>
                <w:szCs w:val="21"/>
              </w:rPr>
              <w:t>2</w:t>
            </w:r>
            <w:r>
              <w:rPr>
                <w:rFonts w:hint="eastAsia" w:eastAsia="仿宋_GB2312"/>
                <w:szCs w:val="21"/>
              </w:rPr>
              <w:t>级教授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国务院特贴；</w:t>
            </w:r>
          </w:p>
          <w:p>
            <w:pPr>
              <w:jc w:val="center"/>
              <w:rPr>
                <w:rFonts w:eastAsia="仿宋_GB2312"/>
                <w:szCs w:val="21"/>
              </w:rPr>
            </w:pPr>
            <w:r>
              <w:rPr>
                <w:rFonts w:hint="eastAsia" w:eastAsia="仿宋_GB2312"/>
                <w:szCs w:val="21"/>
              </w:rPr>
              <w:t>自治区草原英才</w:t>
            </w:r>
          </w:p>
        </w:tc>
        <w:tc>
          <w:tcPr>
            <w:tcW w:w="1853" w:type="dxa"/>
            <w:vAlign w:val="center"/>
          </w:tcPr>
          <w:p>
            <w:pPr>
              <w:jc w:val="center"/>
              <w:rPr>
                <w:rFonts w:eastAsia="仿宋_GB2312"/>
                <w:szCs w:val="21"/>
              </w:rPr>
            </w:pPr>
            <w:r>
              <w:rPr>
                <w:rFonts w:hint="eastAsia" w:eastAsia="仿宋_GB2312"/>
                <w:szCs w:val="21"/>
              </w:rPr>
              <w:t>中国语言文学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国家行政学院兼职教授；内蒙古党校兼职教授；内蒙古财经大学</w:t>
            </w:r>
            <w:r>
              <w:rPr>
                <w:rFonts w:eastAsia="仿宋_GB2312"/>
                <w:szCs w:val="21"/>
              </w:rPr>
              <w:t>MBA</w:t>
            </w:r>
            <w:r>
              <w:rPr>
                <w:rFonts w:hint="eastAsia" w:eastAsia="仿宋_GB2312"/>
                <w:szCs w:val="21"/>
              </w:rPr>
              <w:t>教育客座教授；内蒙古社会主义学院兼职教授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2</w:t>
            </w:r>
          </w:p>
        </w:tc>
        <w:tc>
          <w:tcPr>
            <w:tcW w:w="1090" w:type="dxa"/>
            <w:vAlign w:val="center"/>
          </w:tcPr>
          <w:p>
            <w:pPr>
              <w:jc w:val="center"/>
              <w:rPr>
                <w:rFonts w:eastAsia="仿宋_GB2312"/>
                <w:szCs w:val="21"/>
              </w:rPr>
            </w:pPr>
            <w:r>
              <w:rPr>
                <w:rFonts w:hint="eastAsia" w:eastAsia="仿宋_GB2312"/>
                <w:szCs w:val="21"/>
              </w:rPr>
              <w:t>鲍凤林</w:t>
            </w:r>
          </w:p>
        </w:tc>
        <w:tc>
          <w:tcPr>
            <w:tcW w:w="870" w:type="dxa"/>
            <w:vAlign w:val="center"/>
          </w:tcPr>
          <w:p>
            <w:pPr>
              <w:jc w:val="center"/>
              <w:rPr>
                <w:rFonts w:eastAsia="仿宋_GB2312"/>
                <w:szCs w:val="21"/>
              </w:rPr>
            </w:pPr>
            <w:r>
              <w:rPr>
                <w:rFonts w:eastAsia="仿宋_GB2312"/>
                <w:szCs w:val="21"/>
              </w:rPr>
              <w:t>58</w:t>
            </w:r>
          </w:p>
        </w:tc>
        <w:tc>
          <w:tcPr>
            <w:tcW w:w="929" w:type="dxa"/>
            <w:vAlign w:val="center"/>
          </w:tcPr>
          <w:p>
            <w:pPr>
              <w:jc w:val="center"/>
              <w:rPr>
                <w:rFonts w:eastAsia="仿宋_GB2312"/>
                <w:szCs w:val="21"/>
              </w:rPr>
            </w:pPr>
            <w:r>
              <w:rPr>
                <w:rFonts w:eastAsia="仿宋_GB2312"/>
                <w:szCs w:val="21"/>
              </w:rPr>
              <w:t>2</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无</w:t>
            </w:r>
          </w:p>
        </w:tc>
        <w:tc>
          <w:tcPr>
            <w:tcW w:w="1424" w:type="dxa"/>
            <w:vAlign w:val="center"/>
          </w:tcPr>
          <w:p>
            <w:pPr>
              <w:jc w:val="center"/>
              <w:rPr>
                <w:rFonts w:eastAsia="仿宋_GB2312"/>
                <w:szCs w:val="21"/>
              </w:rPr>
            </w:pPr>
            <w:r>
              <w:rPr>
                <w:rFonts w:hint="eastAsia" w:eastAsia="仿宋_GB2312"/>
                <w:szCs w:val="21"/>
              </w:rPr>
              <w:t>国务院特贴</w:t>
            </w:r>
          </w:p>
        </w:tc>
        <w:tc>
          <w:tcPr>
            <w:tcW w:w="1853" w:type="dxa"/>
            <w:vAlign w:val="center"/>
          </w:tcPr>
          <w:p>
            <w:pPr>
              <w:jc w:val="center"/>
              <w:rPr>
                <w:rFonts w:eastAsia="仿宋_GB2312"/>
                <w:szCs w:val="21"/>
              </w:rPr>
            </w:pPr>
            <w:r>
              <w:rPr>
                <w:rFonts w:hint="eastAsia" w:eastAsia="仿宋_GB2312"/>
                <w:szCs w:val="21"/>
              </w:rPr>
              <w:t>美术学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中国少数民族美术促进会理事；内蒙古中国画学会副会长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3</w:t>
            </w:r>
          </w:p>
        </w:tc>
        <w:tc>
          <w:tcPr>
            <w:tcW w:w="1090" w:type="dxa"/>
            <w:vAlign w:val="center"/>
          </w:tcPr>
          <w:p>
            <w:pPr>
              <w:jc w:val="center"/>
              <w:rPr>
                <w:rFonts w:eastAsia="仿宋_GB2312"/>
                <w:szCs w:val="21"/>
              </w:rPr>
            </w:pPr>
            <w:r>
              <w:rPr>
                <w:rFonts w:hint="eastAsia" w:eastAsia="仿宋_GB2312"/>
                <w:szCs w:val="21"/>
              </w:rPr>
              <w:t>白洪波</w:t>
            </w:r>
          </w:p>
        </w:tc>
        <w:tc>
          <w:tcPr>
            <w:tcW w:w="870" w:type="dxa"/>
            <w:vAlign w:val="center"/>
          </w:tcPr>
          <w:p>
            <w:pPr>
              <w:jc w:val="center"/>
              <w:rPr>
                <w:rFonts w:eastAsia="仿宋_GB2312"/>
                <w:szCs w:val="21"/>
              </w:rPr>
            </w:pPr>
            <w:r>
              <w:rPr>
                <w:rFonts w:eastAsia="仿宋_GB2312"/>
                <w:szCs w:val="21"/>
              </w:rPr>
              <w:t>5</w:t>
            </w:r>
            <w:r>
              <w:rPr>
                <w:rFonts w:hint="eastAsia" w:eastAsia="仿宋_GB2312"/>
                <w:szCs w:val="21"/>
              </w:rPr>
              <w:t>3</w:t>
            </w:r>
          </w:p>
        </w:tc>
        <w:tc>
          <w:tcPr>
            <w:tcW w:w="929" w:type="dxa"/>
            <w:vAlign w:val="center"/>
          </w:tcPr>
          <w:p>
            <w:pPr>
              <w:jc w:val="center"/>
              <w:rPr>
                <w:rFonts w:eastAsia="仿宋_GB2312"/>
                <w:szCs w:val="21"/>
              </w:rPr>
            </w:pPr>
            <w:r>
              <w:rPr>
                <w:rFonts w:eastAsia="仿宋_GB2312"/>
                <w:szCs w:val="21"/>
              </w:rPr>
              <w:t>2</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国务院特贴；</w:t>
            </w:r>
          </w:p>
          <w:p>
            <w:pPr>
              <w:jc w:val="center"/>
              <w:rPr>
                <w:rFonts w:eastAsia="仿宋_GB2312"/>
                <w:szCs w:val="21"/>
              </w:rPr>
            </w:pPr>
            <w:r>
              <w:rPr>
                <w:rFonts w:hint="eastAsia" w:eastAsia="仿宋_GB2312"/>
                <w:szCs w:val="21"/>
              </w:rPr>
              <w:t>自治区教学名师</w:t>
            </w:r>
          </w:p>
        </w:tc>
        <w:tc>
          <w:tcPr>
            <w:tcW w:w="1853" w:type="dxa"/>
            <w:vAlign w:val="center"/>
          </w:tcPr>
          <w:p>
            <w:pPr>
              <w:jc w:val="center"/>
              <w:rPr>
                <w:rFonts w:eastAsia="仿宋_GB2312"/>
                <w:szCs w:val="21"/>
              </w:rPr>
            </w:pPr>
            <w:r>
              <w:rPr>
                <w:rFonts w:hint="eastAsia" w:eastAsia="仿宋_GB2312"/>
                <w:szCs w:val="21"/>
              </w:rPr>
              <w:t>物理学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内蒙古物理学会理事；教育部华北地区物理教学教职委委员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4</w:t>
            </w:r>
          </w:p>
        </w:tc>
        <w:tc>
          <w:tcPr>
            <w:tcW w:w="1090" w:type="dxa"/>
            <w:vAlign w:val="center"/>
          </w:tcPr>
          <w:p>
            <w:pPr>
              <w:jc w:val="center"/>
              <w:rPr>
                <w:rFonts w:eastAsia="仿宋_GB2312"/>
                <w:szCs w:val="21"/>
              </w:rPr>
            </w:pPr>
            <w:r>
              <w:rPr>
                <w:rFonts w:hint="eastAsia" w:eastAsia="仿宋_GB2312"/>
                <w:szCs w:val="21"/>
              </w:rPr>
              <w:t>包英志</w:t>
            </w:r>
          </w:p>
        </w:tc>
        <w:tc>
          <w:tcPr>
            <w:tcW w:w="870" w:type="dxa"/>
            <w:vAlign w:val="center"/>
          </w:tcPr>
          <w:p>
            <w:pPr>
              <w:jc w:val="center"/>
              <w:rPr>
                <w:rFonts w:eastAsia="仿宋_GB2312"/>
                <w:szCs w:val="21"/>
              </w:rPr>
            </w:pPr>
            <w:r>
              <w:rPr>
                <w:rFonts w:eastAsia="仿宋_GB2312"/>
                <w:szCs w:val="21"/>
              </w:rPr>
              <w:t>50</w:t>
            </w:r>
          </w:p>
        </w:tc>
        <w:tc>
          <w:tcPr>
            <w:tcW w:w="929" w:type="dxa"/>
            <w:vAlign w:val="center"/>
          </w:tcPr>
          <w:p>
            <w:pPr>
              <w:jc w:val="center"/>
              <w:rPr>
                <w:rFonts w:eastAsia="仿宋_GB2312"/>
                <w:szCs w:val="21"/>
              </w:rPr>
            </w:pPr>
            <w:r>
              <w:rPr>
                <w:rFonts w:hint="eastAsia" w:eastAsia="仿宋_GB2312"/>
                <w:szCs w:val="21"/>
              </w:rPr>
              <w:t>正高级工程师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硕士</w:t>
            </w:r>
          </w:p>
        </w:tc>
        <w:tc>
          <w:tcPr>
            <w:tcW w:w="1424" w:type="dxa"/>
            <w:vAlign w:val="center"/>
          </w:tcPr>
          <w:p>
            <w:pPr>
              <w:jc w:val="center"/>
              <w:rPr>
                <w:rFonts w:eastAsia="仿宋_GB2312"/>
                <w:szCs w:val="21"/>
              </w:rPr>
            </w:pPr>
            <w:r>
              <w:rPr>
                <w:rFonts w:hint="eastAsia" w:eastAsia="仿宋_GB2312"/>
                <w:szCs w:val="21"/>
              </w:rPr>
              <w:t>国务院特贴；</w:t>
            </w:r>
          </w:p>
          <w:p>
            <w:pPr>
              <w:jc w:val="center"/>
              <w:rPr>
                <w:rFonts w:eastAsia="仿宋_GB2312"/>
                <w:szCs w:val="21"/>
              </w:rPr>
            </w:pPr>
            <w:r>
              <w:rPr>
                <w:rFonts w:hint="eastAsia" w:eastAsia="仿宋_GB2312"/>
                <w:szCs w:val="21"/>
              </w:rPr>
              <w:t>国家级工艺美术大师</w:t>
            </w:r>
          </w:p>
        </w:tc>
        <w:tc>
          <w:tcPr>
            <w:tcW w:w="1853" w:type="dxa"/>
            <w:vAlign w:val="center"/>
          </w:tcPr>
          <w:p>
            <w:pPr>
              <w:jc w:val="center"/>
              <w:rPr>
                <w:rFonts w:eastAsia="仿宋_GB2312"/>
                <w:szCs w:val="21"/>
              </w:rPr>
            </w:pPr>
            <w:r>
              <w:rPr>
                <w:rFonts w:hint="eastAsia" w:eastAsia="仿宋_GB2312"/>
                <w:szCs w:val="21"/>
              </w:rPr>
              <w:t>美术学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中国宝玉石协会印章专业委员会副主任；内蒙古工艺美术协会副会长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5</w:t>
            </w:r>
          </w:p>
        </w:tc>
        <w:tc>
          <w:tcPr>
            <w:tcW w:w="1090" w:type="dxa"/>
            <w:vAlign w:val="center"/>
          </w:tcPr>
          <w:p>
            <w:pPr>
              <w:jc w:val="center"/>
              <w:rPr>
                <w:rFonts w:eastAsia="仿宋_GB2312"/>
                <w:szCs w:val="21"/>
              </w:rPr>
            </w:pPr>
            <w:r>
              <w:rPr>
                <w:rFonts w:hint="eastAsia" w:eastAsia="仿宋_GB2312"/>
                <w:szCs w:val="21"/>
              </w:rPr>
              <w:t>任爱君</w:t>
            </w:r>
          </w:p>
        </w:tc>
        <w:tc>
          <w:tcPr>
            <w:tcW w:w="870" w:type="dxa"/>
            <w:vAlign w:val="center"/>
          </w:tcPr>
          <w:p>
            <w:pPr>
              <w:jc w:val="center"/>
              <w:rPr>
                <w:rFonts w:eastAsia="仿宋_GB2312"/>
                <w:szCs w:val="21"/>
              </w:rPr>
            </w:pPr>
            <w:r>
              <w:rPr>
                <w:rFonts w:eastAsia="仿宋_GB2312"/>
                <w:szCs w:val="21"/>
              </w:rPr>
              <w:t>55</w:t>
            </w:r>
          </w:p>
        </w:tc>
        <w:tc>
          <w:tcPr>
            <w:tcW w:w="929" w:type="dxa"/>
            <w:vAlign w:val="center"/>
          </w:tcPr>
          <w:p>
            <w:pPr>
              <w:jc w:val="center"/>
              <w:rPr>
                <w:rFonts w:eastAsia="仿宋_GB2312"/>
                <w:szCs w:val="21"/>
              </w:rPr>
            </w:pPr>
            <w:r>
              <w:rPr>
                <w:rFonts w:eastAsia="仿宋_GB2312"/>
                <w:szCs w:val="21"/>
              </w:rPr>
              <w:t>2</w:t>
            </w:r>
            <w:r>
              <w:rPr>
                <w:rFonts w:hint="eastAsia" w:eastAsia="仿宋_GB2312"/>
                <w:szCs w:val="21"/>
              </w:rPr>
              <w:t>级教授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博士</w:t>
            </w:r>
          </w:p>
        </w:tc>
        <w:tc>
          <w:tcPr>
            <w:tcW w:w="1424" w:type="dxa"/>
            <w:vAlign w:val="center"/>
          </w:tcPr>
          <w:p>
            <w:pPr>
              <w:jc w:val="center"/>
              <w:rPr>
                <w:rFonts w:eastAsia="仿宋_GB2312"/>
                <w:szCs w:val="21"/>
              </w:rPr>
            </w:pPr>
            <w:r>
              <w:rPr>
                <w:rFonts w:hint="eastAsia" w:eastAsia="仿宋_GB2312"/>
                <w:szCs w:val="21"/>
              </w:rPr>
              <w:t>自治区教学名师；</w:t>
            </w:r>
          </w:p>
          <w:p>
            <w:pPr>
              <w:jc w:val="center"/>
              <w:rPr>
                <w:rFonts w:eastAsia="仿宋_GB2312"/>
                <w:szCs w:val="21"/>
              </w:rPr>
            </w:pPr>
            <w:r>
              <w:rPr>
                <w:rFonts w:hint="eastAsia" w:eastAsia="仿宋_GB2312"/>
                <w:szCs w:val="21"/>
              </w:rPr>
              <w:t>自治区教学团队负责人；</w:t>
            </w:r>
          </w:p>
          <w:p>
            <w:pPr>
              <w:jc w:val="center"/>
              <w:rPr>
                <w:rFonts w:eastAsia="仿宋_GB2312"/>
                <w:szCs w:val="21"/>
              </w:rPr>
            </w:pPr>
            <w:r>
              <w:rPr>
                <w:rFonts w:hint="eastAsia" w:eastAsia="仿宋_GB2312"/>
                <w:szCs w:val="21"/>
              </w:rPr>
              <w:t>自治区草原英才</w:t>
            </w:r>
          </w:p>
        </w:tc>
        <w:tc>
          <w:tcPr>
            <w:tcW w:w="1853" w:type="dxa"/>
            <w:vAlign w:val="center"/>
          </w:tcPr>
          <w:p>
            <w:pPr>
              <w:jc w:val="center"/>
              <w:rPr>
                <w:rFonts w:eastAsia="仿宋_GB2312"/>
                <w:szCs w:val="21"/>
              </w:rPr>
            </w:pPr>
            <w:r>
              <w:rPr>
                <w:rFonts w:hint="eastAsia" w:eastAsia="仿宋_GB2312"/>
                <w:szCs w:val="21"/>
              </w:rPr>
              <w:t>中国史</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内大硕导</w:t>
            </w:r>
          </w:p>
          <w:p>
            <w:pPr>
              <w:jc w:val="left"/>
              <w:rPr>
                <w:rFonts w:eastAsia="仿宋_GB2312"/>
                <w:szCs w:val="21"/>
              </w:rPr>
            </w:pPr>
            <w:r>
              <w:rPr>
                <w:rFonts w:hint="eastAsia" w:eastAsia="仿宋_GB2312"/>
                <w:szCs w:val="21"/>
              </w:rPr>
              <w:t>辽师硕导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6</w:t>
            </w:r>
          </w:p>
        </w:tc>
        <w:tc>
          <w:tcPr>
            <w:tcW w:w="1090" w:type="dxa"/>
            <w:vAlign w:val="center"/>
          </w:tcPr>
          <w:p>
            <w:pPr>
              <w:jc w:val="center"/>
              <w:rPr>
                <w:rFonts w:eastAsia="仿宋_GB2312"/>
                <w:szCs w:val="21"/>
              </w:rPr>
            </w:pPr>
            <w:r>
              <w:rPr>
                <w:rFonts w:hint="eastAsia" w:eastAsia="仿宋_GB2312"/>
                <w:szCs w:val="21"/>
              </w:rPr>
              <w:t>崔其福</w:t>
            </w:r>
          </w:p>
        </w:tc>
        <w:tc>
          <w:tcPr>
            <w:tcW w:w="870" w:type="dxa"/>
            <w:vAlign w:val="center"/>
          </w:tcPr>
          <w:p>
            <w:pPr>
              <w:jc w:val="center"/>
              <w:rPr>
                <w:rFonts w:eastAsia="仿宋_GB2312"/>
                <w:szCs w:val="21"/>
              </w:rPr>
            </w:pPr>
            <w:r>
              <w:rPr>
                <w:rFonts w:eastAsia="仿宋_GB2312"/>
                <w:szCs w:val="21"/>
              </w:rPr>
              <w:t>60</w:t>
            </w:r>
          </w:p>
        </w:tc>
        <w:tc>
          <w:tcPr>
            <w:tcW w:w="929" w:type="dxa"/>
            <w:vAlign w:val="center"/>
          </w:tcPr>
          <w:p>
            <w:pPr>
              <w:jc w:val="center"/>
              <w:rPr>
                <w:rFonts w:eastAsia="仿宋_GB2312"/>
                <w:szCs w:val="21"/>
              </w:rPr>
            </w:pPr>
            <w:r>
              <w:rPr>
                <w:rFonts w:eastAsia="仿宋_GB2312"/>
                <w:szCs w:val="21"/>
              </w:rPr>
              <w:t>2</w:t>
            </w:r>
            <w:r>
              <w:rPr>
                <w:rFonts w:hint="eastAsia" w:eastAsia="仿宋_GB2312"/>
                <w:szCs w:val="21"/>
              </w:rPr>
              <w:t>级教授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赤峰地区神经内科学科带头人</w:t>
            </w:r>
          </w:p>
        </w:tc>
        <w:tc>
          <w:tcPr>
            <w:tcW w:w="1853" w:type="dxa"/>
            <w:vAlign w:val="center"/>
          </w:tcPr>
          <w:p>
            <w:pPr>
              <w:jc w:val="center"/>
              <w:rPr>
                <w:rFonts w:eastAsia="仿宋_GB2312"/>
                <w:szCs w:val="21"/>
              </w:rPr>
            </w:pPr>
            <w:r>
              <w:rPr>
                <w:rFonts w:hint="eastAsia" w:eastAsia="仿宋_GB2312"/>
                <w:szCs w:val="21"/>
              </w:rPr>
              <w:t>临床医学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中华预防医学会慢病防治会卒中预警预防学会委员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7</w:t>
            </w:r>
          </w:p>
        </w:tc>
        <w:tc>
          <w:tcPr>
            <w:tcW w:w="1090" w:type="dxa"/>
            <w:vAlign w:val="center"/>
          </w:tcPr>
          <w:p>
            <w:pPr>
              <w:jc w:val="center"/>
              <w:rPr>
                <w:rFonts w:eastAsia="仿宋_GB2312"/>
                <w:szCs w:val="21"/>
              </w:rPr>
            </w:pPr>
            <w:r>
              <w:rPr>
                <w:rFonts w:hint="eastAsia" w:eastAsia="仿宋_GB2312"/>
                <w:szCs w:val="21"/>
              </w:rPr>
              <w:t>敖敦</w:t>
            </w:r>
          </w:p>
        </w:tc>
        <w:tc>
          <w:tcPr>
            <w:tcW w:w="870" w:type="dxa"/>
            <w:vAlign w:val="center"/>
          </w:tcPr>
          <w:p>
            <w:pPr>
              <w:jc w:val="center"/>
              <w:rPr>
                <w:rFonts w:eastAsia="仿宋_GB2312"/>
                <w:szCs w:val="21"/>
              </w:rPr>
            </w:pPr>
            <w:r>
              <w:rPr>
                <w:rFonts w:eastAsia="仿宋_GB2312"/>
                <w:szCs w:val="21"/>
              </w:rPr>
              <w:t>5</w:t>
            </w:r>
            <w:r>
              <w:rPr>
                <w:rFonts w:hint="eastAsia" w:eastAsia="仿宋_GB2312"/>
                <w:szCs w:val="21"/>
              </w:rPr>
              <w:t>8</w:t>
            </w:r>
          </w:p>
        </w:tc>
        <w:tc>
          <w:tcPr>
            <w:tcW w:w="929" w:type="dxa"/>
            <w:vAlign w:val="center"/>
          </w:tcPr>
          <w:p>
            <w:pPr>
              <w:jc w:val="center"/>
              <w:rPr>
                <w:rFonts w:eastAsia="仿宋_GB2312"/>
                <w:szCs w:val="21"/>
              </w:rPr>
            </w:pPr>
            <w:r>
              <w:rPr>
                <w:rFonts w:eastAsia="仿宋_GB2312"/>
                <w:szCs w:val="21"/>
              </w:rPr>
              <w:t>3</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硕士</w:t>
            </w:r>
          </w:p>
        </w:tc>
        <w:tc>
          <w:tcPr>
            <w:tcW w:w="1424" w:type="dxa"/>
            <w:vAlign w:val="center"/>
          </w:tcPr>
          <w:p>
            <w:pPr>
              <w:jc w:val="center"/>
              <w:rPr>
                <w:rFonts w:eastAsia="仿宋_GB2312"/>
                <w:szCs w:val="21"/>
              </w:rPr>
            </w:pPr>
            <w:r>
              <w:rPr>
                <w:rFonts w:hint="eastAsia" w:eastAsia="仿宋_GB2312"/>
                <w:szCs w:val="21"/>
              </w:rPr>
              <w:t>自治区教学名师；</w:t>
            </w:r>
          </w:p>
          <w:p>
            <w:pPr>
              <w:jc w:val="center"/>
              <w:rPr>
                <w:rFonts w:eastAsia="仿宋_GB2312"/>
                <w:szCs w:val="21"/>
              </w:rPr>
            </w:pPr>
            <w:r>
              <w:rPr>
                <w:rFonts w:hint="eastAsia" w:eastAsia="仿宋_GB2312"/>
                <w:szCs w:val="21"/>
              </w:rPr>
              <w:t>自治区教学团队负责人</w:t>
            </w:r>
          </w:p>
        </w:tc>
        <w:tc>
          <w:tcPr>
            <w:tcW w:w="1853" w:type="dxa"/>
            <w:vAlign w:val="center"/>
          </w:tcPr>
          <w:p>
            <w:pPr>
              <w:jc w:val="center"/>
              <w:rPr>
                <w:rFonts w:eastAsia="仿宋_GB2312"/>
                <w:szCs w:val="21"/>
              </w:rPr>
            </w:pPr>
            <w:r>
              <w:rPr>
                <w:rFonts w:hint="eastAsia" w:eastAsia="仿宋_GB2312"/>
                <w:szCs w:val="21"/>
              </w:rPr>
              <w:t>中国语言文学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国际蒙古学学会会员、中国蒙古文学学会理事、内蒙古自治区文学研究会副会长、赤峰市社科联委员、赤峰市第四、五届政协委员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8</w:t>
            </w:r>
          </w:p>
        </w:tc>
        <w:tc>
          <w:tcPr>
            <w:tcW w:w="1090" w:type="dxa"/>
            <w:vAlign w:val="center"/>
          </w:tcPr>
          <w:p>
            <w:pPr>
              <w:jc w:val="center"/>
              <w:rPr>
                <w:rFonts w:eastAsia="仿宋_GB2312"/>
                <w:szCs w:val="21"/>
              </w:rPr>
            </w:pPr>
            <w:r>
              <w:rPr>
                <w:rFonts w:hint="eastAsia" w:eastAsia="仿宋_GB2312"/>
                <w:szCs w:val="21"/>
              </w:rPr>
              <w:t>刘铁志</w:t>
            </w:r>
          </w:p>
        </w:tc>
        <w:tc>
          <w:tcPr>
            <w:tcW w:w="870" w:type="dxa"/>
            <w:vAlign w:val="center"/>
          </w:tcPr>
          <w:p>
            <w:pPr>
              <w:jc w:val="center"/>
              <w:rPr>
                <w:rFonts w:eastAsia="仿宋_GB2312"/>
                <w:szCs w:val="21"/>
              </w:rPr>
            </w:pPr>
            <w:r>
              <w:rPr>
                <w:rFonts w:eastAsia="仿宋_GB2312"/>
                <w:szCs w:val="21"/>
              </w:rPr>
              <w:t>52</w:t>
            </w:r>
          </w:p>
        </w:tc>
        <w:tc>
          <w:tcPr>
            <w:tcW w:w="929" w:type="dxa"/>
            <w:vAlign w:val="center"/>
          </w:tcPr>
          <w:p>
            <w:pPr>
              <w:jc w:val="center"/>
              <w:rPr>
                <w:rFonts w:eastAsia="仿宋_GB2312"/>
                <w:szCs w:val="21"/>
              </w:rPr>
            </w:pPr>
            <w:r>
              <w:rPr>
                <w:rFonts w:eastAsia="仿宋_GB2312"/>
                <w:szCs w:val="21"/>
              </w:rPr>
              <w:t>3</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博士</w:t>
            </w:r>
          </w:p>
        </w:tc>
        <w:tc>
          <w:tcPr>
            <w:tcW w:w="1424" w:type="dxa"/>
            <w:vAlign w:val="center"/>
          </w:tcPr>
          <w:p>
            <w:pPr>
              <w:jc w:val="center"/>
              <w:rPr>
                <w:rFonts w:eastAsia="仿宋_GB2312"/>
                <w:szCs w:val="21"/>
              </w:rPr>
            </w:pPr>
            <w:r>
              <w:rPr>
                <w:rFonts w:hint="eastAsia" w:eastAsia="仿宋_GB2312"/>
                <w:szCs w:val="21"/>
              </w:rPr>
              <w:t>自治区教学名师</w:t>
            </w:r>
          </w:p>
        </w:tc>
        <w:tc>
          <w:tcPr>
            <w:tcW w:w="1853" w:type="dxa"/>
            <w:vAlign w:val="center"/>
          </w:tcPr>
          <w:p>
            <w:pPr>
              <w:jc w:val="center"/>
              <w:rPr>
                <w:rFonts w:eastAsia="仿宋_GB2312"/>
                <w:szCs w:val="21"/>
              </w:rPr>
            </w:pPr>
            <w:r>
              <w:rPr>
                <w:rFonts w:hint="eastAsia" w:eastAsia="仿宋_GB2312"/>
                <w:szCs w:val="21"/>
              </w:rPr>
              <w:t>生物学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中国菌物协会会员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9</w:t>
            </w:r>
          </w:p>
        </w:tc>
        <w:tc>
          <w:tcPr>
            <w:tcW w:w="1090" w:type="dxa"/>
            <w:vAlign w:val="center"/>
          </w:tcPr>
          <w:p>
            <w:pPr>
              <w:jc w:val="center"/>
              <w:rPr>
                <w:rFonts w:eastAsia="仿宋_GB2312"/>
                <w:szCs w:val="21"/>
              </w:rPr>
            </w:pPr>
            <w:r>
              <w:rPr>
                <w:rFonts w:hint="eastAsia" w:eastAsia="仿宋_GB2312"/>
                <w:szCs w:val="21"/>
              </w:rPr>
              <w:t>尹辑文</w:t>
            </w:r>
          </w:p>
        </w:tc>
        <w:tc>
          <w:tcPr>
            <w:tcW w:w="870" w:type="dxa"/>
            <w:vAlign w:val="center"/>
          </w:tcPr>
          <w:p>
            <w:pPr>
              <w:jc w:val="center"/>
              <w:rPr>
                <w:rFonts w:eastAsia="仿宋_GB2312"/>
                <w:szCs w:val="21"/>
              </w:rPr>
            </w:pPr>
            <w:r>
              <w:rPr>
                <w:rFonts w:eastAsia="仿宋_GB2312"/>
                <w:szCs w:val="21"/>
              </w:rPr>
              <w:t>5</w:t>
            </w:r>
            <w:r>
              <w:rPr>
                <w:rFonts w:hint="eastAsia" w:eastAsia="仿宋_GB2312"/>
                <w:szCs w:val="21"/>
              </w:rPr>
              <w:t>4</w:t>
            </w:r>
          </w:p>
        </w:tc>
        <w:tc>
          <w:tcPr>
            <w:tcW w:w="929" w:type="dxa"/>
            <w:vAlign w:val="center"/>
          </w:tcPr>
          <w:p>
            <w:pPr>
              <w:jc w:val="center"/>
              <w:rPr>
                <w:rFonts w:eastAsia="仿宋_GB2312"/>
                <w:szCs w:val="21"/>
              </w:rPr>
            </w:pPr>
            <w:r>
              <w:rPr>
                <w:rFonts w:eastAsia="仿宋_GB2312"/>
                <w:szCs w:val="21"/>
              </w:rPr>
              <w:t>3</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自治区教学名师</w:t>
            </w:r>
          </w:p>
        </w:tc>
        <w:tc>
          <w:tcPr>
            <w:tcW w:w="1853" w:type="dxa"/>
            <w:vAlign w:val="center"/>
          </w:tcPr>
          <w:p>
            <w:pPr>
              <w:jc w:val="center"/>
              <w:rPr>
                <w:rFonts w:eastAsia="仿宋_GB2312"/>
                <w:szCs w:val="21"/>
              </w:rPr>
            </w:pPr>
            <w:r>
              <w:rPr>
                <w:rFonts w:hint="eastAsia" w:eastAsia="仿宋_GB2312"/>
                <w:szCs w:val="21"/>
              </w:rPr>
              <w:t>物理学</w:t>
            </w:r>
          </w:p>
        </w:tc>
        <w:tc>
          <w:tcPr>
            <w:tcW w:w="1458" w:type="dxa"/>
            <w:tcBorders>
              <w:right w:val="single" w:color="auto" w:sz="12" w:space="0"/>
            </w:tcBorders>
            <w:vAlign w:val="center"/>
          </w:tcPr>
          <w:p>
            <w:pPr>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10</w:t>
            </w:r>
          </w:p>
        </w:tc>
        <w:tc>
          <w:tcPr>
            <w:tcW w:w="1090" w:type="dxa"/>
            <w:vAlign w:val="center"/>
          </w:tcPr>
          <w:p>
            <w:pPr>
              <w:jc w:val="center"/>
              <w:rPr>
                <w:rFonts w:eastAsia="仿宋_GB2312"/>
                <w:szCs w:val="21"/>
              </w:rPr>
            </w:pPr>
            <w:r>
              <w:rPr>
                <w:rFonts w:hint="eastAsia" w:eastAsia="仿宋_GB2312"/>
                <w:szCs w:val="21"/>
              </w:rPr>
              <w:t>徐振军</w:t>
            </w:r>
          </w:p>
        </w:tc>
        <w:tc>
          <w:tcPr>
            <w:tcW w:w="870" w:type="dxa"/>
            <w:vAlign w:val="center"/>
          </w:tcPr>
          <w:p>
            <w:pPr>
              <w:jc w:val="center"/>
              <w:rPr>
                <w:rFonts w:eastAsia="仿宋_GB2312"/>
                <w:szCs w:val="21"/>
              </w:rPr>
            </w:pPr>
            <w:r>
              <w:rPr>
                <w:rFonts w:eastAsia="仿宋_GB2312"/>
                <w:szCs w:val="21"/>
              </w:rPr>
              <w:t>52</w:t>
            </w:r>
          </w:p>
        </w:tc>
        <w:tc>
          <w:tcPr>
            <w:tcW w:w="929" w:type="dxa"/>
            <w:vAlign w:val="center"/>
          </w:tcPr>
          <w:p>
            <w:pPr>
              <w:jc w:val="center"/>
              <w:rPr>
                <w:rFonts w:eastAsia="仿宋_GB2312"/>
                <w:szCs w:val="21"/>
              </w:rPr>
            </w:pPr>
            <w:r>
              <w:rPr>
                <w:rFonts w:eastAsia="仿宋_GB2312"/>
                <w:szCs w:val="21"/>
              </w:rPr>
              <w:t>3</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硕士</w:t>
            </w:r>
          </w:p>
        </w:tc>
        <w:tc>
          <w:tcPr>
            <w:tcW w:w="1424" w:type="dxa"/>
            <w:vAlign w:val="center"/>
          </w:tcPr>
          <w:p>
            <w:pPr>
              <w:jc w:val="center"/>
              <w:rPr>
                <w:rFonts w:eastAsia="仿宋_GB2312"/>
                <w:szCs w:val="21"/>
              </w:rPr>
            </w:pPr>
            <w:r>
              <w:rPr>
                <w:rFonts w:hint="eastAsia" w:eastAsia="仿宋_GB2312"/>
                <w:szCs w:val="21"/>
              </w:rPr>
              <w:t>自治区教学名师</w:t>
            </w:r>
          </w:p>
        </w:tc>
        <w:tc>
          <w:tcPr>
            <w:tcW w:w="1853" w:type="dxa"/>
            <w:vAlign w:val="center"/>
          </w:tcPr>
          <w:p>
            <w:pPr>
              <w:jc w:val="center"/>
              <w:rPr>
                <w:rFonts w:eastAsia="仿宋_GB2312"/>
                <w:szCs w:val="21"/>
              </w:rPr>
            </w:pPr>
            <w:r>
              <w:rPr>
                <w:rFonts w:hint="eastAsia" w:eastAsia="仿宋_GB2312"/>
                <w:szCs w:val="21"/>
              </w:rPr>
              <w:t>生物学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中国畜牧兽医学会动物繁殖学分会常务理事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11</w:t>
            </w:r>
          </w:p>
        </w:tc>
        <w:tc>
          <w:tcPr>
            <w:tcW w:w="1090" w:type="dxa"/>
            <w:vAlign w:val="center"/>
          </w:tcPr>
          <w:p>
            <w:pPr>
              <w:jc w:val="center"/>
              <w:rPr>
                <w:rFonts w:eastAsia="仿宋_GB2312"/>
                <w:szCs w:val="21"/>
              </w:rPr>
            </w:pPr>
            <w:r>
              <w:rPr>
                <w:rFonts w:hint="eastAsia" w:eastAsia="仿宋_GB2312"/>
                <w:szCs w:val="21"/>
              </w:rPr>
              <w:t>杨福瑞</w:t>
            </w:r>
          </w:p>
        </w:tc>
        <w:tc>
          <w:tcPr>
            <w:tcW w:w="870" w:type="dxa"/>
            <w:vAlign w:val="center"/>
          </w:tcPr>
          <w:p>
            <w:pPr>
              <w:jc w:val="center"/>
              <w:rPr>
                <w:rFonts w:eastAsia="仿宋_GB2312"/>
                <w:szCs w:val="21"/>
              </w:rPr>
            </w:pPr>
            <w:r>
              <w:rPr>
                <w:rFonts w:eastAsia="仿宋_GB2312"/>
                <w:szCs w:val="21"/>
              </w:rPr>
              <w:t>5</w:t>
            </w:r>
            <w:r>
              <w:rPr>
                <w:rFonts w:hint="eastAsia" w:eastAsia="仿宋_GB2312"/>
                <w:szCs w:val="21"/>
              </w:rPr>
              <w:t>6</w:t>
            </w:r>
          </w:p>
        </w:tc>
        <w:tc>
          <w:tcPr>
            <w:tcW w:w="929" w:type="dxa"/>
            <w:vAlign w:val="center"/>
          </w:tcPr>
          <w:p>
            <w:pPr>
              <w:jc w:val="center"/>
              <w:rPr>
                <w:rFonts w:eastAsia="仿宋_GB2312"/>
                <w:szCs w:val="21"/>
              </w:rPr>
            </w:pPr>
            <w:r>
              <w:rPr>
                <w:rFonts w:eastAsia="仿宋_GB2312"/>
                <w:szCs w:val="21"/>
              </w:rPr>
              <w:t>4</w:t>
            </w:r>
            <w:r>
              <w:rPr>
                <w:rFonts w:hint="eastAsia" w:eastAsia="仿宋_GB2312"/>
                <w:szCs w:val="21"/>
              </w:rPr>
              <w:t>级教授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自治区教学名师</w:t>
            </w:r>
          </w:p>
        </w:tc>
        <w:tc>
          <w:tcPr>
            <w:tcW w:w="1853" w:type="dxa"/>
            <w:vAlign w:val="center"/>
          </w:tcPr>
          <w:p>
            <w:pPr>
              <w:jc w:val="center"/>
              <w:rPr>
                <w:rFonts w:eastAsia="仿宋_GB2312"/>
                <w:szCs w:val="21"/>
              </w:rPr>
            </w:pPr>
            <w:r>
              <w:rPr>
                <w:rFonts w:hint="eastAsia" w:eastAsia="仿宋_GB2312"/>
                <w:szCs w:val="21"/>
              </w:rPr>
              <w:t>历史学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中国辽金契丹女真史学会理事；内蒙古契丹辽文化研究会常务理事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12</w:t>
            </w:r>
          </w:p>
        </w:tc>
        <w:tc>
          <w:tcPr>
            <w:tcW w:w="1090" w:type="dxa"/>
            <w:vAlign w:val="center"/>
          </w:tcPr>
          <w:p>
            <w:pPr>
              <w:jc w:val="center"/>
              <w:rPr>
                <w:rFonts w:eastAsia="仿宋_GB2312"/>
                <w:szCs w:val="21"/>
              </w:rPr>
            </w:pPr>
            <w:r>
              <w:rPr>
                <w:rFonts w:hint="eastAsia" w:eastAsia="仿宋_GB2312"/>
                <w:szCs w:val="21"/>
              </w:rPr>
              <w:t>敖拉</w:t>
            </w:r>
          </w:p>
        </w:tc>
        <w:tc>
          <w:tcPr>
            <w:tcW w:w="870" w:type="dxa"/>
            <w:vAlign w:val="center"/>
          </w:tcPr>
          <w:p>
            <w:pPr>
              <w:jc w:val="center"/>
              <w:rPr>
                <w:rFonts w:eastAsia="仿宋_GB2312"/>
                <w:szCs w:val="21"/>
              </w:rPr>
            </w:pPr>
            <w:r>
              <w:rPr>
                <w:rFonts w:eastAsia="仿宋_GB2312"/>
                <w:szCs w:val="21"/>
              </w:rPr>
              <w:t>53</w:t>
            </w:r>
          </w:p>
        </w:tc>
        <w:tc>
          <w:tcPr>
            <w:tcW w:w="929" w:type="dxa"/>
            <w:vAlign w:val="center"/>
          </w:tcPr>
          <w:p>
            <w:pPr>
              <w:jc w:val="center"/>
              <w:rPr>
                <w:rFonts w:eastAsia="仿宋_GB2312"/>
                <w:szCs w:val="21"/>
              </w:rPr>
            </w:pPr>
            <w:r>
              <w:rPr>
                <w:rFonts w:eastAsia="仿宋_GB2312"/>
                <w:szCs w:val="21"/>
              </w:rPr>
              <w:t>4</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硕导</w:t>
            </w:r>
          </w:p>
        </w:tc>
        <w:tc>
          <w:tcPr>
            <w:tcW w:w="813" w:type="dxa"/>
            <w:vAlign w:val="center"/>
          </w:tcPr>
          <w:p>
            <w:pPr>
              <w:jc w:val="center"/>
              <w:rPr>
                <w:rFonts w:eastAsia="仿宋_GB2312"/>
                <w:szCs w:val="21"/>
              </w:rPr>
            </w:pPr>
            <w:r>
              <w:rPr>
                <w:rFonts w:hint="eastAsia" w:eastAsia="仿宋_GB2312"/>
                <w:szCs w:val="21"/>
              </w:rPr>
              <w:t>博士</w:t>
            </w:r>
          </w:p>
        </w:tc>
        <w:tc>
          <w:tcPr>
            <w:tcW w:w="1424" w:type="dxa"/>
            <w:vAlign w:val="center"/>
          </w:tcPr>
          <w:p>
            <w:pPr>
              <w:jc w:val="center"/>
              <w:rPr>
                <w:rFonts w:eastAsia="仿宋_GB2312"/>
                <w:szCs w:val="21"/>
              </w:rPr>
            </w:pPr>
            <w:r>
              <w:rPr>
                <w:rFonts w:hint="eastAsia" w:eastAsia="仿宋_GB2312"/>
                <w:szCs w:val="21"/>
              </w:rPr>
              <w:t>自治区教学名师</w:t>
            </w:r>
          </w:p>
        </w:tc>
        <w:tc>
          <w:tcPr>
            <w:tcW w:w="1853" w:type="dxa"/>
            <w:vAlign w:val="center"/>
          </w:tcPr>
          <w:p>
            <w:pPr>
              <w:jc w:val="center"/>
              <w:rPr>
                <w:rFonts w:eastAsia="仿宋_GB2312"/>
                <w:szCs w:val="21"/>
              </w:rPr>
            </w:pPr>
            <w:r>
              <w:rPr>
                <w:rFonts w:hint="eastAsia" w:eastAsia="仿宋_GB2312"/>
                <w:szCs w:val="21"/>
              </w:rPr>
              <w:t>中国史</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赤峰学院重点学科“蒙古学”蒙古族历史文化研究方向学科带头人,中国蒙古史学会会员,内蒙古历史学会会员,赤峰学院学科带头人,蒙古国国立大学与赤峰学院招收合作培养研究生导师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13</w:t>
            </w:r>
          </w:p>
        </w:tc>
        <w:tc>
          <w:tcPr>
            <w:tcW w:w="1090" w:type="dxa"/>
            <w:vAlign w:val="center"/>
          </w:tcPr>
          <w:p>
            <w:pPr>
              <w:jc w:val="center"/>
              <w:rPr>
                <w:rFonts w:eastAsia="仿宋_GB2312"/>
                <w:szCs w:val="21"/>
              </w:rPr>
            </w:pPr>
            <w:r>
              <w:rPr>
                <w:rFonts w:hint="eastAsia" w:eastAsia="仿宋_GB2312"/>
                <w:szCs w:val="21"/>
              </w:rPr>
              <w:t>李书海</w:t>
            </w:r>
          </w:p>
        </w:tc>
        <w:tc>
          <w:tcPr>
            <w:tcW w:w="870" w:type="dxa"/>
            <w:vAlign w:val="center"/>
          </w:tcPr>
          <w:p>
            <w:pPr>
              <w:jc w:val="center"/>
              <w:rPr>
                <w:rFonts w:eastAsia="仿宋_GB2312"/>
                <w:szCs w:val="21"/>
              </w:rPr>
            </w:pPr>
            <w:r>
              <w:rPr>
                <w:rFonts w:eastAsia="仿宋_GB2312"/>
                <w:szCs w:val="21"/>
              </w:rPr>
              <w:t>51</w:t>
            </w:r>
          </w:p>
        </w:tc>
        <w:tc>
          <w:tcPr>
            <w:tcW w:w="929" w:type="dxa"/>
            <w:vAlign w:val="center"/>
          </w:tcPr>
          <w:p>
            <w:pPr>
              <w:jc w:val="center"/>
              <w:rPr>
                <w:rFonts w:eastAsia="仿宋_GB2312"/>
                <w:szCs w:val="21"/>
              </w:rPr>
            </w:pPr>
            <w:r>
              <w:rPr>
                <w:rFonts w:eastAsia="仿宋_GB2312"/>
                <w:szCs w:val="21"/>
              </w:rPr>
              <w:t>4</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自治区教学团队负责人</w:t>
            </w:r>
          </w:p>
        </w:tc>
        <w:tc>
          <w:tcPr>
            <w:tcW w:w="1853" w:type="dxa"/>
            <w:vAlign w:val="center"/>
          </w:tcPr>
          <w:p>
            <w:pPr>
              <w:jc w:val="center"/>
              <w:rPr>
                <w:rFonts w:eastAsia="仿宋_GB2312"/>
                <w:szCs w:val="21"/>
              </w:rPr>
            </w:pPr>
            <w:r>
              <w:rPr>
                <w:rFonts w:hint="eastAsia" w:eastAsia="仿宋_GB2312"/>
                <w:szCs w:val="21"/>
              </w:rPr>
              <w:t>数学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现任内蒙古数学学会理事，全国数学教育研协会常务理事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14</w:t>
            </w:r>
          </w:p>
        </w:tc>
        <w:tc>
          <w:tcPr>
            <w:tcW w:w="1090" w:type="dxa"/>
            <w:vAlign w:val="center"/>
          </w:tcPr>
          <w:p>
            <w:pPr>
              <w:jc w:val="center"/>
              <w:rPr>
                <w:rFonts w:eastAsia="仿宋_GB2312"/>
                <w:szCs w:val="21"/>
              </w:rPr>
            </w:pPr>
            <w:r>
              <w:rPr>
                <w:rFonts w:hint="eastAsia" w:eastAsia="仿宋_GB2312"/>
                <w:szCs w:val="21"/>
              </w:rPr>
              <w:t>德力格尔</w:t>
            </w:r>
          </w:p>
        </w:tc>
        <w:tc>
          <w:tcPr>
            <w:tcW w:w="870" w:type="dxa"/>
            <w:vAlign w:val="center"/>
          </w:tcPr>
          <w:p>
            <w:pPr>
              <w:jc w:val="center"/>
              <w:rPr>
                <w:rFonts w:eastAsia="仿宋_GB2312"/>
                <w:szCs w:val="21"/>
              </w:rPr>
            </w:pPr>
            <w:r>
              <w:rPr>
                <w:rFonts w:hint="eastAsia" w:eastAsia="仿宋_GB2312"/>
                <w:szCs w:val="21"/>
              </w:rPr>
              <w:t>59</w:t>
            </w:r>
          </w:p>
        </w:tc>
        <w:tc>
          <w:tcPr>
            <w:tcW w:w="929" w:type="dxa"/>
            <w:vAlign w:val="center"/>
          </w:tcPr>
          <w:p>
            <w:pPr>
              <w:jc w:val="center"/>
              <w:rPr>
                <w:rFonts w:eastAsia="仿宋_GB2312"/>
                <w:szCs w:val="21"/>
              </w:rPr>
            </w:pPr>
            <w:r>
              <w:rPr>
                <w:rFonts w:eastAsia="仿宋_GB2312"/>
                <w:szCs w:val="21"/>
              </w:rPr>
              <w:t>3</w:t>
            </w:r>
            <w:r>
              <w:rPr>
                <w:rFonts w:hint="eastAsia" w:eastAsia="仿宋_GB2312"/>
                <w:szCs w:val="21"/>
              </w:rPr>
              <w:t>级教授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硕士</w:t>
            </w:r>
          </w:p>
        </w:tc>
        <w:tc>
          <w:tcPr>
            <w:tcW w:w="1424" w:type="dxa"/>
            <w:vAlign w:val="center"/>
          </w:tcPr>
          <w:p>
            <w:pPr>
              <w:jc w:val="center"/>
              <w:rPr>
                <w:rFonts w:eastAsia="仿宋_GB2312"/>
                <w:szCs w:val="21"/>
              </w:rPr>
            </w:pPr>
            <w:r>
              <w:rPr>
                <w:rFonts w:hint="eastAsia" w:eastAsia="仿宋_GB2312"/>
                <w:szCs w:val="21"/>
              </w:rPr>
              <w:t>自治区教学团队负责人</w:t>
            </w:r>
          </w:p>
        </w:tc>
        <w:tc>
          <w:tcPr>
            <w:tcW w:w="1853" w:type="dxa"/>
            <w:vAlign w:val="center"/>
          </w:tcPr>
          <w:p>
            <w:pPr>
              <w:jc w:val="center"/>
              <w:rPr>
                <w:rFonts w:eastAsia="仿宋_GB2312"/>
                <w:szCs w:val="21"/>
              </w:rPr>
            </w:pPr>
            <w:r>
              <w:rPr>
                <w:rFonts w:hint="eastAsia" w:eastAsia="仿宋_GB2312"/>
                <w:szCs w:val="21"/>
              </w:rPr>
              <w:t>中国语言文学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中国蒙古语语文学会常务理事；中国修辞学会理事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15</w:t>
            </w:r>
          </w:p>
        </w:tc>
        <w:tc>
          <w:tcPr>
            <w:tcW w:w="1090" w:type="dxa"/>
            <w:vAlign w:val="center"/>
          </w:tcPr>
          <w:p>
            <w:pPr>
              <w:jc w:val="center"/>
              <w:rPr>
                <w:rFonts w:eastAsia="仿宋_GB2312"/>
                <w:szCs w:val="21"/>
              </w:rPr>
            </w:pPr>
            <w:r>
              <w:rPr>
                <w:rFonts w:hint="eastAsia" w:eastAsia="仿宋_GB2312"/>
                <w:szCs w:val="21"/>
              </w:rPr>
              <w:t>胡格吉乐图</w:t>
            </w:r>
          </w:p>
        </w:tc>
        <w:tc>
          <w:tcPr>
            <w:tcW w:w="870" w:type="dxa"/>
            <w:vAlign w:val="center"/>
          </w:tcPr>
          <w:p>
            <w:pPr>
              <w:jc w:val="center"/>
              <w:rPr>
                <w:rFonts w:eastAsia="仿宋_GB2312"/>
                <w:szCs w:val="21"/>
              </w:rPr>
            </w:pPr>
            <w:r>
              <w:rPr>
                <w:rFonts w:eastAsia="仿宋_GB2312"/>
                <w:szCs w:val="21"/>
              </w:rPr>
              <w:t>52</w:t>
            </w:r>
          </w:p>
        </w:tc>
        <w:tc>
          <w:tcPr>
            <w:tcW w:w="929" w:type="dxa"/>
            <w:vAlign w:val="center"/>
          </w:tcPr>
          <w:p>
            <w:pPr>
              <w:jc w:val="center"/>
              <w:rPr>
                <w:rFonts w:eastAsia="仿宋_GB2312"/>
                <w:szCs w:val="21"/>
              </w:rPr>
            </w:pPr>
            <w:r>
              <w:rPr>
                <w:rFonts w:hint="eastAsia" w:eastAsia="仿宋_GB2312"/>
                <w:szCs w:val="21"/>
              </w:rPr>
              <w:t>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博士</w:t>
            </w:r>
          </w:p>
        </w:tc>
        <w:tc>
          <w:tcPr>
            <w:tcW w:w="1424" w:type="dxa"/>
            <w:vAlign w:val="center"/>
          </w:tcPr>
          <w:p>
            <w:pPr>
              <w:jc w:val="center"/>
              <w:rPr>
                <w:rFonts w:eastAsia="仿宋_GB2312"/>
                <w:szCs w:val="21"/>
              </w:rPr>
            </w:pPr>
            <w:r>
              <w:rPr>
                <w:rFonts w:hint="eastAsia" w:eastAsia="仿宋_GB2312"/>
                <w:szCs w:val="21"/>
              </w:rPr>
              <w:t>自治区重点建设专业</w:t>
            </w:r>
          </w:p>
        </w:tc>
        <w:tc>
          <w:tcPr>
            <w:tcW w:w="1853" w:type="dxa"/>
            <w:vAlign w:val="center"/>
          </w:tcPr>
          <w:p>
            <w:pPr>
              <w:jc w:val="center"/>
              <w:rPr>
                <w:rFonts w:eastAsia="仿宋_GB2312"/>
                <w:szCs w:val="21"/>
              </w:rPr>
            </w:pPr>
            <w:r>
              <w:rPr>
                <w:rFonts w:hint="eastAsia" w:eastAsia="仿宋_GB2312"/>
                <w:szCs w:val="21"/>
              </w:rPr>
              <w:t>中国语言文学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中国蒙古学学会会员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16</w:t>
            </w:r>
          </w:p>
        </w:tc>
        <w:tc>
          <w:tcPr>
            <w:tcW w:w="1090" w:type="dxa"/>
            <w:vAlign w:val="center"/>
          </w:tcPr>
          <w:p>
            <w:pPr>
              <w:jc w:val="center"/>
              <w:rPr>
                <w:rFonts w:eastAsia="仿宋_GB2312"/>
                <w:szCs w:val="21"/>
              </w:rPr>
            </w:pPr>
            <w:r>
              <w:rPr>
                <w:rFonts w:hint="eastAsia" w:eastAsia="仿宋_GB2312"/>
                <w:szCs w:val="21"/>
              </w:rPr>
              <w:t>于建设</w:t>
            </w:r>
          </w:p>
        </w:tc>
        <w:tc>
          <w:tcPr>
            <w:tcW w:w="870" w:type="dxa"/>
            <w:vAlign w:val="center"/>
          </w:tcPr>
          <w:p>
            <w:pPr>
              <w:jc w:val="center"/>
              <w:rPr>
                <w:rFonts w:eastAsia="仿宋_GB2312"/>
                <w:szCs w:val="21"/>
              </w:rPr>
            </w:pPr>
            <w:r>
              <w:rPr>
                <w:rFonts w:hint="eastAsia" w:eastAsia="仿宋_GB2312"/>
                <w:szCs w:val="21"/>
              </w:rPr>
              <w:t>59</w:t>
            </w:r>
          </w:p>
        </w:tc>
        <w:tc>
          <w:tcPr>
            <w:tcW w:w="929" w:type="dxa"/>
            <w:vAlign w:val="center"/>
          </w:tcPr>
          <w:p>
            <w:pPr>
              <w:jc w:val="center"/>
              <w:rPr>
                <w:rFonts w:eastAsia="仿宋_GB2312"/>
                <w:szCs w:val="21"/>
              </w:rPr>
            </w:pPr>
            <w:r>
              <w:rPr>
                <w:rFonts w:hint="eastAsia" w:eastAsia="仿宋_GB2312"/>
                <w:szCs w:val="21"/>
              </w:rPr>
              <w:t>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草原英才</w:t>
            </w:r>
          </w:p>
        </w:tc>
        <w:tc>
          <w:tcPr>
            <w:tcW w:w="1853" w:type="dxa"/>
            <w:vAlign w:val="center"/>
          </w:tcPr>
          <w:p>
            <w:pPr>
              <w:jc w:val="center"/>
              <w:rPr>
                <w:rFonts w:eastAsia="仿宋_GB2312"/>
                <w:szCs w:val="21"/>
              </w:rPr>
            </w:pPr>
            <w:r>
              <w:rPr>
                <w:rFonts w:hint="eastAsia" w:eastAsia="仿宋_GB2312"/>
                <w:szCs w:val="21"/>
              </w:rPr>
              <w:t>中国史</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内蒙古红山文化学会副理事长，内蒙古草原文化研究会副会长，内蒙古高教学会高校思想政治教育专业委员会理事会常务理事，赤峰城市文化景观专家委员会主任，赤峰学院红山文化研究院首席研究员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17</w:t>
            </w:r>
          </w:p>
        </w:tc>
        <w:tc>
          <w:tcPr>
            <w:tcW w:w="1090" w:type="dxa"/>
            <w:vAlign w:val="center"/>
          </w:tcPr>
          <w:p>
            <w:pPr>
              <w:jc w:val="center"/>
              <w:rPr>
                <w:rFonts w:eastAsia="仿宋_GB2312"/>
                <w:szCs w:val="21"/>
              </w:rPr>
            </w:pPr>
            <w:r>
              <w:rPr>
                <w:rFonts w:hint="eastAsia" w:eastAsia="仿宋_GB2312"/>
                <w:szCs w:val="21"/>
              </w:rPr>
              <w:t>孙永刚</w:t>
            </w:r>
          </w:p>
        </w:tc>
        <w:tc>
          <w:tcPr>
            <w:tcW w:w="870" w:type="dxa"/>
            <w:vAlign w:val="center"/>
          </w:tcPr>
          <w:p>
            <w:pPr>
              <w:jc w:val="center"/>
              <w:rPr>
                <w:rFonts w:eastAsia="仿宋_GB2312"/>
                <w:szCs w:val="21"/>
              </w:rPr>
            </w:pPr>
            <w:r>
              <w:rPr>
                <w:rFonts w:eastAsia="仿宋_GB2312"/>
                <w:szCs w:val="21"/>
              </w:rPr>
              <w:t>39</w:t>
            </w:r>
          </w:p>
        </w:tc>
        <w:tc>
          <w:tcPr>
            <w:tcW w:w="929" w:type="dxa"/>
            <w:vAlign w:val="center"/>
          </w:tcPr>
          <w:p>
            <w:pPr>
              <w:jc w:val="center"/>
              <w:rPr>
                <w:rFonts w:eastAsia="仿宋_GB2312"/>
                <w:szCs w:val="21"/>
              </w:rPr>
            </w:pPr>
            <w:r>
              <w:rPr>
                <w:rFonts w:hint="eastAsia" w:eastAsia="仿宋_GB2312"/>
                <w:szCs w:val="21"/>
              </w:rPr>
              <w:t>教授</w:t>
            </w:r>
          </w:p>
        </w:tc>
        <w:tc>
          <w:tcPr>
            <w:tcW w:w="676" w:type="dxa"/>
            <w:vAlign w:val="center"/>
          </w:tcPr>
          <w:p>
            <w:pPr>
              <w:jc w:val="center"/>
              <w:rPr>
                <w:rFonts w:eastAsia="仿宋_GB2312"/>
                <w:szCs w:val="21"/>
              </w:rPr>
            </w:pPr>
            <w:r>
              <w:rPr>
                <w:rFonts w:hint="eastAsia" w:eastAsia="仿宋_GB2312"/>
                <w:szCs w:val="21"/>
              </w:rPr>
              <w:t>硕导</w:t>
            </w:r>
          </w:p>
        </w:tc>
        <w:tc>
          <w:tcPr>
            <w:tcW w:w="813" w:type="dxa"/>
            <w:vAlign w:val="center"/>
          </w:tcPr>
          <w:p>
            <w:pPr>
              <w:jc w:val="center"/>
              <w:rPr>
                <w:rFonts w:eastAsia="仿宋_GB2312"/>
                <w:szCs w:val="21"/>
              </w:rPr>
            </w:pPr>
            <w:r>
              <w:rPr>
                <w:rFonts w:hint="eastAsia" w:eastAsia="仿宋_GB2312"/>
                <w:szCs w:val="21"/>
              </w:rPr>
              <w:t>博士</w:t>
            </w:r>
          </w:p>
        </w:tc>
        <w:tc>
          <w:tcPr>
            <w:tcW w:w="1424" w:type="dxa"/>
            <w:vAlign w:val="center"/>
          </w:tcPr>
          <w:p>
            <w:pPr>
              <w:jc w:val="center"/>
              <w:rPr>
                <w:rFonts w:eastAsia="仿宋_GB2312"/>
                <w:szCs w:val="21"/>
              </w:rPr>
            </w:pPr>
            <w:r>
              <w:rPr>
                <w:rFonts w:hint="eastAsia" w:eastAsia="仿宋_GB2312"/>
                <w:szCs w:val="21"/>
              </w:rPr>
              <w:t>草原英才一层次人选</w:t>
            </w:r>
          </w:p>
        </w:tc>
        <w:tc>
          <w:tcPr>
            <w:tcW w:w="1853" w:type="dxa"/>
            <w:vAlign w:val="center"/>
          </w:tcPr>
          <w:p>
            <w:pPr>
              <w:jc w:val="center"/>
              <w:rPr>
                <w:rFonts w:eastAsia="仿宋_GB2312"/>
                <w:szCs w:val="21"/>
              </w:rPr>
            </w:pPr>
            <w:r>
              <w:rPr>
                <w:rFonts w:hint="eastAsia" w:eastAsia="仿宋_GB2312"/>
                <w:szCs w:val="21"/>
              </w:rPr>
              <w:t>考古学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内蒙古自治区“新世纪321人才工程”第二层</w:t>
            </w:r>
          </w:p>
          <w:p>
            <w:pPr>
              <w:jc w:val="left"/>
              <w:rPr>
                <w:rFonts w:eastAsia="仿宋_GB2312"/>
                <w:szCs w:val="21"/>
              </w:rPr>
            </w:pPr>
            <w:r>
              <w:rPr>
                <w:rFonts w:hint="eastAsia" w:eastAsia="仿宋_GB2312"/>
                <w:szCs w:val="21"/>
              </w:rPr>
              <w:t>次人选；内蒙古自治区“草原英才”工程青年创新人才第一层次;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18</w:t>
            </w:r>
          </w:p>
        </w:tc>
        <w:tc>
          <w:tcPr>
            <w:tcW w:w="1090" w:type="dxa"/>
            <w:vAlign w:val="center"/>
          </w:tcPr>
          <w:p>
            <w:pPr>
              <w:jc w:val="center"/>
              <w:rPr>
                <w:rFonts w:eastAsia="仿宋_GB2312"/>
                <w:szCs w:val="21"/>
              </w:rPr>
            </w:pPr>
            <w:r>
              <w:rPr>
                <w:rFonts w:hint="eastAsia" w:eastAsia="仿宋_GB2312"/>
                <w:szCs w:val="21"/>
              </w:rPr>
              <w:t>王洪权</w:t>
            </w:r>
          </w:p>
        </w:tc>
        <w:tc>
          <w:tcPr>
            <w:tcW w:w="870" w:type="dxa"/>
            <w:vAlign w:val="center"/>
          </w:tcPr>
          <w:p>
            <w:pPr>
              <w:jc w:val="center"/>
              <w:rPr>
                <w:rFonts w:eastAsia="仿宋_GB2312"/>
                <w:szCs w:val="21"/>
              </w:rPr>
            </w:pPr>
            <w:r>
              <w:rPr>
                <w:rFonts w:eastAsia="仿宋_GB2312"/>
                <w:szCs w:val="21"/>
              </w:rPr>
              <w:t>38</w:t>
            </w:r>
          </w:p>
        </w:tc>
        <w:tc>
          <w:tcPr>
            <w:tcW w:w="929" w:type="dxa"/>
            <w:vAlign w:val="center"/>
          </w:tcPr>
          <w:p>
            <w:pPr>
              <w:jc w:val="center"/>
              <w:rPr>
                <w:rFonts w:eastAsia="仿宋_GB2312"/>
                <w:szCs w:val="21"/>
              </w:rPr>
            </w:pPr>
            <w:r>
              <w:rPr>
                <w:rFonts w:hint="eastAsia" w:eastAsia="仿宋_GB2312"/>
                <w:szCs w:val="21"/>
              </w:rPr>
              <w:t>副教授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博士</w:t>
            </w:r>
          </w:p>
        </w:tc>
        <w:tc>
          <w:tcPr>
            <w:tcW w:w="1424" w:type="dxa"/>
            <w:vAlign w:val="center"/>
          </w:tcPr>
          <w:p>
            <w:pPr>
              <w:jc w:val="center"/>
              <w:rPr>
                <w:rFonts w:eastAsia="仿宋_GB2312"/>
                <w:szCs w:val="21"/>
              </w:rPr>
            </w:pPr>
            <w:r>
              <w:rPr>
                <w:rFonts w:hint="eastAsia" w:eastAsia="仿宋_GB2312"/>
                <w:szCs w:val="21"/>
              </w:rPr>
              <w:t>草原英才一层次人选</w:t>
            </w:r>
          </w:p>
        </w:tc>
        <w:tc>
          <w:tcPr>
            <w:tcW w:w="1853" w:type="dxa"/>
            <w:vAlign w:val="center"/>
          </w:tcPr>
          <w:p>
            <w:pPr>
              <w:jc w:val="center"/>
              <w:rPr>
                <w:rFonts w:eastAsia="仿宋_GB2312"/>
                <w:szCs w:val="21"/>
              </w:rPr>
            </w:pPr>
            <w:r>
              <w:rPr>
                <w:rFonts w:hint="eastAsia" w:eastAsia="仿宋_GB2312"/>
                <w:szCs w:val="21"/>
              </w:rPr>
              <w:t>临床医学</w:t>
            </w:r>
          </w:p>
        </w:tc>
        <w:tc>
          <w:tcPr>
            <w:tcW w:w="1458" w:type="dxa"/>
            <w:tcBorders>
              <w:right w:val="single" w:color="auto" w:sz="12" w:space="0"/>
            </w:tcBorders>
            <w:vAlign w:val="center"/>
          </w:tcPr>
          <w:p>
            <w:pPr>
              <w:jc w:val="left"/>
              <w:rPr>
                <w:rFonts w:eastAsia="仿宋_GB2312"/>
                <w:szCs w:val="21"/>
              </w:rPr>
            </w:pPr>
            <w:r>
              <w:rPr>
                <w:rFonts w:hint="eastAsia" w:eastAsia="仿宋_GB2312"/>
                <w:szCs w:val="21"/>
              </w:rPr>
              <w:t>首届中国研究型医院学会神经科学专业委员会青年委员；中国老年医学学会神经医学分会第一节委员会委员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jc w:val="center"/>
              <w:rPr>
                <w:rFonts w:eastAsia="仿宋_GB2312"/>
                <w:szCs w:val="21"/>
              </w:rPr>
            </w:pPr>
            <w:r>
              <w:rPr>
                <w:rFonts w:eastAsia="仿宋_GB2312"/>
                <w:szCs w:val="21"/>
              </w:rPr>
              <w:t>19</w:t>
            </w:r>
          </w:p>
        </w:tc>
        <w:tc>
          <w:tcPr>
            <w:tcW w:w="1090" w:type="dxa"/>
            <w:vAlign w:val="center"/>
          </w:tcPr>
          <w:p>
            <w:pPr>
              <w:jc w:val="center"/>
              <w:rPr>
                <w:rFonts w:eastAsia="仿宋_GB2312"/>
                <w:szCs w:val="21"/>
              </w:rPr>
            </w:pPr>
            <w:r>
              <w:rPr>
                <w:rFonts w:hint="eastAsia" w:eastAsia="仿宋_GB2312"/>
                <w:szCs w:val="21"/>
              </w:rPr>
              <w:t>张进富</w:t>
            </w:r>
          </w:p>
        </w:tc>
        <w:tc>
          <w:tcPr>
            <w:tcW w:w="870" w:type="dxa"/>
            <w:vAlign w:val="center"/>
          </w:tcPr>
          <w:p>
            <w:pPr>
              <w:jc w:val="center"/>
              <w:rPr>
                <w:rFonts w:eastAsia="仿宋_GB2312"/>
                <w:szCs w:val="21"/>
              </w:rPr>
            </w:pPr>
            <w:r>
              <w:rPr>
                <w:rFonts w:eastAsia="仿宋_GB2312"/>
                <w:szCs w:val="21"/>
              </w:rPr>
              <w:t>54</w:t>
            </w:r>
          </w:p>
        </w:tc>
        <w:tc>
          <w:tcPr>
            <w:tcW w:w="929" w:type="dxa"/>
            <w:vAlign w:val="center"/>
          </w:tcPr>
          <w:p>
            <w:pPr>
              <w:jc w:val="center"/>
              <w:rPr>
                <w:rFonts w:eastAsia="仿宋_GB2312"/>
                <w:szCs w:val="21"/>
              </w:rPr>
            </w:pPr>
            <w:r>
              <w:rPr>
                <w:rFonts w:eastAsia="仿宋_GB2312"/>
                <w:szCs w:val="21"/>
              </w:rPr>
              <w:t>3</w:t>
            </w:r>
            <w:r>
              <w:rPr>
                <w:rFonts w:hint="eastAsia" w:eastAsia="仿宋_GB2312"/>
                <w:szCs w:val="21"/>
              </w:rPr>
              <w:t>级教授</w:t>
            </w:r>
          </w:p>
        </w:tc>
        <w:tc>
          <w:tcPr>
            <w:tcW w:w="676" w:type="dxa"/>
            <w:vAlign w:val="center"/>
          </w:tcPr>
          <w:p>
            <w:pPr>
              <w:jc w:val="center"/>
              <w:rPr>
                <w:rFonts w:eastAsia="仿宋_GB2312"/>
                <w:szCs w:val="21"/>
              </w:rPr>
            </w:pPr>
            <w:r>
              <w:rPr>
                <w:rFonts w:eastAsia="仿宋_GB2312"/>
                <w:szCs w:val="21"/>
              </w:rPr>
              <w:t>无</w:t>
            </w:r>
          </w:p>
        </w:tc>
        <w:tc>
          <w:tcPr>
            <w:tcW w:w="813" w:type="dxa"/>
            <w:vAlign w:val="center"/>
          </w:tcPr>
          <w:p>
            <w:pPr>
              <w:jc w:val="center"/>
              <w:rPr>
                <w:rFonts w:eastAsia="仿宋_GB2312"/>
                <w:szCs w:val="21"/>
              </w:rPr>
            </w:pPr>
            <w:r>
              <w:rPr>
                <w:rFonts w:hint="eastAsia" w:eastAsia="仿宋_GB2312"/>
                <w:szCs w:val="21"/>
              </w:rPr>
              <w:t>学士</w:t>
            </w:r>
          </w:p>
        </w:tc>
        <w:tc>
          <w:tcPr>
            <w:tcW w:w="1424" w:type="dxa"/>
            <w:vAlign w:val="center"/>
          </w:tcPr>
          <w:p>
            <w:pPr>
              <w:jc w:val="center"/>
              <w:rPr>
                <w:rFonts w:eastAsia="仿宋_GB2312"/>
                <w:szCs w:val="21"/>
              </w:rPr>
            </w:pPr>
            <w:r>
              <w:rPr>
                <w:rFonts w:hint="eastAsia" w:eastAsia="仿宋_GB2312"/>
                <w:szCs w:val="21"/>
              </w:rPr>
              <w:t>草原英才</w:t>
            </w:r>
          </w:p>
        </w:tc>
        <w:tc>
          <w:tcPr>
            <w:tcW w:w="1853" w:type="dxa"/>
            <w:vAlign w:val="center"/>
          </w:tcPr>
          <w:p>
            <w:pPr>
              <w:jc w:val="center"/>
              <w:rPr>
                <w:rFonts w:eastAsia="仿宋_GB2312"/>
                <w:szCs w:val="21"/>
              </w:rPr>
            </w:pPr>
            <w:r>
              <w:rPr>
                <w:rFonts w:hint="eastAsia" w:eastAsia="仿宋_GB2312"/>
                <w:szCs w:val="21"/>
              </w:rPr>
              <w:t>物理</w:t>
            </w:r>
          </w:p>
        </w:tc>
        <w:tc>
          <w:tcPr>
            <w:tcW w:w="1458" w:type="dxa"/>
            <w:tcBorders>
              <w:right w:val="single" w:color="auto" w:sz="12" w:space="0"/>
            </w:tcBorders>
            <w:vAlign w:val="center"/>
          </w:tcPr>
          <w:p>
            <w:pPr>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bottom w:val="single" w:color="auto" w:sz="12" w:space="0"/>
            </w:tcBorders>
            <w:vAlign w:val="center"/>
          </w:tcPr>
          <w:p>
            <w:pPr>
              <w:jc w:val="center"/>
              <w:rPr>
                <w:rFonts w:eastAsia="仿宋_GB2312"/>
                <w:szCs w:val="21"/>
              </w:rPr>
            </w:pPr>
            <w:r>
              <w:rPr>
                <w:rFonts w:eastAsia="仿宋_GB2312"/>
                <w:szCs w:val="21"/>
              </w:rPr>
              <w:t>20</w:t>
            </w:r>
          </w:p>
        </w:tc>
        <w:tc>
          <w:tcPr>
            <w:tcW w:w="1090" w:type="dxa"/>
            <w:tcBorders>
              <w:bottom w:val="single" w:color="auto" w:sz="12" w:space="0"/>
            </w:tcBorders>
            <w:vAlign w:val="center"/>
          </w:tcPr>
          <w:p>
            <w:pPr>
              <w:jc w:val="center"/>
              <w:rPr>
                <w:rFonts w:eastAsia="仿宋_GB2312"/>
                <w:szCs w:val="21"/>
              </w:rPr>
            </w:pPr>
            <w:r>
              <w:rPr>
                <w:rFonts w:hint="eastAsia" w:eastAsia="仿宋_GB2312"/>
                <w:szCs w:val="21"/>
              </w:rPr>
              <w:t>吕广辉</w:t>
            </w:r>
          </w:p>
        </w:tc>
        <w:tc>
          <w:tcPr>
            <w:tcW w:w="870" w:type="dxa"/>
            <w:tcBorders>
              <w:bottom w:val="single" w:color="auto" w:sz="12" w:space="0"/>
            </w:tcBorders>
            <w:vAlign w:val="center"/>
          </w:tcPr>
          <w:p>
            <w:pPr>
              <w:jc w:val="center"/>
              <w:rPr>
                <w:rFonts w:eastAsia="仿宋_GB2312"/>
                <w:szCs w:val="21"/>
              </w:rPr>
            </w:pPr>
            <w:r>
              <w:rPr>
                <w:rFonts w:eastAsia="仿宋_GB2312"/>
                <w:szCs w:val="21"/>
              </w:rPr>
              <w:t>58</w:t>
            </w:r>
          </w:p>
        </w:tc>
        <w:tc>
          <w:tcPr>
            <w:tcW w:w="929" w:type="dxa"/>
            <w:tcBorders>
              <w:bottom w:val="single" w:color="auto" w:sz="12" w:space="0"/>
            </w:tcBorders>
            <w:vAlign w:val="center"/>
          </w:tcPr>
          <w:p>
            <w:pPr>
              <w:jc w:val="center"/>
              <w:rPr>
                <w:rFonts w:eastAsia="仿宋_GB2312"/>
                <w:szCs w:val="21"/>
              </w:rPr>
            </w:pPr>
            <w:r>
              <w:rPr>
                <w:rFonts w:hint="eastAsia" w:eastAsia="仿宋_GB2312"/>
                <w:szCs w:val="21"/>
              </w:rPr>
              <w:t>教授</w:t>
            </w:r>
          </w:p>
        </w:tc>
        <w:tc>
          <w:tcPr>
            <w:tcW w:w="676" w:type="dxa"/>
            <w:tcBorders>
              <w:bottom w:val="single" w:color="auto" w:sz="12" w:space="0"/>
            </w:tcBorders>
            <w:vAlign w:val="center"/>
          </w:tcPr>
          <w:p>
            <w:pPr>
              <w:jc w:val="center"/>
              <w:rPr>
                <w:rFonts w:eastAsia="仿宋_GB2312"/>
                <w:szCs w:val="21"/>
              </w:rPr>
            </w:pPr>
            <w:r>
              <w:rPr>
                <w:rFonts w:hint="eastAsia" w:eastAsia="仿宋_GB2312"/>
                <w:szCs w:val="21"/>
              </w:rPr>
              <w:t>硕导</w:t>
            </w:r>
          </w:p>
        </w:tc>
        <w:tc>
          <w:tcPr>
            <w:tcW w:w="813" w:type="dxa"/>
            <w:tcBorders>
              <w:bottom w:val="single" w:color="auto" w:sz="12" w:space="0"/>
            </w:tcBorders>
            <w:vAlign w:val="center"/>
          </w:tcPr>
          <w:p>
            <w:pPr>
              <w:jc w:val="center"/>
              <w:rPr>
                <w:rFonts w:eastAsia="仿宋_GB2312"/>
                <w:szCs w:val="21"/>
              </w:rPr>
            </w:pPr>
            <w:r>
              <w:rPr>
                <w:rFonts w:hint="eastAsia" w:eastAsia="仿宋_GB2312"/>
                <w:szCs w:val="21"/>
              </w:rPr>
              <w:t>学士</w:t>
            </w:r>
          </w:p>
        </w:tc>
        <w:tc>
          <w:tcPr>
            <w:tcW w:w="1424" w:type="dxa"/>
            <w:tcBorders>
              <w:bottom w:val="single" w:color="auto" w:sz="12" w:space="0"/>
            </w:tcBorders>
            <w:vAlign w:val="center"/>
          </w:tcPr>
          <w:p>
            <w:pPr>
              <w:jc w:val="center"/>
              <w:rPr>
                <w:rFonts w:eastAsia="仿宋_GB2312"/>
                <w:szCs w:val="21"/>
              </w:rPr>
            </w:pPr>
            <w:r>
              <w:rPr>
                <w:rFonts w:hint="eastAsia" w:eastAsia="仿宋_GB2312"/>
                <w:szCs w:val="21"/>
              </w:rPr>
              <w:t>自治区实验教学师范中心负责人</w:t>
            </w:r>
          </w:p>
        </w:tc>
        <w:tc>
          <w:tcPr>
            <w:tcW w:w="1853" w:type="dxa"/>
            <w:tcBorders>
              <w:bottom w:val="single" w:color="auto" w:sz="12" w:space="0"/>
            </w:tcBorders>
            <w:vAlign w:val="center"/>
          </w:tcPr>
          <w:p>
            <w:pPr>
              <w:jc w:val="center"/>
              <w:rPr>
                <w:rFonts w:eastAsia="仿宋_GB2312"/>
                <w:szCs w:val="21"/>
              </w:rPr>
            </w:pPr>
            <w:r>
              <w:rPr>
                <w:rFonts w:hint="eastAsia" w:eastAsia="仿宋_GB2312"/>
                <w:szCs w:val="21"/>
              </w:rPr>
              <w:t>口腔医学</w:t>
            </w:r>
          </w:p>
        </w:tc>
        <w:tc>
          <w:tcPr>
            <w:tcW w:w="1458" w:type="dxa"/>
            <w:tcBorders>
              <w:bottom w:val="single" w:color="auto" w:sz="12" w:space="0"/>
              <w:right w:val="single" w:color="auto" w:sz="12" w:space="0"/>
            </w:tcBorders>
            <w:vAlign w:val="center"/>
          </w:tcPr>
          <w:p>
            <w:pPr>
              <w:jc w:val="left"/>
              <w:rPr>
                <w:rFonts w:eastAsia="仿宋_GB2312"/>
                <w:szCs w:val="21"/>
              </w:rPr>
            </w:pPr>
            <w:r>
              <w:rPr>
                <w:rFonts w:hint="eastAsia" w:eastAsia="仿宋_GB2312"/>
                <w:szCs w:val="21"/>
              </w:rPr>
              <w:t>中华口腔医学会修复学专业委员会委员；内蒙古自治区口腔正畸专业委员会主任委员</w:t>
            </w:r>
          </w:p>
        </w:tc>
      </w:tr>
    </w:tbl>
    <w:p>
      <w:pPr>
        <w:adjustRightInd w:val="0"/>
        <w:snapToGrid w:val="0"/>
        <w:spacing w:line="300" w:lineRule="exact"/>
        <w:ind w:left="587" w:hanging="586" w:hangingChars="326"/>
        <w:rPr>
          <w:rFonts w:hAnsi="宋体"/>
          <w:color w:val="000000"/>
          <w:sz w:val="18"/>
          <w:szCs w:val="18"/>
        </w:rPr>
      </w:pPr>
      <w:r>
        <w:rPr>
          <w:rFonts w:hint="eastAsia" w:ascii="宋体" w:hAnsi="宋体"/>
          <w:sz w:val="18"/>
          <w:szCs w:val="18"/>
        </w:rPr>
        <w:t>注：</w:t>
      </w:r>
      <w:r>
        <w:rPr>
          <w:rFonts w:ascii="宋体" w:hAnsi="宋体"/>
          <w:sz w:val="18"/>
          <w:szCs w:val="18"/>
        </w:rPr>
        <w:t>1.</w:t>
      </w:r>
      <w:r>
        <w:rPr>
          <w:rFonts w:hint="eastAsia" w:ascii="宋体"/>
          <w:color w:val="000000"/>
          <w:sz w:val="18"/>
          <w:szCs w:val="18"/>
        </w:rPr>
        <w:t>“</w:t>
      </w:r>
      <w:r>
        <w:rPr>
          <w:rFonts w:hint="eastAsia" w:ascii="宋体" w:hAnsi="宋体"/>
          <w:color w:val="000000"/>
          <w:sz w:val="18"/>
          <w:szCs w:val="18"/>
        </w:rPr>
        <w:t>学术头衔或人才称号</w:t>
      </w:r>
      <w:r>
        <w:rPr>
          <w:rFonts w:hint="eastAsia" w:ascii="宋体"/>
          <w:color w:val="000000"/>
          <w:sz w:val="18"/>
          <w:szCs w:val="18"/>
        </w:rPr>
        <w:t>”</w:t>
      </w:r>
      <w:r>
        <w:rPr>
          <w:rFonts w:hint="eastAsia" w:ascii="宋体" w:hAnsi="宋体"/>
          <w:color w:val="000000"/>
          <w:sz w:val="18"/>
          <w:szCs w:val="18"/>
        </w:rPr>
        <w:t>填写两院院士、千人计划、长江学者特聘教授等。一人有多项</w:t>
      </w:r>
      <w:r>
        <w:rPr>
          <w:rFonts w:hint="eastAsia" w:ascii="宋体"/>
          <w:color w:val="000000"/>
          <w:sz w:val="18"/>
          <w:szCs w:val="18"/>
        </w:rPr>
        <w:t>“</w:t>
      </w:r>
      <w:r>
        <w:rPr>
          <w:rFonts w:hint="eastAsia" w:ascii="宋体" w:hAnsi="宋体"/>
          <w:color w:val="000000"/>
          <w:sz w:val="18"/>
          <w:szCs w:val="18"/>
        </w:rPr>
        <w:t>学术头衔或人才称号</w:t>
      </w:r>
      <w:r>
        <w:rPr>
          <w:rFonts w:hint="eastAsia" w:ascii="宋体"/>
          <w:color w:val="000000"/>
          <w:sz w:val="18"/>
          <w:szCs w:val="18"/>
        </w:rPr>
        <w:t>”</w:t>
      </w:r>
      <w:r>
        <w:rPr>
          <w:rFonts w:hint="eastAsia" w:ascii="宋体" w:hAnsi="宋体"/>
          <w:color w:val="000000"/>
          <w:sz w:val="18"/>
          <w:szCs w:val="18"/>
        </w:rPr>
        <w:t>或多项</w:t>
      </w:r>
      <w:r>
        <w:rPr>
          <w:rFonts w:hint="eastAsia" w:hAnsi="宋体"/>
          <w:color w:val="000000"/>
          <w:sz w:val="18"/>
          <w:szCs w:val="18"/>
        </w:rPr>
        <w:t>“国内外主要学术兼职”</w:t>
      </w:r>
      <w:r>
        <w:rPr>
          <w:rFonts w:hint="eastAsia" w:ascii="宋体" w:hAnsi="宋体"/>
          <w:color w:val="000000"/>
          <w:sz w:val="18"/>
          <w:szCs w:val="18"/>
        </w:rPr>
        <w:t>的，</w:t>
      </w:r>
      <w:r>
        <w:rPr>
          <w:rFonts w:hint="eastAsia" w:hAnsi="宋体"/>
          <w:color w:val="000000"/>
          <w:sz w:val="18"/>
          <w:szCs w:val="18"/>
        </w:rPr>
        <w:t>最多填写两项。</w:t>
      </w:r>
    </w:p>
    <w:p>
      <w:pPr>
        <w:adjustRightInd w:val="0"/>
        <w:snapToGrid w:val="0"/>
        <w:spacing w:line="300" w:lineRule="exact"/>
        <w:ind w:left="283" w:leftChars="135" w:firstLine="64" w:firstLineChars="36"/>
        <w:rPr>
          <w:rFonts w:ascii="宋体"/>
          <w:sz w:val="18"/>
          <w:szCs w:val="18"/>
        </w:rPr>
      </w:pPr>
      <w:r>
        <w:rPr>
          <w:rFonts w:ascii="宋体" w:hAnsi="宋体"/>
          <w:sz w:val="18"/>
          <w:szCs w:val="18"/>
        </w:rPr>
        <w:t>2.</w:t>
      </w:r>
      <w:r>
        <w:rPr>
          <w:rFonts w:hint="eastAsia" w:ascii="宋体" w:hAnsi="宋体"/>
          <w:sz w:val="18"/>
          <w:szCs w:val="18"/>
        </w:rPr>
        <w:t>“所属学科或专业”填写所属一级学科或专业学位类别。</w:t>
      </w:r>
    </w:p>
    <w:p>
      <w:pPr>
        <w:adjustRightInd w:val="0"/>
        <w:snapToGrid w:val="0"/>
        <w:spacing w:line="300" w:lineRule="exact"/>
        <w:ind w:left="561" w:hanging="560" w:hangingChars="267"/>
        <w:rPr>
          <w:rFonts w:eastAsia="楷体_GB2312"/>
        </w:rPr>
      </w:pPr>
      <w:r>
        <w:rPr>
          <w:rFonts w:eastAsia="楷体_GB2312"/>
        </w:rPr>
        <w:br w:type="page"/>
      </w:r>
    </w:p>
    <w:p>
      <w:pPr>
        <w:snapToGrid w:val="0"/>
        <w:spacing w:line="312" w:lineRule="auto"/>
        <w:jc w:val="center"/>
        <w:rPr>
          <w:rFonts w:eastAsia="黑体"/>
          <w:b/>
          <w:kern w:val="0"/>
          <w:sz w:val="28"/>
          <w:szCs w:val="28"/>
        </w:rPr>
      </w:pPr>
      <w:r>
        <w:rPr>
          <w:rFonts w:hint="eastAsia" w:cs="宋体"/>
          <w:b/>
          <w:bCs/>
          <w:sz w:val="28"/>
        </w:rPr>
        <w:t>Ⅲ</w:t>
      </w:r>
      <w:r>
        <w:rPr>
          <w:rFonts w:hint="eastAsia" w:eastAsia="黑体"/>
          <w:b/>
          <w:kern w:val="0"/>
          <w:sz w:val="28"/>
          <w:szCs w:val="28"/>
        </w:rPr>
        <w:t>人才培养与质量</w:t>
      </w: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8"/>
        <w:gridCol w:w="1843"/>
        <w:gridCol w:w="992"/>
        <w:gridCol w:w="1984"/>
        <w:gridCol w:w="1560"/>
        <w:gridCol w:w="992"/>
        <w:gridCol w:w="1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9" w:hRule="exact"/>
          <w:jc w:val="center"/>
        </w:trPr>
        <w:tc>
          <w:tcPr>
            <w:tcW w:w="9639" w:type="dxa"/>
            <w:gridSpan w:val="7"/>
            <w:tcBorders>
              <w:top w:val="single" w:color="auto" w:sz="12" w:space="0"/>
              <w:bottom w:val="single" w:color="auto" w:sz="12" w:space="0"/>
            </w:tcBorders>
            <w:vAlign w:val="center"/>
          </w:tcPr>
          <w:p>
            <w:pPr>
              <w:jc w:val="left"/>
              <w:rPr>
                <w:rFonts w:ascii="仿宋_GB2312" w:eastAsia="仿宋_GB2312"/>
                <w:b/>
                <w:szCs w:val="21"/>
              </w:rPr>
            </w:pPr>
            <w:r>
              <w:rPr>
                <w:rFonts w:hint="eastAsia" w:ascii="宋体" w:hAnsi="宋体" w:cs="宋体"/>
                <w:b/>
                <w:bCs/>
              </w:rPr>
              <w:t>Ⅲ</w:t>
            </w:r>
            <w:r>
              <w:rPr>
                <w:b/>
                <w:bCs/>
              </w:rPr>
              <w:t>-1</w:t>
            </w:r>
            <w:r>
              <w:rPr>
                <w:rFonts w:hint="eastAsia" w:ascii="仿宋_GB2312" w:hAnsi="宋体" w:eastAsia="仿宋_GB2312" w:cs="宋体"/>
                <w:b/>
                <w:bCs/>
              </w:rPr>
              <w:t>近五年获得的省部级及以上教学成果奖</w:t>
            </w:r>
            <w:r>
              <w:rPr>
                <w:rFonts w:hint="eastAsia" w:ascii="仿宋_GB2312" w:hAnsi="宋体" w:eastAsia="仿宋_GB2312" w:cs="宋体"/>
                <w:bCs/>
              </w:rPr>
              <w:t>（限填</w:t>
            </w:r>
            <w:r>
              <w:rPr>
                <w:rFonts w:eastAsia="仿宋_GB2312" w:cs="宋体"/>
                <w:bCs/>
              </w:rPr>
              <w:t>10</w:t>
            </w:r>
            <w:r>
              <w:rPr>
                <w:rFonts w:hint="eastAsia" w:ascii="仿宋_GB2312" w:hAnsi="宋体" w:eastAsia="仿宋_GB2312" w:cs="宋体"/>
                <w:bCs/>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13" w:hRule="exact"/>
          <w:jc w:val="center"/>
        </w:trPr>
        <w:tc>
          <w:tcPr>
            <w:tcW w:w="398"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843"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奖励类别</w:t>
            </w:r>
          </w:p>
        </w:tc>
        <w:tc>
          <w:tcPr>
            <w:tcW w:w="992"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获奖</w:t>
            </w:r>
          </w:p>
          <w:p>
            <w:pPr>
              <w:spacing w:line="240" w:lineRule="exact"/>
              <w:jc w:val="center"/>
              <w:rPr>
                <w:rFonts w:ascii="仿宋_GB2312" w:eastAsia="仿宋_GB2312"/>
              </w:rPr>
            </w:pPr>
            <w:r>
              <w:rPr>
                <w:rFonts w:hint="eastAsia" w:ascii="仿宋_GB2312" w:eastAsia="仿宋_GB2312"/>
              </w:rPr>
              <w:t>等级</w:t>
            </w:r>
          </w:p>
        </w:tc>
        <w:tc>
          <w:tcPr>
            <w:tcW w:w="1984"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获奖成果名称</w:t>
            </w:r>
          </w:p>
        </w:tc>
        <w:tc>
          <w:tcPr>
            <w:tcW w:w="1560"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完成人</w:t>
            </w:r>
          </w:p>
        </w:tc>
        <w:tc>
          <w:tcPr>
            <w:tcW w:w="992"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获奖年度</w:t>
            </w:r>
          </w:p>
        </w:tc>
        <w:tc>
          <w:tcPr>
            <w:tcW w:w="1870" w:type="dxa"/>
            <w:tcBorders>
              <w:top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widowControl/>
              <w:jc w:val="center"/>
              <w:rPr>
                <w:rFonts w:ascii="仿宋_GB2312" w:eastAsia="仿宋_GB2312"/>
                <w:szCs w:val="21"/>
              </w:rPr>
            </w:pPr>
            <w:r>
              <w:rPr>
                <w:rFonts w:hint="eastAsia" w:ascii="仿宋_GB2312" w:eastAsia="仿宋_GB2312"/>
              </w:rPr>
              <w:t>支撑学科或专业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1</w:t>
            </w:r>
          </w:p>
        </w:tc>
        <w:tc>
          <w:tcPr>
            <w:tcW w:w="1843" w:type="dxa"/>
            <w:vAlign w:val="center"/>
          </w:tcPr>
          <w:p>
            <w:pPr>
              <w:spacing w:line="220" w:lineRule="atLeast"/>
              <w:jc w:val="center"/>
              <w:rPr>
                <w:rFonts w:eastAsia="仿宋_GB2312"/>
              </w:rPr>
            </w:pPr>
            <w:r>
              <w:rPr>
                <w:rFonts w:hint="eastAsia" w:eastAsia="仿宋_GB2312"/>
              </w:rPr>
              <w:t>内蒙古自治区省级教学成果奖</w:t>
            </w:r>
          </w:p>
        </w:tc>
        <w:tc>
          <w:tcPr>
            <w:tcW w:w="992" w:type="dxa"/>
            <w:vAlign w:val="center"/>
          </w:tcPr>
          <w:p>
            <w:pPr>
              <w:spacing w:line="240" w:lineRule="atLeast"/>
              <w:jc w:val="center"/>
              <w:rPr>
                <w:rFonts w:eastAsia="仿宋_GB2312"/>
                <w:szCs w:val="21"/>
              </w:rPr>
            </w:pPr>
            <w:r>
              <w:rPr>
                <w:rFonts w:hint="eastAsia" w:eastAsia="仿宋_GB2312"/>
                <w:szCs w:val="21"/>
              </w:rPr>
              <w:t>一等奖</w:t>
            </w:r>
          </w:p>
        </w:tc>
        <w:tc>
          <w:tcPr>
            <w:tcW w:w="1984" w:type="dxa"/>
            <w:vAlign w:val="center"/>
          </w:tcPr>
          <w:p>
            <w:pPr>
              <w:spacing w:line="240" w:lineRule="atLeast"/>
              <w:ind w:left="99"/>
              <w:jc w:val="center"/>
              <w:rPr>
                <w:rFonts w:eastAsia="仿宋_GB2312"/>
                <w:szCs w:val="21"/>
              </w:rPr>
            </w:pPr>
            <w:r>
              <w:rPr>
                <w:rFonts w:hint="eastAsia" w:eastAsia="仿宋_GB2312"/>
                <w:szCs w:val="21"/>
              </w:rPr>
              <w:t>基于</w:t>
            </w:r>
            <w:r>
              <w:rPr>
                <w:rFonts w:eastAsia="仿宋_GB2312"/>
                <w:szCs w:val="21"/>
              </w:rPr>
              <w:t>C/S</w:t>
            </w:r>
            <w:r>
              <w:rPr>
                <w:rFonts w:hint="eastAsia" w:eastAsia="仿宋_GB2312"/>
                <w:szCs w:val="21"/>
              </w:rPr>
              <w:t>结构的计算机基础课考试模式改革与实现</w:t>
            </w:r>
          </w:p>
        </w:tc>
        <w:tc>
          <w:tcPr>
            <w:tcW w:w="1560" w:type="dxa"/>
            <w:vAlign w:val="center"/>
          </w:tcPr>
          <w:p>
            <w:pPr>
              <w:spacing w:line="240" w:lineRule="atLeast"/>
              <w:jc w:val="center"/>
              <w:rPr>
                <w:rFonts w:eastAsia="仿宋_GB2312"/>
                <w:szCs w:val="21"/>
              </w:rPr>
            </w:pPr>
            <w:r>
              <w:rPr>
                <w:rFonts w:hint="eastAsia" w:eastAsia="仿宋_GB2312"/>
                <w:szCs w:val="21"/>
              </w:rPr>
              <w:t>姜志廷刘燕张亚鹏闫丽华</w:t>
            </w:r>
          </w:p>
          <w:p>
            <w:pPr>
              <w:spacing w:line="240" w:lineRule="atLeast"/>
              <w:jc w:val="center"/>
              <w:rPr>
                <w:rFonts w:eastAsia="仿宋_GB2312"/>
                <w:szCs w:val="21"/>
              </w:rPr>
            </w:pPr>
            <w:r>
              <w:rPr>
                <w:rFonts w:hint="eastAsia" w:eastAsia="仿宋_GB2312"/>
                <w:szCs w:val="21"/>
              </w:rPr>
              <w:t>王文利</w:t>
            </w:r>
          </w:p>
        </w:tc>
        <w:tc>
          <w:tcPr>
            <w:tcW w:w="992" w:type="dxa"/>
            <w:vAlign w:val="center"/>
          </w:tcPr>
          <w:p>
            <w:pPr>
              <w:spacing w:line="220" w:lineRule="atLeast"/>
              <w:jc w:val="center"/>
              <w:rPr>
                <w:rFonts w:eastAsia="仿宋_GB2312"/>
              </w:rPr>
            </w:pPr>
            <w:r>
              <w:rPr>
                <w:rFonts w:eastAsia="仿宋_GB2312"/>
              </w:rPr>
              <w:t>2014</w:t>
            </w:r>
          </w:p>
        </w:tc>
        <w:tc>
          <w:tcPr>
            <w:tcW w:w="1870" w:type="dxa"/>
            <w:vAlign w:val="center"/>
          </w:tcPr>
          <w:p>
            <w:pPr>
              <w:spacing w:line="220" w:lineRule="atLeast"/>
              <w:jc w:val="center"/>
              <w:rPr>
                <w:rFonts w:eastAsia="仿宋_GB2312"/>
              </w:rPr>
            </w:pPr>
            <w:r>
              <w:rPr>
                <w:rFonts w:hint="eastAsia" w:eastAsia="仿宋_GB2312"/>
              </w:rPr>
              <w:t>计算机科学与技术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2</w:t>
            </w:r>
          </w:p>
        </w:tc>
        <w:tc>
          <w:tcPr>
            <w:tcW w:w="1843" w:type="dxa"/>
            <w:vAlign w:val="center"/>
          </w:tcPr>
          <w:p>
            <w:pPr>
              <w:spacing w:line="220" w:lineRule="atLeast"/>
              <w:jc w:val="center"/>
              <w:rPr>
                <w:rFonts w:eastAsia="仿宋_GB2312"/>
              </w:rPr>
            </w:pPr>
            <w:r>
              <w:rPr>
                <w:rFonts w:hint="eastAsia" w:eastAsia="仿宋_GB2312"/>
              </w:rPr>
              <w:t>内蒙古自治区省级教学成果奖</w:t>
            </w:r>
          </w:p>
        </w:tc>
        <w:tc>
          <w:tcPr>
            <w:tcW w:w="992" w:type="dxa"/>
            <w:vAlign w:val="center"/>
          </w:tcPr>
          <w:p>
            <w:pPr>
              <w:spacing w:line="240" w:lineRule="atLeast"/>
              <w:jc w:val="center"/>
              <w:rPr>
                <w:rFonts w:eastAsia="仿宋_GB2312"/>
                <w:szCs w:val="21"/>
              </w:rPr>
            </w:pPr>
            <w:r>
              <w:rPr>
                <w:rFonts w:hint="eastAsia" w:eastAsia="仿宋_GB2312"/>
                <w:szCs w:val="21"/>
              </w:rPr>
              <w:t>二等奖</w:t>
            </w:r>
          </w:p>
        </w:tc>
        <w:tc>
          <w:tcPr>
            <w:tcW w:w="1984" w:type="dxa"/>
            <w:vAlign w:val="center"/>
          </w:tcPr>
          <w:p>
            <w:pPr>
              <w:spacing w:line="240" w:lineRule="atLeast"/>
              <w:ind w:left="99"/>
              <w:jc w:val="center"/>
              <w:rPr>
                <w:rFonts w:eastAsia="仿宋_GB2312"/>
                <w:szCs w:val="21"/>
              </w:rPr>
            </w:pPr>
            <w:r>
              <w:rPr>
                <w:rFonts w:hint="eastAsia" w:eastAsia="仿宋_GB2312"/>
                <w:szCs w:val="21"/>
              </w:rPr>
              <w:t>幼儿教师口语训练</w:t>
            </w:r>
          </w:p>
        </w:tc>
        <w:tc>
          <w:tcPr>
            <w:tcW w:w="1560" w:type="dxa"/>
            <w:vAlign w:val="center"/>
          </w:tcPr>
          <w:p>
            <w:pPr>
              <w:spacing w:line="240" w:lineRule="atLeast"/>
              <w:jc w:val="center"/>
              <w:rPr>
                <w:rFonts w:eastAsia="仿宋_GB2312"/>
                <w:szCs w:val="21"/>
              </w:rPr>
            </w:pPr>
            <w:r>
              <w:rPr>
                <w:rFonts w:hint="eastAsia" w:eastAsia="仿宋_GB2312"/>
                <w:szCs w:val="21"/>
              </w:rPr>
              <w:t>王素珍李晓光</w:t>
            </w:r>
          </w:p>
        </w:tc>
        <w:tc>
          <w:tcPr>
            <w:tcW w:w="992" w:type="dxa"/>
            <w:vAlign w:val="center"/>
          </w:tcPr>
          <w:p>
            <w:pPr>
              <w:spacing w:line="220" w:lineRule="atLeast"/>
              <w:jc w:val="center"/>
              <w:rPr>
                <w:rFonts w:eastAsia="仿宋_GB2312"/>
              </w:rPr>
            </w:pPr>
            <w:r>
              <w:rPr>
                <w:rFonts w:eastAsia="仿宋_GB2312"/>
              </w:rPr>
              <w:t>2014</w:t>
            </w:r>
          </w:p>
        </w:tc>
        <w:tc>
          <w:tcPr>
            <w:tcW w:w="1870" w:type="dxa"/>
            <w:vAlign w:val="center"/>
          </w:tcPr>
          <w:p>
            <w:pPr>
              <w:spacing w:line="220" w:lineRule="atLeast"/>
              <w:jc w:val="center"/>
              <w:rPr>
                <w:rFonts w:eastAsia="仿宋_GB2312"/>
              </w:rPr>
            </w:pPr>
            <w:r>
              <w:rPr>
                <w:rFonts w:hint="eastAsia" w:eastAsia="仿宋_GB2312"/>
              </w:rPr>
              <w:t>中国语言文学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3</w:t>
            </w:r>
          </w:p>
        </w:tc>
        <w:tc>
          <w:tcPr>
            <w:tcW w:w="1843" w:type="dxa"/>
            <w:vAlign w:val="center"/>
          </w:tcPr>
          <w:p>
            <w:pPr>
              <w:spacing w:line="220" w:lineRule="atLeast"/>
              <w:jc w:val="center"/>
              <w:rPr>
                <w:rFonts w:eastAsia="仿宋_GB2312"/>
              </w:rPr>
            </w:pPr>
            <w:r>
              <w:rPr>
                <w:rFonts w:hint="eastAsia" w:eastAsia="仿宋_GB2312"/>
              </w:rPr>
              <w:t>内蒙古自治区省级教学成果奖</w:t>
            </w:r>
          </w:p>
        </w:tc>
        <w:tc>
          <w:tcPr>
            <w:tcW w:w="992" w:type="dxa"/>
            <w:vAlign w:val="center"/>
          </w:tcPr>
          <w:p>
            <w:pPr>
              <w:spacing w:line="240" w:lineRule="atLeast"/>
              <w:jc w:val="center"/>
              <w:rPr>
                <w:rFonts w:eastAsia="仿宋_GB2312"/>
                <w:szCs w:val="21"/>
              </w:rPr>
            </w:pPr>
            <w:r>
              <w:rPr>
                <w:rFonts w:hint="eastAsia" w:eastAsia="仿宋_GB2312"/>
                <w:szCs w:val="21"/>
              </w:rPr>
              <w:t>二等奖</w:t>
            </w:r>
          </w:p>
        </w:tc>
        <w:tc>
          <w:tcPr>
            <w:tcW w:w="1984" w:type="dxa"/>
            <w:vAlign w:val="center"/>
          </w:tcPr>
          <w:p>
            <w:pPr>
              <w:spacing w:line="240" w:lineRule="atLeast"/>
              <w:ind w:left="99"/>
              <w:jc w:val="center"/>
              <w:rPr>
                <w:rFonts w:eastAsia="仿宋_GB2312"/>
                <w:szCs w:val="21"/>
              </w:rPr>
            </w:pPr>
            <w:r>
              <w:rPr>
                <w:rFonts w:hint="eastAsia" w:eastAsia="仿宋_GB2312"/>
                <w:szCs w:val="21"/>
              </w:rPr>
              <w:t>地方应用型本科院校蒙古语言文学品牌专业的建设与实践</w:t>
            </w:r>
          </w:p>
        </w:tc>
        <w:tc>
          <w:tcPr>
            <w:tcW w:w="1560" w:type="dxa"/>
            <w:vAlign w:val="center"/>
          </w:tcPr>
          <w:p>
            <w:pPr>
              <w:spacing w:line="260" w:lineRule="atLeast"/>
              <w:jc w:val="center"/>
              <w:rPr>
                <w:rFonts w:eastAsia="仿宋_GB2312"/>
                <w:szCs w:val="21"/>
              </w:rPr>
            </w:pPr>
            <w:r>
              <w:rPr>
                <w:rFonts w:hint="eastAsia" w:eastAsia="仿宋_GB2312"/>
                <w:szCs w:val="21"/>
              </w:rPr>
              <w:t>胡格吉乐图敖敦德力格尔拉给苏荣常晓琴阿民布和其布日哈斯哈斯其木格格博巴拉吉赛音朝克图</w:t>
            </w:r>
          </w:p>
        </w:tc>
        <w:tc>
          <w:tcPr>
            <w:tcW w:w="992" w:type="dxa"/>
            <w:vAlign w:val="center"/>
          </w:tcPr>
          <w:p>
            <w:pPr>
              <w:spacing w:line="220" w:lineRule="atLeast"/>
              <w:jc w:val="center"/>
              <w:rPr>
                <w:rFonts w:eastAsia="仿宋_GB2312"/>
              </w:rPr>
            </w:pPr>
            <w:r>
              <w:rPr>
                <w:rFonts w:eastAsia="仿宋_GB2312"/>
              </w:rPr>
              <w:t>2014</w:t>
            </w:r>
          </w:p>
        </w:tc>
        <w:tc>
          <w:tcPr>
            <w:tcW w:w="1870" w:type="dxa"/>
            <w:vAlign w:val="center"/>
          </w:tcPr>
          <w:p>
            <w:pPr>
              <w:spacing w:line="220" w:lineRule="atLeast"/>
              <w:jc w:val="center"/>
              <w:rPr>
                <w:rFonts w:eastAsia="仿宋_GB2312"/>
              </w:rPr>
            </w:pPr>
            <w:r>
              <w:rPr>
                <w:rFonts w:hint="eastAsia" w:eastAsia="仿宋_GB2312"/>
              </w:rPr>
              <w:t>中国语言文学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4</w:t>
            </w:r>
          </w:p>
        </w:tc>
        <w:tc>
          <w:tcPr>
            <w:tcW w:w="1843" w:type="dxa"/>
            <w:vAlign w:val="center"/>
          </w:tcPr>
          <w:p>
            <w:pPr>
              <w:spacing w:line="220" w:lineRule="atLeast"/>
              <w:jc w:val="center"/>
              <w:rPr>
                <w:rFonts w:eastAsia="仿宋_GB2312"/>
              </w:rPr>
            </w:pPr>
            <w:r>
              <w:rPr>
                <w:rFonts w:hint="eastAsia" w:eastAsia="仿宋_GB2312"/>
              </w:rPr>
              <w:t>内蒙古自治区省级教学成果奖</w:t>
            </w:r>
          </w:p>
        </w:tc>
        <w:tc>
          <w:tcPr>
            <w:tcW w:w="992" w:type="dxa"/>
            <w:vAlign w:val="center"/>
          </w:tcPr>
          <w:p>
            <w:pPr>
              <w:spacing w:line="240" w:lineRule="atLeast"/>
              <w:jc w:val="center"/>
              <w:rPr>
                <w:rFonts w:eastAsia="仿宋_GB2312"/>
                <w:szCs w:val="21"/>
              </w:rPr>
            </w:pPr>
            <w:r>
              <w:rPr>
                <w:rFonts w:hint="eastAsia" w:eastAsia="仿宋_GB2312"/>
                <w:szCs w:val="21"/>
              </w:rPr>
              <w:t>三等奖</w:t>
            </w:r>
          </w:p>
        </w:tc>
        <w:tc>
          <w:tcPr>
            <w:tcW w:w="1984" w:type="dxa"/>
            <w:vAlign w:val="center"/>
          </w:tcPr>
          <w:p>
            <w:pPr>
              <w:spacing w:line="240" w:lineRule="atLeast"/>
              <w:ind w:left="99"/>
              <w:jc w:val="center"/>
              <w:rPr>
                <w:rFonts w:eastAsia="仿宋_GB2312"/>
                <w:szCs w:val="21"/>
              </w:rPr>
            </w:pPr>
            <w:r>
              <w:rPr>
                <w:rFonts w:hint="eastAsia" w:eastAsia="仿宋_GB2312"/>
                <w:szCs w:val="21"/>
              </w:rPr>
              <w:t>《英语语音》课程改革研究与实践</w:t>
            </w:r>
          </w:p>
        </w:tc>
        <w:tc>
          <w:tcPr>
            <w:tcW w:w="1560" w:type="dxa"/>
            <w:vAlign w:val="center"/>
          </w:tcPr>
          <w:p>
            <w:pPr>
              <w:spacing w:line="240" w:lineRule="atLeast"/>
              <w:jc w:val="center"/>
              <w:rPr>
                <w:rFonts w:eastAsia="仿宋_GB2312"/>
                <w:szCs w:val="21"/>
              </w:rPr>
            </w:pPr>
            <w:r>
              <w:rPr>
                <w:rFonts w:hint="eastAsia" w:eastAsia="仿宋_GB2312"/>
                <w:szCs w:val="21"/>
              </w:rPr>
              <w:t>李景霞任蕾</w:t>
            </w:r>
          </w:p>
          <w:p>
            <w:pPr>
              <w:spacing w:line="240" w:lineRule="atLeast"/>
              <w:jc w:val="center"/>
              <w:rPr>
                <w:rFonts w:eastAsia="仿宋_GB2312"/>
                <w:szCs w:val="21"/>
              </w:rPr>
            </w:pPr>
            <w:r>
              <w:rPr>
                <w:rFonts w:hint="eastAsia" w:eastAsia="仿宋_GB2312"/>
                <w:szCs w:val="21"/>
              </w:rPr>
              <w:t>郑笑然鞠冰梅杨秀红</w:t>
            </w:r>
          </w:p>
        </w:tc>
        <w:tc>
          <w:tcPr>
            <w:tcW w:w="992" w:type="dxa"/>
            <w:vAlign w:val="center"/>
          </w:tcPr>
          <w:p>
            <w:pPr>
              <w:spacing w:line="220" w:lineRule="atLeast"/>
              <w:jc w:val="center"/>
              <w:rPr>
                <w:rFonts w:eastAsia="仿宋_GB2312"/>
              </w:rPr>
            </w:pPr>
            <w:r>
              <w:rPr>
                <w:rFonts w:eastAsia="仿宋_GB2312"/>
              </w:rPr>
              <w:t>2014</w:t>
            </w:r>
          </w:p>
        </w:tc>
        <w:tc>
          <w:tcPr>
            <w:tcW w:w="1870" w:type="dxa"/>
            <w:vAlign w:val="center"/>
          </w:tcPr>
          <w:p>
            <w:pPr>
              <w:spacing w:line="220" w:lineRule="atLeast"/>
              <w:jc w:val="center"/>
              <w:rPr>
                <w:rFonts w:eastAsia="仿宋_GB2312"/>
              </w:rPr>
            </w:pPr>
            <w:r>
              <w:rPr>
                <w:rFonts w:hint="eastAsia" w:eastAsia="仿宋_GB2312"/>
              </w:rPr>
              <w:t>外国语言文学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5</w:t>
            </w:r>
          </w:p>
        </w:tc>
        <w:tc>
          <w:tcPr>
            <w:tcW w:w="1843" w:type="dxa"/>
            <w:vAlign w:val="center"/>
          </w:tcPr>
          <w:p>
            <w:pPr>
              <w:spacing w:line="240" w:lineRule="exact"/>
              <w:jc w:val="center"/>
            </w:pPr>
          </w:p>
        </w:tc>
        <w:tc>
          <w:tcPr>
            <w:tcW w:w="992" w:type="dxa"/>
            <w:vAlign w:val="center"/>
          </w:tcPr>
          <w:p>
            <w:pPr>
              <w:spacing w:line="240" w:lineRule="exact"/>
              <w:jc w:val="center"/>
            </w:pPr>
          </w:p>
        </w:tc>
        <w:tc>
          <w:tcPr>
            <w:tcW w:w="1984" w:type="dxa"/>
            <w:vAlign w:val="center"/>
          </w:tcPr>
          <w:p>
            <w:pPr>
              <w:spacing w:line="240" w:lineRule="exact"/>
              <w:jc w:val="center"/>
            </w:pPr>
          </w:p>
        </w:tc>
        <w:tc>
          <w:tcPr>
            <w:tcW w:w="1560" w:type="dxa"/>
            <w:vAlign w:val="center"/>
          </w:tcPr>
          <w:p>
            <w:pPr>
              <w:spacing w:line="240" w:lineRule="exact"/>
              <w:jc w:val="center"/>
            </w:pPr>
          </w:p>
        </w:tc>
        <w:tc>
          <w:tcPr>
            <w:tcW w:w="992" w:type="dxa"/>
            <w:vAlign w:val="center"/>
          </w:tcPr>
          <w:p>
            <w:pPr>
              <w:spacing w:line="240" w:lineRule="exact"/>
              <w:jc w:val="center"/>
            </w:pPr>
          </w:p>
        </w:tc>
        <w:tc>
          <w:tcPr>
            <w:tcW w:w="1870"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6</w:t>
            </w:r>
          </w:p>
        </w:tc>
        <w:tc>
          <w:tcPr>
            <w:tcW w:w="1843" w:type="dxa"/>
            <w:vAlign w:val="center"/>
          </w:tcPr>
          <w:p>
            <w:pPr>
              <w:spacing w:line="240" w:lineRule="exact"/>
              <w:jc w:val="center"/>
            </w:pPr>
          </w:p>
        </w:tc>
        <w:tc>
          <w:tcPr>
            <w:tcW w:w="992" w:type="dxa"/>
            <w:vAlign w:val="center"/>
          </w:tcPr>
          <w:p>
            <w:pPr>
              <w:spacing w:line="240" w:lineRule="exact"/>
              <w:jc w:val="center"/>
            </w:pPr>
          </w:p>
        </w:tc>
        <w:tc>
          <w:tcPr>
            <w:tcW w:w="1984" w:type="dxa"/>
            <w:vAlign w:val="center"/>
          </w:tcPr>
          <w:p>
            <w:pPr>
              <w:spacing w:line="240" w:lineRule="exact"/>
              <w:jc w:val="center"/>
            </w:pPr>
          </w:p>
        </w:tc>
        <w:tc>
          <w:tcPr>
            <w:tcW w:w="1560" w:type="dxa"/>
            <w:vAlign w:val="center"/>
          </w:tcPr>
          <w:p>
            <w:pPr>
              <w:spacing w:line="240" w:lineRule="exact"/>
              <w:jc w:val="center"/>
            </w:pPr>
          </w:p>
        </w:tc>
        <w:tc>
          <w:tcPr>
            <w:tcW w:w="992" w:type="dxa"/>
            <w:vAlign w:val="center"/>
          </w:tcPr>
          <w:p>
            <w:pPr>
              <w:spacing w:line="240" w:lineRule="exact"/>
              <w:jc w:val="center"/>
            </w:pPr>
          </w:p>
        </w:tc>
        <w:tc>
          <w:tcPr>
            <w:tcW w:w="1870"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7</w:t>
            </w:r>
          </w:p>
        </w:tc>
        <w:tc>
          <w:tcPr>
            <w:tcW w:w="1843" w:type="dxa"/>
            <w:vAlign w:val="center"/>
          </w:tcPr>
          <w:p>
            <w:pPr>
              <w:spacing w:line="240" w:lineRule="exact"/>
              <w:jc w:val="center"/>
            </w:pPr>
          </w:p>
        </w:tc>
        <w:tc>
          <w:tcPr>
            <w:tcW w:w="992" w:type="dxa"/>
            <w:vAlign w:val="center"/>
          </w:tcPr>
          <w:p>
            <w:pPr>
              <w:spacing w:line="240" w:lineRule="exact"/>
              <w:jc w:val="center"/>
            </w:pPr>
          </w:p>
        </w:tc>
        <w:tc>
          <w:tcPr>
            <w:tcW w:w="1984" w:type="dxa"/>
            <w:vAlign w:val="center"/>
          </w:tcPr>
          <w:p>
            <w:pPr>
              <w:spacing w:line="240" w:lineRule="exact"/>
              <w:jc w:val="center"/>
            </w:pPr>
          </w:p>
        </w:tc>
        <w:tc>
          <w:tcPr>
            <w:tcW w:w="1560" w:type="dxa"/>
            <w:vAlign w:val="center"/>
          </w:tcPr>
          <w:p>
            <w:pPr>
              <w:spacing w:line="240" w:lineRule="exact"/>
              <w:jc w:val="center"/>
            </w:pPr>
          </w:p>
        </w:tc>
        <w:tc>
          <w:tcPr>
            <w:tcW w:w="992" w:type="dxa"/>
            <w:vAlign w:val="center"/>
          </w:tcPr>
          <w:p>
            <w:pPr>
              <w:spacing w:line="240" w:lineRule="exact"/>
              <w:jc w:val="center"/>
            </w:pPr>
          </w:p>
        </w:tc>
        <w:tc>
          <w:tcPr>
            <w:tcW w:w="1870"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8</w:t>
            </w:r>
          </w:p>
        </w:tc>
        <w:tc>
          <w:tcPr>
            <w:tcW w:w="1843" w:type="dxa"/>
            <w:vAlign w:val="center"/>
          </w:tcPr>
          <w:p>
            <w:pPr>
              <w:spacing w:line="240" w:lineRule="exact"/>
              <w:jc w:val="center"/>
            </w:pPr>
          </w:p>
        </w:tc>
        <w:tc>
          <w:tcPr>
            <w:tcW w:w="992" w:type="dxa"/>
            <w:vAlign w:val="center"/>
          </w:tcPr>
          <w:p>
            <w:pPr>
              <w:spacing w:line="240" w:lineRule="exact"/>
              <w:jc w:val="center"/>
            </w:pPr>
          </w:p>
        </w:tc>
        <w:tc>
          <w:tcPr>
            <w:tcW w:w="1984" w:type="dxa"/>
            <w:vAlign w:val="center"/>
          </w:tcPr>
          <w:p>
            <w:pPr>
              <w:spacing w:line="240" w:lineRule="exact"/>
              <w:jc w:val="center"/>
            </w:pPr>
          </w:p>
        </w:tc>
        <w:tc>
          <w:tcPr>
            <w:tcW w:w="1560" w:type="dxa"/>
            <w:vAlign w:val="center"/>
          </w:tcPr>
          <w:p>
            <w:pPr>
              <w:spacing w:line="240" w:lineRule="exact"/>
              <w:jc w:val="center"/>
            </w:pPr>
          </w:p>
        </w:tc>
        <w:tc>
          <w:tcPr>
            <w:tcW w:w="992" w:type="dxa"/>
            <w:vAlign w:val="center"/>
          </w:tcPr>
          <w:p>
            <w:pPr>
              <w:spacing w:line="240" w:lineRule="exact"/>
              <w:jc w:val="center"/>
            </w:pPr>
          </w:p>
        </w:tc>
        <w:tc>
          <w:tcPr>
            <w:tcW w:w="1870"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vAlign w:val="center"/>
          </w:tcPr>
          <w:p>
            <w:pPr>
              <w:spacing w:line="240" w:lineRule="exact"/>
              <w:jc w:val="center"/>
              <w:rPr>
                <w:szCs w:val="21"/>
              </w:rPr>
            </w:pPr>
            <w:r>
              <w:rPr>
                <w:szCs w:val="21"/>
              </w:rPr>
              <w:t>9</w:t>
            </w:r>
          </w:p>
        </w:tc>
        <w:tc>
          <w:tcPr>
            <w:tcW w:w="1843" w:type="dxa"/>
            <w:vAlign w:val="center"/>
          </w:tcPr>
          <w:p>
            <w:pPr>
              <w:spacing w:line="240" w:lineRule="exact"/>
              <w:jc w:val="center"/>
            </w:pPr>
          </w:p>
        </w:tc>
        <w:tc>
          <w:tcPr>
            <w:tcW w:w="992" w:type="dxa"/>
            <w:vAlign w:val="center"/>
          </w:tcPr>
          <w:p>
            <w:pPr>
              <w:spacing w:line="240" w:lineRule="exact"/>
              <w:jc w:val="center"/>
            </w:pPr>
          </w:p>
        </w:tc>
        <w:tc>
          <w:tcPr>
            <w:tcW w:w="1984" w:type="dxa"/>
            <w:vAlign w:val="center"/>
          </w:tcPr>
          <w:p>
            <w:pPr>
              <w:spacing w:line="240" w:lineRule="exact"/>
              <w:jc w:val="center"/>
            </w:pPr>
          </w:p>
        </w:tc>
        <w:tc>
          <w:tcPr>
            <w:tcW w:w="1560" w:type="dxa"/>
            <w:vAlign w:val="center"/>
          </w:tcPr>
          <w:p>
            <w:pPr>
              <w:spacing w:line="240" w:lineRule="exact"/>
              <w:jc w:val="center"/>
            </w:pPr>
          </w:p>
        </w:tc>
        <w:tc>
          <w:tcPr>
            <w:tcW w:w="992" w:type="dxa"/>
            <w:vAlign w:val="center"/>
          </w:tcPr>
          <w:p>
            <w:pPr>
              <w:spacing w:line="240" w:lineRule="exact"/>
              <w:jc w:val="center"/>
            </w:pPr>
          </w:p>
        </w:tc>
        <w:tc>
          <w:tcPr>
            <w:tcW w:w="1870"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bottom w:val="single" w:color="auto" w:sz="12" w:space="0"/>
            </w:tcBorders>
            <w:vAlign w:val="center"/>
          </w:tcPr>
          <w:p>
            <w:pPr>
              <w:spacing w:line="240" w:lineRule="exact"/>
              <w:jc w:val="center"/>
              <w:rPr>
                <w:szCs w:val="21"/>
              </w:rPr>
            </w:pPr>
            <w:r>
              <w:rPr>
                <w:szCs w:val="21"/>
              </w:rPr>
              <w:t>10</w:t>
            </w:r>
          </w:p>
        </w:tc>
        <w:tc>
          <w:tcPr>
            <w:tcW w:w="1843" w:type="dxa"/>
            <w:tcBorders>
              <w:bottom w:val="single" w:color="auto" w:sz="12" w:space="0"/>
            </w:tcBorders>
            <w:vAlign w:val="center"/>
          </w:tcPr>
          <w:p>
            <w:pPr>
              <w:spacing w:line="240" w:lineRule="exact"/>
              <w:jc w:val="center"/>
            </w:pPr>
          </w:p>
        </w:tc>
        <w:tc>
          <w:tcPr>
            <w:tcW w:w="992" w:type="dxa"/>
            <w:tcBorders>
              <w:bottom w:val="single" w:color="auto" w:sz="12" w:space="0"/>
            </w:tcBorders>
            <w:vAlign w:val="center"/>
          </w:tcPr>
          <w:p>
            <w:pPr>
              <w:spacing w:line="240" w:lineRule="exact"/>
              <w:jc w:val="center"/>
            </w:pPr>
          </w:p>
        </w:tc>
        <w:tc>
          <w:tcPr>
            <w:tcW w:w="1984" w:type="dxa"/>
            <w:tcBorders>
              <w:bottom w:val="single" w:color="auto" w:sz="12" w:space="0"/>
            </w:tcBorders>
            <w:vAlign w:val="center"/>
          </w:tcPr>
          <w:p>
            <w:pPr>
              <w:spacing w:line="240" w:lineRule="exact"/>
              <w:jc w:val="center"/>
            </w:pPr>
          </w:p>
        </w:tc>
        <w:tc>
          <w:tcPr>
            <w:tcW w:w="1560" w:type="dxa"/>
            <w:tcBorders>
              <w:bottom w:val="single" w:color="auto" w:sz="12" w:space="0"/>
            </w:tcBorders>
            <w:vAlign w:val="center"/>
          </w:tcPr>
          <w:p>
            <w:pPr>
              <w:spacing w:line="240" w:lineRule="exact"/>
              <w:jc w:val="center"/>
            </w:pPr>
          </w:p>
        </w:tc>
        <w:tc>
          <w:tcPr>
            <w:tcW w:w="992" w:type="dxa"/>
            <w:tcBorders>
              <w:bottom w:val="single" w:color="auto" w:sz="12" w:space="0"/>
            </w:tcBorders>
            <w:vAlign w:val="center"/>
          </w:tcPr>
          <w:p>
            <w:pPr>
              <w:spacing w:line="240" w:lineRule="exact"/>
              <w:jc w:val="center"/>
            </w:pPr>
          </w:p>
        </w:tc>
        <w:tc>
          <w:tcPr>
            <w:tcW w:w="1870" w:type="dxa"/>
            <w:tcBorders>
              <w:bottom w:val="single" w:color="auto" w:sz="12" w:space="0"/>
            </w:tcBorders>
            <w:vAlign w:val="center"/>
          </w:tcPr>
          <w:p>
            <w:pPr>
              <w:spacing w:line="240" w:lineRule="exact"/>
              <w:jc w:val="center"/>
            </w:pPr>
          </w:p>
        </w:tc>
      </w:tr>
    </w:tbl>
    <w:p>
      <w:pPr>
        <w:spacing w:line="300" w:lineRule="exact"/>
        <w:ind w:left="528" w:leftChars="225" w:hanging="55" w:hangingChars="31"/>
        <w:rPr>
          <w:spacing w:val="-4"/>
          <w:sz w:val="18"/>
          <w:szCs w:val="18"/>
        </w:rPr>
      </w:pPr>
      <w:r>
        <w:rPr>
          <w:rFonts w:hint="eastAsia" w:ascii="宋体" w:hAnsi="宋体"/>
          <w:sz w:val="18"/>
          <w:szCs w:val="18"/>
        </w:rPr>
        <w:t>注：</w:t>
      </w:r>
      <w:r>
        <w:rPr>
          <w:sz w:val="18"/>
          <w:szCs w:val="18"/>
        </w:rPr>
        <w:t>1</w:t>
      </w:r>
      <w:r>
        <w:rPr>
          <w:rFonts w:ascii="宋体"/>
          <w:sz w:val="18"/>
          <w:szCs w:val="18"/>
        </w:rPr>
        <w:t>.</w:t>
      </w:r>
      <w:r>
        <w:rPr>
          <w:rFonts w:hint="eastAsia"/>
          <w:sz w:val="18"/>
          <w:szCs w:val="18"/>
        </w:rPr>
        <w:t>同一成果获得多种奖项的，不重复</w:t>
      </w:r>
      <w:r>
        <w:rPr>
          <w:rFonts w:hint="eastAsia"/>
          <w:spacing w:val="-4"/>
          <w:sz w:val="18"/>
          <w:szCs w:val="18"/>
        </w:rPr>
        <w:t>填写。</w:t>
      </w:r>
    </w:p>
    <w:p>
      <w:pPr>
        <w:spacing w:line="300" w:lineRule="exact"/>
        <w:ind w:left="525" w:leftChars="250" w:firstLine="299" w:firstLineChars="174"/>
        <w:rPr>
          <w:spacing w:val="-4"/>
          <w:sz w:val="18"/>
          <w:szCs w:val="18"/>
        </w:rPr>
      </w:pPr>
      <w:r>
        <w:rPr>
          <w:spacing w:val="-4"/>
          <w:sz w:val="18"/>
          <w:szCs w:val="18"/>
        </w:rPr>
        <w:t>2.</w:t>
      </w:r>
      <w:r>
        <w:rPr>
          <w:rFonts w:hint="eastAsia"/>
          <w:spacing w:val="-4"/>
          <w:sz w:val="18"/>
          <w:szCs w:val="18"/>
        </w:rPr>
        <w:t>“主要支撑学科或专业”可填写学科、专业学位类别和本科专业。</w:t>
      </w:r>
    </w:p>
    <w:p>
      <w:pPr>
        <w:widowControl/>
        <w:jc w:val="left"/>
        <w:rPr>
          <w:color w:val="000000"/>
          <w:spacing w:val="-4"/>
          <w:sz w:val="18"/>
          <w:szCs w:val="18"/>
        </w:rPr>
      </w:pPr>
      <w:r>
        <w:rPr>
          <w:color w:val="000000"/>
          <w:spacing w:val="-4"/>
          <w:sz w:val="18"/>
          <w:szCs w:val="18"/>
        </w:rPr>
        <w:br w:type="page"/>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
        <w:gridCol w:w="2410"/>
        <w:gridCol w:w="2126"/>
        <w:gridCol w:w="1701"/>
        <w:gridCol w:w="99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exac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line="240" w:lineRule="exact"/>
              <w:rPr>
                <w:b/>
                <w:bCs/>
                <w:sz w:val="24"/>
              </w:rPr>
            </w:pPr>
            <w:r>
              <w:rPr>
                <w:rFonts w:eastAsia="楷体_GB2312"/>
              </w:rPr>
              <w:br w:type="page"/>
            </w:r>
            <w:r>
              <w:br w:type="page"/>
            </w:r>
            <w:r>
              <w:rPr>
                <w:rFonts w:hint="eastAsia" w:ascii="宋体" w:hAnsi="宋体" w:cs="宋体"/>
                <w:b/>
                <w:bCs/>
              </w:rPr>
              <w:t>Ⅲ</w:t>
            </w:r>
            <w:r>
              <w:rPr>
                <w:b/>
                <w:bCs/>
              </w:rPr>
              <w:t>-2</w:t>
            </w:r>
            <w:r>
              <w:rPr>
                <w:rFonts w:hint="eastAsia" w:ascii="仿宋_GB2312" w:hAnsi="宋体" w:eastAsia="仿宋_GB2312" w:cs="宋体"/>
                <w:b/>
                <w:bCs/>
              </w:rPr>
              <w:t>近五年代表性课程和专业</w:t>
            </w:r>
            <w:r>
              <w:rPr>
                <w:rFonts w:hint="eastAsia" w:ascii="仿宋_GB2312" w:eastAsia="仿宋_GB2312"/>
                <w:bCs/>
                <w:szCs w:val="22"/>
              </w:rPr>
              <w:t>（限填</w:t>
            </w:r>
            <w:r>
              <w:rPr>
                <w:rFonts w:eastAsia="仿宋_GB2312"/>
                <w:bCs/>
                <w:szCs w:val="22"/>
              </w:rPr>
              <w:t>15</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398"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2410"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类别</w:t>
            </w:r>
          </w:p>
        </w:tc>
        <w:tc>
          <w:tcPr>
            <w:tcW w:w="2126"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名称</w:t>
            </w:r>
          </w:p>
        </w:tc>
        <w:tc>
          <w:tcPr>
            <w:tcW w:w="1701"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主讲教师</w:t>
            </w:r>
          </w:p>
          <w:p>
            <w:pPr>
              <w:spacing w:line="240" w:lineRule="exact"/>
              <w:jc w:val="center"/>
              <w:rPr>
                <w:rFonts w:ascii="仿宋_GB2312" w:eastAsia="仿宋_GB2312"/>
              </w:rPr>
            </w:pPr>
            <w:r>
              <w:rPr>
                <w:rFonts w:ascii="仿宋_GB2312" w:eastAsia="仿宋_GB2312"/>
              </w:rPr>
              <w:t>/</w:t>
            </w:r>
            <w:r>
              <w:rPr>
                <w:rFonts w:hint="eastAsia" w:ascii="仿宋_GB2312" w:eastAsia="仿宋_GB2312"/>
              </w:rPr>
              <w:t>负责人</w:t>
            </w:r>
          </w:p>
        </w:tc>
        <w:tc>
          <w:tcPr>
            <w:tcW w:w="992"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批准年月</w:t>
            </w:r>
          </w:p>
        </w:tc>
        <w:tc>
          <w:tcPr>
            <w:tcW w:w="2012" w:type="dxa"/>
            <w:tcBorders>
              <w:top w:val="single" w:color="auto" w:sz="12"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w:t>
            </w:r>
          </w:p>
        </w:tc>
        <w:tc>
          <w:tcPr>
            <w:tcW w:w="2410" w:type="dxa"/>
            <w:vAlign w:val="center"/>
          </w:tcPr>
          <w:p>
            <w:pPr>
              <w:spacing w:line="280" w:lineRule="exact"/>
              <w:jc w:val="center"/>
              <w:rPr>
                <w:rFonts w:eastAsia="仿宋_GB2312"/>
                <w:szCs w:val="21"/>
              </w:rPr>
            </w:pPr>
            <w:r>
              <w:rPr>
                <w:rFonts w:hint="eastAsia" w:eastAsia="仿宋_GB2312"/>
                <w:szCs w:val="21"/>
              </w:rPr>
              <w:t>自治区级重点建设专业</w:t>
            </w:r>
          </w:p>
        </w:tc>
        <w:tc>
          <w:tcPr>
            <w:tcW w:w="2126" w:type="dxa"/>
            <w:vAlign w:val="center"/>
          </w:tcPr>
          <w:p>
            <w:pPr>
              <w:spacing w:line="280" w:lineRule="exact"/>
              <w:jc w:val="center"/>
              <w:rPr>
                <w:rFonts w:eastAsia="仿宋_GB2312"/>
                <w:szCs w:val="21"/>
              </w:rPr>
            </w:pPr>
            <w:r>
              <w:rPr>
                <w:rFonts w:hint="eastAsia" w:eastAsia="仿宋_GB2312"/>
                <w:szCs w:val="21"/>
              </w:rPr>
              <w:t>中国少数民族语言文学</w:t>
            </w:r>
          </w:p>
        </w:tc>
        <w:tc>
          <w:tcPr>
            <w:tcW w:w="1701" w:type="dxa"/>
            <w:vAlign w:val="center"/>
          </w:tcPr>
          <w:p>
            <w:pPr>
              <w:spacing w:line="280" w:lineRule="exact"/>
              <w:jc w:val="center"/>
              <w:rPr>
                <w:rFonts w:eastAsia="仿宋_GB2312"/>
                <w:szCs w:val="21"/>
              </w:rPr>
            </w:pPr>
            <w:r>
              <w:rPr>
                <w:rFonts w:hint="eastAsia" w:eastAsia="仿宋_GB2312"/>
                <w:szCs w:val="21"/>
              </w:rPr>
              <w:t>胡格吉乐图敖敦赛音朝克图阿敏布和其布日哈斯哈斯其木格</w:t>
            </w:r>
          </w:p>
        </w:tc>
        <w:tc>
          <w:tcPr>
            <w:tcW w:w="992" w:type="dxa"/>
            <w:vAlign w:val="center"/>
          </w:tcPr>
          <w:p>
            <w:pPr>
              <w:spacing w:line="280" w:lineRule="exact"/>
              <w:jc w:val="center"/>
              <w:rPr>
                <w:rFonts w:eastAsia="仿宋_GB2312"/>
                <w:szCs w:val="21"/>
              </w:rPr>
            </w:pPr>
            <w:r>
              <w:rPr>
                <w:rFonts w:eastAsia="仿宋_GB2312"/>
                <w:szCs w:val="21"/>
              </w:rPr>
              <w:t>2014</w:t>
            </w:r>
            <w:r>
              <w:rPr>
                <w:rFonts w:hint="eastAsia" w:eastAsia="仿宋_GB2312"/>
                <w:szCs w:val="21"/>
              </w:rPr>
              <w:t>09</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中国语言文学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2</w:t>
            </w:r>
          </w:p>
        </w:tc>
        <w:tc>
          <w:tcPr>
            <w:tcW w:w="2410" w:type="dxa"/>
            <w:vAlign w:val="center"/>
          </w:tcPr>
          <w:p>
            <w:pPr>
              <w:spacing w:line="280" w:lineRule="exact"/>
              <w:jc w:val="center"/>
              <w:rPr>
                <w:rFonts w:eastAsia="仿宋_GB2312"/>
                <w:szCs w:val="21"/>
              </w:rPr>
            </w:pPr>
            <w:r>
              <w:rPr>
                <w:rFonts w:hint="eastAsia" w:eastAsia="仿宋_GB2312"/>
                <w:szCs w:val="21"/>
              </w:rPr>
              <w:t>自治区级重点建设专业</w:t>
            </w:r>
          </w:p>
        </w:tc>
        <w:tc>
          <w:tcPr>
            <w:tcW w:w="2126" w:type="dxa"/>
            <w:vAlign w:val="center"/>
          </w:tcPr>
          <w:p>
            <w:pPr>
              <w:spacing w:line="280" w:lineRule="exact"/>
              <w:jc w:val="center"/>
              <w:rPr>
                <w:rFonts w:eastAsia="仿宋_GB2312"/>
                <w:szCs w:val="21"/>
              </w:rPr>
            </w:pPr>
            <w:r>
              <w:rPr>
                <w:rFonts w:hint="eastAsia" w:eastAsia="仿宋_GB2312"/>
                <w:szCs w:val="21"/>
              </w:rPr>
              <w:t>汉语言文学</w:t>
            </w:r>
          </w:p>
        </w:tc>
        <w:tc>
          <w:tcPr>
            <w:tcW w:w="1701" w:type="dxa"/>
            <w:vAlign w:val="center"/>
          </w:tcPr>
          <w:p>
            <w:pPr>
              <w:spacing w:line="280" w:lineRule="exact"/>
              <w:jc w:val="center"/>
              <w:rPr>
                <w:rFonts w:eastAsia="仿宋_GB2312"/>
                <w:szCs w:val="21"/>
                <w:lang w:val="mn-Mong-CN" w:bidi="mn-Mong-CN"/>
              </w:rPr>
            </w:pPr>
            <w:r>
              <w:rPr>
                <w:rFonts w:hint="eastAsia" w:eastAsia="仿宋_GB2312"/>
                <w:szCs w:val="21"/>
              </w:rPr>
              <w:t>席永杰周建华孙永兰张无为</w:t>
            </w:r>
            <w:r>
              <w:fldChar w:fldCharType="begin"/>
            </w:r>
            <w:r>
              <w:instrText xml:space="preserve"> HYPERLINK "http://web.cfxy.cn/cla/szdw/3338.htm" \t "_blank" </w:instrText>
            </w:r>
            <w:r>
              <w:fldChar w:fldCharType="separate"/>
            </w:r>
            <w:r>
              <w:rPr>
                <w:rFonts w:hint="eastAsia" w:eastAsia="仿宋_GB2312"/>
                <w:szCs w:val="21"/>
              </w:rPr>
              <w:t>董连祥</w:t>
            </w:r>
            <w:r>
              <w:rPr>
                <w:rFonts w:hint="eastAsia" w:eastAsia="仿宋_GB2312"/>
                <w:szCs w:val="21"/>
              </w:rPr>
              <w:fldChar w:fldCharType="end"/>
            </w:r>
            <w:r>
              <w:fldChar w:fldCharType="begin"/>
            </w:r>
            <w:r>
              <w:instrText xml:space="preserve"> HYPERLINK "http://web.cfxy.cn/cla/szdw/3339.htm" \t "_blank" </w:instrText>
            </w:r>
            <w:r>
              <w:fldChar w:fldCharType="separate"/>
            </w:r>
            <w:r>
              <w:rPr>
                <w:rFonts w:hint="eastAsia" w:eastAsia="仿宋_GB2312"/>
                <w:szCs w:val="21"/>
              </w:rPr>
              <w:t>程国煜</w:t>
            </w:r>
            <w:r>
              <w:rPr>
                <w:rFonts w:hint="eastAsia" w:eastAsia="仿宋_GB2312"/>
                <w:szCs w:val="21"/>
              </w:rPr>
              <w:fldChar w:fldCharType="end"/>
            </w:r>
            <w:r>
              <w:fldChar w:fldCharType="begin"/>
            </w:r>
            <w:r>
              <w:instrText xml:space="preserve"> HYPERLINK "http://web.cfxy.cn/cla/szdw/3342.htm" \t "_blank" </w:instrText>
            </w:r>
            <w:r>
              <w:fldChar w:fldCharType="separate"/>
            </w:r>
            <w:r>
              <w:rPr>
                <w:rFonts w:hint="eastAsia" w:eastAsia="仿宋_GB2312"/>
                <w:szCs w:val="21"/>
              </w:rPr>
              <w:t>杨书评</w:t>
            </w:r>
            <w:r>
              <w:rPr>
                <w:rFonts w:hint="eastAsia" w:eastAsia="仿宋_GB2312"/>
                <w:szCs w:val="21"/>
              </w:rPr>
              <w:fldChar w:fldCharType="end"/>
            </w:r>
            <w:r>
              <w:fldChar w:fldCharType="begin"/>
            </w:r>
            <w:r>
              <w:instrText xml:space="preserve"> HYPERLINK "http://web.cfxy.cn/cla/szdw/3341.htm" \t "_blank" </w:instrText>
            </w:r>
            <w:r>
              <w:fldChar w:fldCharType="separate"/>
            </w:r>
            <w:r>
              <w:rPr>
                <w:rFonts w:hint="eastAsia" w:eastAsia="仿宋_GB2312"/>
                <w:szCs w:val="21"/>
              </w:rPr>
              <w:t>刘慧敏</w:t>
            </w:r>
            <w:r>
              <w:rPr>
                <w:rFonts w:hint="eastAsia" w:eastAsia="仿宋_GB2312"/>
                <w:szCs w:val="21"/>
              </w:rPr>
              <w:fldChar w:fldCharType="end"/>
            </w:r>
          </w:p>
        </w:tc>
        <w:tc>
          <w:tcPr>
            <w:tcW w:w="992" w:type="dxa"/>
            <w:vAlign w:val="center"/>
          </w:tcPr>
          <w:p>
            <w:pPr>
              <w:spacing w:line="280" w:lineRule="exact"/>
              <w:jc w:val="center"/>
              <w:rPr>
                <w:rFonts w:eastAsia="仿宋_GB2312"/>
                <w:szCs w:val="21"/>
              </w:rPr>
            </w:pPr>
            <w:r>
              <w:rPr>
                <w:rFonts w:eastAsia="仿宋_GB2312"/>
                <w:szCs w:val="21"/>
              </w:rPr>
              <w:t>2015</w:t>
            </w:r>
            <w:r>
              <w:rPr>
                <w:rFonts w:hint="eastAsia" w:eastAsia="仿宋_GB2312"/>
                <w:szCs w:val="21"/>
              </w:rPr>
              <w:t>12</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中国语言文学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3</w:t>
            </w:r>
          </w:p>
        </w:tc>
        <w:tc>
          <w:tcPr>
            <w:tcW w:w="2410" w:type="dxa"/>
            <w:vAlign w:val="center"/>
          </w:tcPr>
          <w:p>
            <w:pPr>
              <w:spacing w:line="280" w:lineRule="exact"/>
              <w:jc w:val="center"/>
              <w:rPr>
                <w:rFonts w:eastAsia="仿宋_GB2312"/>
                <w:szCs w:val="21"/>
              </w:rPr>
            </w:pPr>
            <w:r>
              <w:rPr>
                <w:rFonts w:hint="eastAsia" w:eastAsia="仿宋_GB2312"/>
                <w:szCs w:val="21"/>
              </w:rPr>
              <w:t>自治区级精品课程</w:t>
            </w:r>
          </w:p>
        </w:tc>
        <w:tc>
          <w:tcPr>
            <w:tcW w:w="2126" w:type="dxa"/>
            <w:vAlign w:val="center"/>
          </w:tcPr>
          <w:p>
            <w:pPr>
              <w:spacing w:line="280" w:lineRule="exact"/>
              <w:jc w:val="center"/>
              <w:rPr>
                <w:rFonts w:eastAsia="仿宋_GB2312"/>
                <w:bCs/>
                <w:szCs w:val="21"/>
              </w:rPr>
            </w:pPr>
            <w:r>
              <w:rPr>
                <w:rFonts w:hint="eastAsia" w:eastAsia="仿宋_GB2312"/>
                <w:bCs/>
                <w:szCs w:val="21"/>
              </w:rPr>
              <w:t>考古学通论</w:t>
            </w:r>
          </w:p>
        </w:tc>
        <w:tc>
          <w:tcPr>
            <w:tcW w:w="1701" w:type="dxa"/>
            <w:vAlign w:val="center"/>
          </w:tcPr>
          <w:p>
            <w:pPr>
              <w:spacing w:line="280" w:lineRule="exact"/>
              <w:jc w:val="center"/>
              <w:rPr>
                <w:rFonts w:eastAsia="仿宋_GB2312"/>
                <w:bCs/>
                <w:szCs w:val="21"/>
              </w:rPr>
            </w:pPr>
            <w:r>
              <w:rPr>
                <w:rFonts w:hint="eastAsia" w:eastAsia="仿宋_GB2312"/>
                <w:bCs/>
                <w:szCs w:val="21"/>
              </w:rPr>
              <w:t>杨福瑞孙永刚李明华张少珊任爱君</w:t>
            </w:r>
          </w:p>
        </w:tc>
        <w:tc>
          <w:tcPr>
            <w:tcW w:w="992" w:type="dxa"/>
            <w:vAlign w:val="center"/>
          </w:tcPr>
          <w:p>
            <w:pPr>
              <w:spacing w:line="280" w:lineRule="exact"/>
              <w:jc w:val="center"/>
              <w:rPr>
                <w:rFonts w:eastAsia="仿宋_GB2312"/>
                <w:szCs w:val="21"/>
              </w:rPr>
            </w:pPr>
            <w:r>
              <w:rPr>
                <w:rFonts w:eastAsia="仿宋_GB2312"/>
                <w:szCs w:val="21"/>
              </w:rPr>
              <w:t>201409</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4</w:t>
            </w:r>
          </w:p>
        </w:tc>
        <w:tc>
          <w:tcPr>
            <w:tcW w:w="2410" w:type="dxa"/>
            <w:vAlign w:val="center"/>
          </w:tcPr>
          <w:p>
            <w:pPr>
              <w:spacing w:line="280" w:lineRule="exact"/>
              <w:jc w:val="center"/>
              <w:rPr>
                <w:rFonts w:eastAsia="仿宋_GB2312"/>
                <w:szCs w:val="21"/>
              </w:rPr>
            </w:pPr>
            <w:r>
              <w:rPr>
                <w:rFonts w:hint="eastAsia" w:eastAsia="仿宋_GB2312"/>
                <w:szCs w:val="21"/>
              </w:rPr>
              <w:t>自治区级精品课程</w:t>
            </w:r>
          </w:p>
        </w:tc>
        <w:tc>
          <w:tcPr>
            <w:tcW w:w="2126" w:type="dxa"/>
            <w:vAlign w:val="center"/>
          </w:tcPr>
          <w:p>
            <w:pPr>
              <w:spacing w:line="240" w:lineRule="atLeast"/>
              <w:jc w:val="center"/>
              <w:rPr>
                <w:rFonts w:eastAsia="仿宋_GB2312"/>
                <w:szCs w:val="21"/>
              </w:rPr>
            </w:pPr>
            <w:r>
              <w:rPr>
                <w:rFonts w:hint="eastAsia" w:eastAsia="仿宋_GB2312"/>
                <w:szCs w:val="21"/>
              </w:rPr>
              <w:t>中国古代史</w:t>
            </w:r>
          </w:p>
        </w:tc>
        <w:tc>
          <w:tcPr>
            <w:tcW w:w="1701" w:type="dxa"/>
            <w:vAlign w:val="center"/>
          </w:tcPr>
          <w:p>
            <w:pPr>
              <w:spacing w:line="240" w:lineRule="atLeast"/>
              <w:jc w:val="center"/>
              <w:rPr>
                <w:rFonts w:eastAsia="仿宋_GB2312"/>
                <w:szCs w:val="21"/>
              </w:rPr>
            </w:pPr>
            <w:r>
              <w:rPr>
                <w:rFonts w:hint="eastAsia" w:eastAsia="仿宋_GB2312"/>
                <w:szCs w:val="21"/>
              </w:rPr>
              <w:t>任爱君李月新吕富华唐玉萍程嘉静</w:t>
            </w:r>
          </w:p>
        </w:tc>
        <w:tc>
          <w:tcPr>
            <w:tcW w:w="992" w:type="dxa"/>
            <w:vAlign w:val="center"/>
          </w:tcPr>
          <w:p>
            <w:pPr>
              <w:spacing w:line="240" w:lineRule="atLeast"/>
              <w:jc w:val="center"/>
              <w:rPr>
                <w:rFonts w:eastAsia="仿宋_GB2312"/>
                <w:szCs w:val="21"/>
              </w:rPr>
            </w:pPr>
            <w:r>
              <w:rPr>
                <w:rFonts w:eastAsia="仿宋_GB2312"/>
                <w:szCs w:val="21"/>
              </w:rPr>
              <w:t>201210</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中国史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5</w:t>
            </w:r>
          </w:p>
        </w:tc>
        <w:tc>
          <w:tcPr>
            <w:tcW w:w="2410" w:type="dxa"/>
            <w:vAlign w:val="center"/>
          </w:tcPr>
          <w:p>
            <w:pPr>
              <w:spacing w:line="280" w:lineRule="exact"/>
              <w:jc w:val="center"/>
              <w:rPr>
                <w:rFonts w:eastAsia="仿宋_GB2312"/>
                <w:szCs w:val="21"/>
              </w:rPr>
            </w:pPr>
            <w:r>
              <w:rPr>
                <w:rFonts w:hint="eastAsia" w:eastAsia="仿宋_GB2312"/>
                <w:szCs w:val="21"/>
              </w:rPr>
              <w:t>自治区级精品课程</w:t>
            </w:r>
          </w:p>
        </w:tc>
        <w:tc>
          <w:tcPr>
            <w:tcW w:w="2126" w:type="dxa"/>
            <w:vAlign w:val="center"/>
          </w:tcPr>
          <w:p>
            <w:pPr>
              <w:spacing w:line="280" w:lineRule="exact"/>
              <w:jc w:val="center"/>
              <w:rPr>
                <w:rFonts w:eastAsia="仿宋_GB2312"/>
                <w:bCs/>
                <w:szCs w:val="21"/>
              </w:rPr>
            </w:pPr>
            <w:r>
              <w:rPr>
                <w:rFonts w:hint="eastAsia" w:eastAsia="仿宋_GB2312"/>
                <w:bCs/>
                <w:szCs w:val="21"/>
              </w:rPr>
              <w:t>心理学</w:t>
            </w:r>
          </w:p>
        </w:tc>
        <w:tc>
          <w:tcPr>
            <w:tcW w:w="1701" w:type="dxa"/>
            <w:vAlign w:val="center"/>
          </w:tcPr>
          <w:p>
            <w:pPr>
              <w:spacing w:line="280" w:lineRule="exact"/>
              <w:jc w:val="center"/>
              <w:rPr>
                <w:rFonts w:eastAsia="仿宋_GB2312"/>
                <w:bCs/>
                <w:szCs w:val="21"/>
              </w:rPr>
            </w:pPr>
            <w:r>
              <w:rPr>
                <w:rFonts w:hint="eastAsia" w:eastAsia="仿宋_GB2312"/>
                <w:bCs/>
                <w:szCs w:val="21"/>
              </w:rPr>
              <w:t>王双全刘桂春孙瑞权</w:t>
            </w:r>
          </w:p>
        </w:tc>
        <w:tc>
          <w:tcPr>
            <w:tcW w:w="992" w:type="dxa"/>
            <w:vAlign w:val="center"/>
          </w:tcPr>
          <w:p>
            <w:pPr>
              <w:spacing w:line="280" w:lineRule="exact"/>
              <w:jc w:val="center"/>
              <w:rPr>
                <w:rFonts w:eastAsia="仿宋_GB2312"/>
                <w:szCs w:val="21"/>
              </w:rPr>
            </w:pPr>
            <w:r>
              <w:rPr>
                <w:rFonts w:eastAsia="仿宋_GB2312"/>
                <w:szCs w:val="21"/>
              </w:rPr>
              <w:t>201409</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6</w:t>
            </w:r>
          </w:p>
        </w:tc>
        <w:tc>
          <w:tcPr>
            <w:tcW w:w="2410" w:type="dxa"/>
            <w:vAlign w:val="center"/>
          </w:tcPr>
          <w:p>
            <w:pPr>
              <w:spacing w:line="280" w:lineRule="exact"/>
              <w:jc w:val="center"/>
              <w:rPr>
                <w:rFonts w:eastAsia="仿宋_GB2312"/>
                <w:szCs w:val="21"/>
              </w:rPr>
            </w:pPr>
            <w:r>
              <w:rPr>
                <w:rFonts w:hint="eastAsia" w:eastAsia="仿宋_GB2312"/>
                <w:szCs w:val="21"/>
              </w:rPr>
              <w:t>自治区级精品课程</w:t>
            </w:r>
          </w:p>
        </w:tc>
        <w:tc>
          <w:tcPr>
            <w:tcW w:w="2126" w:type="dxa"/>
            <w:vAlign w:val="center"/>
          </w:tcPr>
          <w:p>
            <w:pPr>
              <w:spacing w:line="240" w:lineRule="atLeast"/>
              <w:jc w:val="center"/>
              <w:rPr>
                <w:rFonts w:eastAsia="仿宋_GB2312"/>
                <w:szCs w:val="21"/>
              </w:rPr>
            </w:pPr>
            <w:r>
              <w:rPr>
                <w:rFonts w:hint="eastAsia" w:eastAsia="仿宋_GB2312"/>
                <w:szCs w:val="21"/>
              </w:rPr>
              <w:t>现代汉语</w:t>
            </w:r>
          </w:p>
        </w:tc>
        <w:tc>
          <w:tcPr>
            <w:tcW w:w="1701" w:type="dxa"/>
            <w:vAlign w:val="center"/>
          </w:tcPr>
          <w:p>
            <w:pPr>
              <w:spacing w:line="240" w:lineRule="atLeast"/>
              <w:jc w:val="center"/>
              <w:rPr>
                <w:rFonts w:eastAsia="仿宋_GB2312"/>
                <w:szCs w:val="21"/>
              </w:rPr>
            </w:pPr>
            <w:r>
              <w:rPr>
                <w:rFonts w:hint="eastAsia" w:eastAsia="仿宋_GB2312"/>
                <w:szCs w:val="21"/>
              </w:rPr>
              <w:t>徐广洲孙永兰吴文杰金枚张晓吴萌</w:t>
            </w:r>
          </w:p>
        </w:tc>
        <w:tc>
          <w:tcPr>
            <w:tcW w:w="992" w:type="dxa"/>
            <w:vAlign w:val="center"/>
          </w:tcPr>
          <w:p>
            <w:pPr>
              <w:spacing w:line="240" w:lineRule="atLeast"/>
              <w:jc w:val="center"/>
              <w:rPr>
                <w:rFonts w:eastAsia="仿宋_GB2312"/>
                <w:szCs w:val="21"/>
              </w:rPr>
            </w:pPr>
            <w:r>
              <w:rPr>
                <w:rFonts w:eastAsia="仿宋_GB2312"/>
                <w:szCs w:val="21"/>
              </w:rPr>
              <w:t>201309</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中国语言文学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7</w:t>
            </w:r>
          </w:p>
        </w:tc>
        <w:tc>
          <w:tcPr>
            <w:tcW w:w="2410" w:type="dxa"/>
            <w:vAlign w:val="center"/>
          </w:tcPr>
          <w:p>
            <w:pPr>
              <w:spacing w:before="240" w:line="220" w:lineRule="atLeast"/>
              <w:jc w:val="center"/>
              <w:rPr>
                <w:rFonts w:eastAsia="仿宋_GB2312"/>
                <w:szCs w:val="21"/>
              </w:rPr>
            </w:pPr>
            <w:r>
              <w:rPr>
                <w:rFonts w:hint="eastAsia" w:eastAsia="仿宋_GB2312"/>
                <w:szCs w:val="21"/>
              </w:rPr>
              <w:t>自治区级精品课程</w:t>
            </w:r>
          </w:p>
        </w:tc>
        <w:tc>
          <w:tcPr>
            <w:tcW w:w="2126" w:type="dxa"/>
            <w:vAlign w:val="center"/>
          </w:tcPr>
          <w:p>
            <w:pPr>
              <w:jc w:val="center"/>
              <w:rPr>
                <w:rFonts w:eastAsia="仿宋_GB2312"/>
                <w:szCs w:val="21"/>
              </w:rPr>
            </w:pPr>
            <w:r>
              <w:rPr>
                <w:rFonts w:hint="eastAsia" w:eastAsia="仿宋_GB2312"/>
                <w:szCs w:val="21"/>
              </w:rPr>
              <w:t>写作</w:t>
            </w:r>
          </w:p>
        </w:tc>
        <w:tc>
          <w:tcPr>
            <w:tcW w:w="1701" w:type="dxa"/>
            <w:vAlign w:val="center"/>
          </w:tcPr>
          <w:p>
            <w:pPr>
              <w:jc w:val="center"/>
              <w:rPr>
                <w:rFonts w:eastAsia="仿宋_GB2312"/>
                <w:szCs w:val="21"/>
              </w:rPr>
            </w:pPr>
            <w:r>
              <w:rPr>
                <w:rFonts w:hint="eastAsia" w:eastAsia="仿宋_GB2312"/>
                <w:szCs w:val="21"/>
              </w:rPr>
              <w:t>敖敦格博巴拉吉斯琴其其格</w:t>
            </w:r>
          </w:p>
        </w:tc>
        <w:tc>
          <w:tcPr>
            <w:tcW w:w="992" w:type="dxa"/>
            <w:vAlign w:val="center"/>
          </w:tcPr>
          <w:p>
            <w:pPr>
              <w:jc w:val="center"/>
              <w:rPr>
                <w:rFonts w:eastAsia="仿宋_GB2312"/>
                <w:szCs w:val="21"/>
              </w:rPr>
            </w:pPr>
            <w:r>
              <w:rPr>
                <w:rFonts w:eastAsia="仿宋_GB2312"/>
                <w:szCs w:val="21"/>
              </w:rPr>
              <w:t>201512</w:t>
            </w:r>
          </w:p>
        </w:tc>
        <w:tc>
          <w:tcPr>
            <w:tcW w:w="2012" w:type="dxa"/>
            <w:tcBorders>
              <w:right w:val="single" w:color="auto" w:sz="12" w:space="0"/>
            </w:tcBorders>
            <w:vAlign w:val="center"/>
          </w:tcPr>
          <w:p>
            <w:pPr>
              <w:spacing w:before="240" w:line="220" w:lineRule="atLeast"/>
              <w:jc w:val="center"/>
              <w:rPr>
                <w:rFonts w:eastAsia="仿宋_GB2312"/>
                <w:szCs w:val="21"/>
              </w:rPr>
            </w:pPr>
            <w:r>
              <w:rPr>
                <w:rFonts w:hint="eastAsia" w:eastAsia="仿宋_GB2312"/>
                <w:szCs w:val="21"/>
              </w:rPr>
              <w:t>中国语言文学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8</w:t>
            </w:r>
          </w:p>
        </w:tc>
        <w:tc>
          <w:tcPr>
            <w:tcW w:w="2410" w:type="dxa"/>
            <w:vAlign w:val="center"/>
          </w:tcPr>
          <w:p>
            <w:pPr>
              <w:spacing w:before="240" w:line="220" w:lineRule="atLeast"/>
              <w:jc w:val="center"/>
              <w:rPr>
                <w:rFonts w:eastAsia="仿宋_GB2312"/>
                <w:szCs w:val="21"/>
              </w:rPr>
            </w:pPr>
            <w:r>
              <w:rPr>
                <w:rFonts w:hint="eastAsia" w:eastAsia="仿宋_GB2312"/>
                <w:szCs w:val="21"/>
              </w:rPr>
              <w:t>自治区级精品课程</w:t>
            </w:r>
          </w:p>
        </w:tc>
        <w:tc>
          <w:tcPr>
            <w:tcW w:w="2126" w:type="dxa"/>
            <w:vAlign w:val="center"/>
          </w:tcPr>
          <w:p>
            <w:pPr>
              <w:jc w:val="center"/>
              <w:rPr>
                <w:rFonts w:eastAsia="仿宋_GB2312"/>
                <w:szCs w:val="21"/>
              </w:rPr>
            </w:pPr>
            <w:r>
              <w:rPr>
                <w:rFonts w:hint="eastAsia" w:eastAsia="仿宋_GB2312"/>
                <w:szCs w:val="21"/>
              </w:rPr>
              <w:t>古代汉语</w:t>
            </w:r>
          </w:p>
        </w:tc>
        <w:tc>
          <w:tcPr>
            <w:tcW w:w="1701" w:type="dxa"/>
            <w:vAlign w:val="center"/>
          </w:tcPr>
          <w:p>
            <w:pPr>
              <w:jc w:val="center"/>
              <w:rPr>
                <w:rFonts w:eastAsia="仿宋_GB2312"/>
                <w:szCs w:val="21"/>
              </w:rPr>
            </w:pPr>
            <w:r>
              <w:rPr>
                <w:rFonts w:hint="eastAsia" w:eastAsia="仿宋_GB2312"/>
                <w:szCs w:val="21"/>
              </w:rPr>
              <w:t>程国煜王昌东王晓丽李景梅董志光</w:t>
            </w:r>
          </w:p>
        </w:tc>
        <w:tc>
          <w:tcPr>
            <w:tcW w:w="992" w:type="dxa"/>
            <w:vAlign w:val="center"/>
          </w:tcPr>
          <w:p>
            <w:pPr>
              <w:jc w:val="center"/>
              <w:rPr>
                <w:rFonts w:eastAsia="仿宋_GB2312"/>
                <w:szCs w:val="21"/>
              </w:rPr>
            </w:pPr>
            <w:r>
              <w:rPr>
                <w:rFonts w:eastAsia="仿宋_GB2312"/>
                <w:szCs w:val="21"/>
              </w:rPr>
              <w:t>201512</w:t>
            </w:r>
          </w:p>
        </w:tc>
        <w:tc>
          <w:tcPr>
            <w:tcW w:w="2012" w:type="dxa"/>
            <w:tcBorders>
              <w:right w:val="single" w:color="auto" w:sz="12" w:space="0"/>
            </w:tcBorders>
            <w:vAlign w:val="center"/>
          </w:tcPr>
          <w:p>
            <w:pPr>
              <w:spacing w:before="240" w:line="220" w:lineRule="atLeast"/>
              <w:jc w:val="center"/>
              <w:rPr>
                <w:rFonts w:eastAsia="仿宋_GB2312"/>
                <w:szCs w:val="21"/>
              </w:rPr>
            </w:pPr>
            <w:r>
              <w:rPr>
                <w:rFonts w:hint="eastAsia" w:eastAsia="仿宋_GB2312"/>
                <w:szCs w:val="21"/>
              </w:rPr>
              <w:t>中国语言文学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9</w:t>
            </w:r>
          </w:p>
        </w:tc>
        <w:tc>
          <w:tcPr>
            <w:tcW w:w="2410" w:type="dxa"/>
            <w:vAlign w:val="center"/>
          </w:tcPr>
          <w:p>
            <w:pPr>
              <w:spacing w:line="280" w:lineRule="exact"/>
              <w:jc w:val="center"/>
              <w:rPr>
                <w:rFonts w:eastAsia="仿宋_GB2312"/>
                <w:szCs w:val="21"/>
              </w:rPr>
            </w:pPr>
            <w:r>
              <w:rPr>
                <w:rFonts w:hint="eastAsia" w:eastAsia="仿宋_GB2312"/>
                <w:szCs w:val="21"/>
              </w:rPr>
              <w:t>自治区级精品课程</w:t>
            </w:r>
          </w:p>
        </w:tc>
        <w:tc>
          <w:tcPr>
            <w:tcW w:w="2126" w:type="dxa"/>
            <w:vAlign w:val="center"/>
          </w:tcPr>
          <w:p>
            <w:pPr>
              <w:spacing w:line="240" w:lineRule="atLeast"/>
              <w:jc w:val="center"/>
              <w:rPr>
                <w:rFonts w:eastAsia="仿宋_GB2312"/>
                <w:szCs w:val="21"/>
              </w:rPr>
            </w:pPr>
            <w:r>
              <w:rPr>
                <w:rFonts w:hint="eastAsia" w:eastAsia="仿宋_GB2312"/>
                <w:szCs w:val="21"/>
              </w:rPr>
              <w:t>普通动物学</w:t>
            </w:r>
          </w:p>
        </w:tc>
        <w:tc>
          <w:tcPr>
            <w:tcW w:w="1701" w:type="dxa"/>
            <w:vAlign w:val="center"/>
          </w:tcPr>
          <w:p>
            <w:pPr>
              <w:spacing w:line="240" w:lineRule="atLeast"/>
              <w:jc w:val="center"/>
              <w:rPr>
                <w:rFonts w:eastAsia="仿宋_GB2312"/>
                <w:szCs w:val="21"/>
              </w:rPr>
            </w:pPr>
            <w:r>
              <w:rPr>
                <w:rFonts w:hint="eastAsia" w:eastAsia="仿宋_GB2312"/>
                <w:szCs w:val="21"/>
              </w:rPr>
              <w:t>徐振军白桂芬郭成</w:t>
            </w:r>
          </w:p>
          <w:p>
            <w:pPr>
              <w:spacing w:line="240" w:lineRule="atLeast"/>
              <w:jc w:val="center"/>
              <w:rPr>
                <w:rFonts w:eastAsia="仿宋_GB2312"/>
                <w:szCs w:val="21"/>
              </w:rPr>
            </w:pPr>
            <w:r>
              <w:rPr>
                <w:rFonts w:hint="eastAsia" w:eastAsia="仿宋_GB2312"/>
                <w:szCs w:val="21"/>
              </w:rPr>
              <w:t>赵冰李冰</w:t>
            </w:r>
          </w:p>
        </w:tc>
        <w:tc>
          <w:tcPr>
            <w:tcW w:w="992" w:type="dxa"/>
            <w:vAlign w:val="center"/>
          </w:tcPr>
          <w:p>
            <w:pPr>
              <w:spacing w:line="240" w:lineRule="atLeast"/>
              <w:jc w:val="center"/>
              <w:rPr>
                <w:rFonts w:eastAsia="仿宋_GB2312"/>
                <w:szCs w:val="21"/>
              </w:rPr>
            </w:pPr>
            <w:r>
              <w:rPr>
                <w:rFonts w:eastAsia="仿宋_GB2312"/>
                <w:szCs w:val="21"/>
              </w:rPr>
              <w:t>201210</w:t>
            </w:r>
          </w:p>
        </w:tc>
        <w:tc>
          <w:tcPr>
            <w:tcW w:w="2012" w:type="dxa"/>
            <w:tcBorders>
              <w:right w:val="single" w:color="auto" w:sz="12" w:space="0"/>
            </w:tcBorders>
            <w:vAlign w:val="center"/>
          </w:tcPr>
          <w:p>
            <w:pPr>
              <w:spacing w:line="280" w:lineRule="exact"/>
              <w:jc w:val="center"/>
              <w:rPr>
                <w:rFonts w:eastAsia="仿宋_GB2312"/>
                <w:szCs w:val="21"/>
              </w:rPr>
            </w:pPr>
            <w:r>
              <w:rPr>
                <w:rFonts w:hint="eastAsia" w:eastAsia="仿宋_GB2312"/>
                <w:szCs w:val="21"/>
              </w:rPr>
              <w:t>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p>
        </w:tc>
        <w:tc>
          <w:tcPr>
            <w:tcW w:w="2410" w:type="dxa"/>
            <w:vAlign w:val="center"/>
          </w:tcPr>
          <w:p>
            <w:pPr>
              <w:spacing w:before="240" w:line="220" w:lineRule="atLeast"/>
              <w:jc w:val="center"/>
              <w:rPr>
                <w:rFonts w:eastAsia="仿宋_GB2312"/>
                <w:szCs w:val="21"/>
              </w:rPr>
            </w:pPr>
          </w:p>
        </w:tc>
        <w:tc>
          <w:tcPr>
            <w:tcW w:w="2126" w:type="dxa"/>
            <w:vAlign w:val="center"/>
          </w:tcPr>
          <w:p>
            <w:pPr>
              <w:jc w:val="center"/>
              <w:rPr>
                <w:rFonts w:eastAsia="仿宋_GB2312"/>
                <w:color w:val="000000"/>
                <w:szCs w:val="21"/>
              </w:rPr>
            </w:pPr>
          </w:p>
        </w:tc>
        <w:tc>
          <w:tcPr>
            <w:tcW w:w="1701" w:type="dxa"/>
            <w:vAlign w:val="center"/>
          </w:tcPr>
          <w:p>
            <w:pPr>
              <w:jc w:val="center"/>
              <w:rPr>
                <w:rFonts w:eastAsia="仿宋_GB2312"/>
                <w:color w:val="000000"/>
                <w:szCs w:val="21"/>
              </w:rPr>
            </w:pPr>
          </w:p>
        </w:tc>
        <w:tc>
          <w:tcPr>
            <w:tcW w:w="992" w:type="dxa"/>
            <w:vAlign w:val="center"/>
          </w:tcPr>
          <w:p>
            <w:pPr>
              <w:jc w:val="center"/>
              <w:rPr>
                <w:rFonts w:eastAsia="仿宋_GB2312"/>
                <w:color w:val="000000"/>
                <w:szCs w:val="21"/>
              </w:rPr>
            </w:pPr>
          </w:p>
        </w:tc>
        <w:tc>
          <w:tcPr>
            <w:tcW w:w="2012" w:type="dxa"/>
            <w:tcBorders>
              <w:right w:val="single" w:color="auto" w:sz="12" w:space="0"/>
            </w:tcBorders>
            <w:vAlign w:val="center"/>
          </w:tcPr>
          <w:p>
            <w:pPr>
              <w:spacing w:before="240" w:line="220" w:lineRule="atLeast"/>
              <w:jc w:val="center"/>
              <w:rPr>
                <w:rFonts w:eastAsia="仿宋_GB2312"/>
                <w:szCs w:val="21"/>
              </w:rPr>
            </w:pPr>
          </w:p>
        </w:tc>
      </w:tr>
    </w:tbl>
    <w:p>
      <w:pPr>
        <w:spacing w:line="300" w:lineRule="exact"/>
        <w:ind w:left="528" w:leftChars="225" w:hanging="55" w:hangingChars="31"/>
        <w:rPr>
          <w:color w:val="000000"/>
          <w:sz w:val="18"/>
          <w:szCs w:val="18"/>
        </w:rPr>
      </w:pPr>
      <w:r>
        <w:rPr>
          <w:rFonts w:hint="eastAsia"/>
          <w:sz w:val="18"/>
          <w:szCs w:val="18"/>
        </w:rPr>
        <w:t>注</w:t>
      </w:r>
      <w:r>
        <w:rPr>
          <w:rFonts w:hint="eastAsia"/>
          <w:color w:val="000000"/>
          <w:sz w:val="18"/>
          <w:szCs w:val="18"/>
        </w:rPr>
        <w:t>：</w:t>
      </w:r>
      <w:r>
        <w:rPr>
          <w:color w:val="000000"/>
          <w:sz w:val="18"/>
          <w:szCs w:val="18"/>
        </w:rPr>
        <w:t>1.</w:t>
      </w:r>
      <w:r>
        <w:rPr>
          <w:rFonts w:hint="eastAsia"/>
          <w:color w:val="000000"/>
          <w:sz w:val="18"/>
          <w:szCs w:val="18"/>
        </w:rPr>
        <w:t>代表性课程和专业指获批为省部级及以上的精品课程、优秀课程、品牌专业、特色专业、认证专业等。</w:t>
      </w:r>
    </w:p>
    <w:p>
      <w:pPr>
        <w:spacing w:line="300" w:lineRule="exact"/>
        <w:ind w:left="527" w:leftChars="251" w:firstLine="297" w:firstLineChars="165"/>
        <w:rPr>
          <w:sz w:val="18"/>
          <w:szCs w:val="18"/>
        </w:rPr>
      </w:pPr>
      <w:r>
        <w:rPr>
          <w:sz w:val="18"/>
          <w:szCs w:val="18"/>
        </w:rPr>
        <w:t>2.</w:t>
      </w:r>
      <w:r>
        <w:rPr>
          <w:rFonts w:hint="eastAsia"/>
          <w:sz w:val="18"/>
          <w:szCs w:val="18"/>
        </w:rPr>
        <w:t>限填本单位专任教师主讲的课程。</w:t>
      </w:r>
    </w:p>
    <w:p>
      <w:pPr>
        <w:spacing w:line="300" w:lineRule="exact"/>
        <w:ind w:left="527" w:leftChars="251" w:firstLine="297" w:firstLineChars="165"/>
        <w:rPr>
          <w:spacing w:val="-4"/>
          <w:sz w:val="18"/>
          <w:szCs w:val="18"/>
        </w:rPr>
      </w:pPr>
      <w:r>
        <w:rPr>
          <w:sz w:val="18"/>
          <w:szCs w:val="18"/>
        </w:rPr>
        <w:t>3.</w:t>
      </w:r>
      <w:r>
        <w:rPr>
          <w:rFonts w:hint="eastAsia"/>
          <w:color w:val="000000"/>
          <w:sz w:val="18"/>
          <w:szCs w:val="18"/>
        </w:rPr>
        <w:t>同一课程或专业有多种冠名的，不重复</w:t>
      </w:r>
      <w:r>
        <w:rPr>
          <w:rFonts w:hint="eastAsia"/>
          <w:color w:val="000000"/>
          <w:spacing w:val="-4"/>
          <w:sz w:val="18"/>
          <w:szCs w:val="18"/>
        </w:rPr>
        <w:t>填写</w:t>
      </w:r>
      <w:r>
        <w:rPr>
          <w:rFonts w:hint="eastAsia"/>
          <w:spacing w:val="-4"/>
          <w:sz w:val="18"/>
          <w:szCs w:val="18"/>
        </w:rPr>
        <w:t>。</w:t>
      </w:r>
    </w:p>
    <w:p>
      <w:pPr>
        <w:spacing w:line="300" w:lineRule="exact"/>
        <w:ind w:left="811" w:leftChars="386" w:firstLine="10" w:firstLineChars="6"/>
        <w:rPr>
          <w:color w:val="000000"/>
          <w:sz w:val="18"/>
          <w:szCs w:val="18"/>
        </w:rPr>
      </w:pPr>
      <w:r>
        <w:rPr>
          <w:sz w:val="18"/>
          <w:szCs w:val="18"/>
        </w:rPr>
        <w:t>4.</w:t>
      </w:r>
      <w:r>
        <w:rPr>
          <w:rFonts w:hint="eastAsia"/>
          <w:color w:val="000000"/>
          <w:sz w:val="18"/>
          <w:szCs w:val="18"/>
        </w:rPr>
        <w:t>申请博士学位授予单位主要填写硕士层次代表性课程。</w:t>
      </w:r>
    </w:p>
    <w:p>
      <w:pPr>
        <w:spacing w:line="300" w:lineRule="exact"/>
        <w:ind w:left="525" w:leftChars="250" w:firstLine="299" w:firstLineChars="174"/>
        <w:rPr>
          <w:spacing w:val="-4"/>
          <w:sz w:val="18"/>
          <w:szCs w:val="18"/>
        </w:rPr>
      </w:pPr>
      <w:r>
        <w:rPr>
          <w:spacing w:val="-4"/>
          <w:sz w:val="18"/>
          <w:szCs w:val="18"/>
        </w:rPr>
        <w:t>5.“</w:t>
      </w:r>
      <w:r>
        <w:rPr>
          <w:rFonts w:hint="eastAsia"/>
          <w:spacing w:val="-4"/>
          <w:sz w:val="18"/>
          <w:szCs w:val="18"/>
        </w:rPr>
        <w:t>主要支撑学科或专业</w:t>
      </w:r>
      <w:r>
        <w:rPr>
          <w:spacing w:val="-4"/>
          <w:sz w:val="18"/>
          <w:szCs w:val="18"/>
        </w:rPr>
        <w:t>”</w:t>
      </w:r>
      <w:r>
        <w:rPr>
          <w:rFonts w:hint="eastAsia"/>
          <w:spacing w:val="-4"/>
          <w:sz w:val="18"/>
          <w:szCs w:val="18"/>
        </w:rPr>
        <w:t>可填写学科、专业学位类别和本科专业。</w:t>
      </w:r>
    </w:p>
    <w:p>
      <w:pPr>
        <w:spacing w:line="300" w:lineRule="exact"/>
        <w:ind w:left="525" w:leftChars="250" w:firstLine="299" w:firstLineChars="174"/>
        <w:rPr>
          <w:spacing w:val="-4"/>
          <w:sz w:val="18"/>
          <w:szCs w:val="18"/>
        </w:rPr>
      </w:pPr>
    </w:p>
    <w:p>
      <w:pPr>
        <w:spacing w:line="300" w:lineRule="exact"/>
        <w:ind w:left="525" w:leftChars="250" w:firstLine="299" w:firstLineChars="174"/>
        <w:rPr>
          <w:spacing w:val="-4"/>
          <w:sz w:val="18"/>
          <w:szCs w:val="18"/>
        </w:rPr>
      </w:pPr>
    </w:p>
    <w:p>
      <w:pPr>
        <w:spacing w:line="300" w:lineRule="exact"/>
        <w:ind w:left="525" w:leftChars="250" w:firstLine="299" w:firstLineChars="174"/>
        <w:rPr>
          <w:spacing w:val="-4"/>
          <w:sz w:val="18"/>
          <w:szCs w:val="18"/>
        </w:rPr>
      </w:pPr>
    </w:p>
    <w:p>
      <w:pPr>
        <w:spacing w:line="300" w:lineRule="exact"/>
        <w:ind w:left="525" w:leftChars="250" w:firstLine="299" w:firstLineChars="174"/>
        <w:rPr>
          <w:spacing w:val="-4"/>
          <w:sz w:val="18"/>
          <w:szCs w:val="18"/>
        </w:rPr>
      </w:pPr>
    </w:p>
    <w:p>
      <w:pPr>
        <w:spacing w:line="300" w:lineRule="exact"/>
        <w:ind w:left="525" w:leftChars="250" w:firstLine="299" w:firstLineChars="174"/>
        <w:rPr>
          <w:rFonts w:hint="eastAsia"/>
          <w:spacing w:val="-4"/>
          <w:sz w:val="18"/>
          <w:szCs w:val="18"/>
        </w:rPr>
      </w:pPr>
    </w:p>
    <w:p>
      <w:pPr>
        <w:spacing w:line="300" w:lineRule="exact"/>
        <w:ind w:left="525" w:leftChars="250" w:firstLine="299" w:firstLineChars="174"/>
        <w:rPr>
          <w:rFonts w:hint="eastAsia"/>
          <w:spacing w:val="-4"/>
          <w:sz w:val="18"/>
          <w:szCs w:val="18"/>
        </w:rPr>
      </w:pPr>
    </w:p>
    <w:p>
      <w:pPr>
        <w:spacing w:line="300" w:lineRule="exact"/>
        <w:ind w:left="525" w:leftChars="250" w:firstLine="299" w:firstLineChars="174"/>
        <w:rPr>
          <w:spacing w:val="-4"/>
          <w:sz w:val="18"/>
          <w:szCs w:val="18"/>
        </w:rPr>
      </w:pPr>
    </w:p>
    <w:p>
      <w:pPr>
        <w:spacing w:line="300" w:lineRule="exact"/>
        <w:ind w:left="525" w:leftChars="250" w:firstLine="299" w:firstLineChars="174"/>
        <w:rPr>
          <w:spacing w:val="-4"/>
          <w:sz w:val="18"/>
          <w:szCs w:val="18"/>
        </w:rPr>
      </w:pPr>
    </w:p>
    <w:p>
      <w:pPr>
        <w:spacing w:line="300" w:lineRule="exact"/>
        <w:ind w:left="525" w:leftChars="250" w:firstLine="299" w:firstLineChars="174"/>
        <w:rPr>
          <w:spacing w:val="-4"/>
          <w:sz w:val="18"/>
          <w:szCs w:val="18"/>
        </w:rPr>
      </w:pPr>
    </w:p>
    <w:p>
      <w:pPr>
        <w:spacing w:line="300" w:lineRule="exact"/>
        <w:ind w:left="525" w:leftChars="250" w:firstLine="299" w:firstLineChars="174"/>
        <w:rPr>
          <w:spacing w:val="-4"/>
          <w:sz w:val="18"/>
          <w:szCs w:val="18"/>
        </w:rPr>
      </w:pPr>
    </w:p>
    <w:p>
      <w:pPr>
        <w:spacing w:line="300" w:lineRule="exact"/>
        <w:ind w:left="811" w:leftChars="386" w:firstLine="12" w:firstLineChars="6"/>
      </w:pPr>
    </w:p>
    <w:p>
      <w:pPr>
        <w:spacing w:line="300" w:lineRule="exact"/>
        <w:ind w:left="811" w:leftChars="386" w:firstLine="12" w:firstLineChars="6"/>
      </w:pP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135"/>
        <w:gridCol w:w="1276"/>
        <w:gridCol w:w="1275"/>
        <w:gridCol w:w="1276"/>
        <w:gridCol w:w="992"/>
        <w:gridCol w:w="851"/>
        <w:gridCol w:w="144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exac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pPr>
            <w:r>
              <w:br w:type="page"/>
            </w:r>
            <w:r>
              <w:rPr>
                <w:rFonts w:hint="eastAsia" w:ascii="宋体" w:hAnsi="宋体" w:cs="宋体"/>
                <w:b/>
                <w:bCs/>
              </w:rPr>
              <w:t>Ⅲ</w:t>
            </w:r>
            <w:r>
              <w:rPr>
                <w:b/>
                <w:bCs/>
              </w:rPr>
              <w:t>-3</w:t>
            </w:r>
            <w:r>
              <w:rPr>
                <w:rFonts w:hint="eastAsia" w:ascii="仿宋_GB2312" w:hAnsi="宋体" w:eastAsia="仿宋_GB2312" w:cs="宋体"/>
                <w:b/>
                <w:bCs/>
              </w:rPr>
              <w:t>近五年出版的优秀教材</w:t>
            </w:r>
            <w:r>
              <w:rPr>
                <w:rFonts w:hint="eastAsia" w:ascii="仿宋_GB2312" w:eastAsia="仿宋_GB2312"/>
                <w:bCs/>
                <w:szCs w:val="22"/>
              </w:rPr>
              <w:t>（限填</w:t>
            </w:r>
            <w:r>
              <w:rPr>
                <w:rFonts w:eastAsia="仿宋_GB2312"/>
                <w:bCs/>
                <w:szCs w:val="22"/>
              </w:rPr>
              <w:t>20</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exact"/>
          <w:jc w:val="center"/>
        </w:trPr>
        <w:tc>
          <w:tcPr>
            <w:tcW w:w="397" w:type="dxa"/>
            <w:tcBorders>
              <w:top w:val="single" w:color="auto" w:sz="12" w:space="0"/>
              <w:left w:val="single" w:color="auto" w:sz="12" w:space="0"/>
            </w:tcBorders>
            <w:vAlign w:val="center"/>
          </w:tcPr>
          <w:p>
            <w:pPr>
              <w:pStyle w:val="41"/>
              <w:snapToGrid w:val="0"/>
              <w:spacing w:before="0" w:after="0" w:line="240" w:lineRule="auto"/>
              <w:jc w:val="center"/>
              <w:rPr>
                <w:rFonts w:ascii="仿宋_GB2312" w:eastAsia="仿宋_GB2312"/>
                <w:szCs w:val="21"/>
              </w:rPr>
            </w:pPr>
            <w:r>
              <w:rPr>
                <w:rFonts w:hint="eastAsia" w:ascii="仿宋_GB2312" w:eastAsia="仿宋_GB2312"/>
                <w:kern w:val="2"/>
                <w:szCs w:val="21"/>
              </w:rPr>
              <w:t>序号</w:t>
            </w:r>
          </w:p>
        </w:tc>
        <w:tc>
          <w:tcPr>
            <w:tcW w:w="1135" w:type="dxa"/>
            <w:tcBorders>
              <w:top w:val="single" w:color="auto" w:sz="12" w:space="0"/>
            </w:tcBorders>
            <w:vAlign w:val="center"/>
          </w:tcPr>
          <w:p>
            <w:pPr>
              <w:pStyle w:val="41"/>
              <w:snapToGrid w:val="0"/>
              <w:jc w:val="center"/>
              <w:rPr>
                <w:rFonts w:ascii="仿宋_GB2312" w:eastAsia="仿宋_GB2312"/>
                <w:kern w:val="2"/>
                <w:szCs w:val="21"/>
              </w:rPr>
            </w:pPr>
            <w:r>
              <w:rPr>
                <w:rFonts w:hint="eastAsia" w:ascii="仿宋_GB2312" w:eastAsia="仿宋_GB2312"/>
                <w:kern w:val="2"/>
                <w:szCs w:val="21"/>
              </w:rPr>
              <w:t>教材名称</w:t>
            </w:r>
          </w:p>
        </w:tc>
        <w:tc>
          <w:tcPr>
            <w:tcW w:w="1276" w:type="dxa"/>
            <w:tcBorders>
              <w:top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主要</w:t>
            </w:r>
          </w:p>
          <w:p>
            <w:pPr>
              <w:pStyle w:val="41"/>
              <w:snapToGrid w:val="0"/>
              <w:spacing w:before="0" w:after="0" w:line="240" w:lineRule="auto"/>
              <w:jc w:val="center"/>
              <w:rPr>
                <w:rFonts w:ascii="仿宋_GB2312" w:eastAsia="仿宋_GB2312"/>
              </w:rPr>
            </w:pPr>
            <w:r>
              <w:rPr>
                <w:rFonts w:hint="eastAsia" w:ascii="仿宋_GB2312" w:eastAsia="仿宋_GB2312"/>
                <w:kern w:val="2"/>
                <w:szCs w:val="21"/>
              </w:rPr>
              <w:t>作者（译者）</w:t>
            </w:r>
          </w:p>
        </w:tc>
        <w:tc>
          <w:tcPr>
            <w:tcW w:w="1275" w:type="dxa"/>
            <w:tcBorders>
              <w:top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作者署名</w:t>
            </w:r>
          </w:p>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情况</w:t>
            </w:r>
          </w:p>
        </w:tc>
        <w:tc>
          <w:tcPr>
            <w:tcW w:w="1276" w:type="dxa"/>
            <w:tcBorders>
              <w:top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出版单位</w:t>
            </w:r>
          </w:p>
        </w:tc>
        <w:tc>
          <w:tcPr>
            <w:tcW w:w="992" w:type="dxa"/>
            <w:tcBorders>
              <w:top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印数</w:t>
            </w:r>
          </w:p>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（本）</w:t>
            </w:r>
          </w:p>
        </w:tc>
        <w:tc>
          <w:tcPr>
            <w:tcW w:w="851" w:type="dxa"/>
            <w:tcBorders>
              <w:top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出版年月</w:t>
            </w:r>
          </w:p>
        </w:tc>
        <w:tc>
          <w:tcPr>
            <w:tcW w:w="1444" w:type="dxa"/>
            <w:tcBorders>
              <w:top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教材使用情况</w:t>
            </w:r>
          </w:p>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（限</w:t>
            </w:r>
            <w:r>
              <w:rPr>
                <w:rFonts w:ascii="Times New Roman" w:eastAsia="仿宋_GB2312"/>
                <w:kern w:val="2"/>
                <w:szCs w:val="21"/>
              </w:rPr>
              <w:t>100</w:t>
            </w:r>
            <w:r>
              <w:rPr>
                <w:rFonts w:hint="eastAsia" w:ascii="仿宋_GB2312" w:eastAsia="仿宋_GB2312"/>
                <w:kern w:val="2"/>
                <w:szCs w:val="21"/>
              </w:rPr>
              <w:t>字）</w:t>
            </w:r>
          </w:p>
        </w:tc>
        <w:tc>
          <w:tcPr>
            <w:tcW w:w="993" w:type="dxa"/>
            <w:tcBorders>
              <w:top w:val="single" w:color="auto" w:sz="12" w:space="0"/>
              <w:right w:val="single" w:color="auto" w:sz="12" w:space="0"/>
            </w:tcBorders>
            <w:vAlign w:val="center"/>
          </w:tcPr>
          <w:p>
            <w:pPr>
              <w:pStyle w:val="41"/>
              <w:snapToGrid w:val="0"/>
              <w:jc w:val="center"/>
              <w:rPr>
                <w:rFonts w:ascii="仿宋_GB2312" w:eastAsia="仿宋_GB2312"/>
                <w:szCs w:val="21"/>
              </w:rPr>
            </w:pPr>
            <w:r>
              <w:rPr>
                <w:rFonts w:hint="eastAsia" w:ascii="仿宋_GB2312" w:eastAsia="仿宋_GB2312"/>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1</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辽朝史稿</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任爱君</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甘肃民族出版社</w:t>
            </w:r>
          </w:p>
        </w:tc>
        <w:tc>
          <w:tcPr>
            <w:tcW w:w="992" w:type="dxa"/>
            <w:vAlign w:val="center"/>
          </w:tcPr>
          <w:p>
            <w:pPr>
              <w:spacing w:line="280" w:lineRule="exact"/>
              <w:jc w:val="center"/>
              <w:rPr>
                <w:rFonts w:eastAsia="仿宋_GB2312"/>
                <w:szCs w:val="21"/>
              </w:rPr>
            </w:pPr>
            <w:r>
              <w:rPr>
                <w:rFonts w:eastAsia="仿宋_GB2312"/>
                <w:szCs w:val="21"/>
              </w:rPr>
              <w:t>1000</w:t>
            </w:r>
          </w:p>
        </w:tc>
        <w:tc>
          <w:tcPr>
            <w:tcW w:w="851" w:type="dxa"/>
            <w:vAlign w:val="center"/>
          </w:tcPr>
          <w:p>
            <w:pPr>
              <w:spacing w:line="280" w:lineRule="exact"/>
              <w:jc w:val="center"/>
              <w:rPr>
                <w:rFonts w:eastAsia="仿宋_GB2312"/>
                <w:szCs w:val="21"/>
              </w:rPr>
            </w:pPr>
            <w:r>
              <w:rPr>
                <w:rFonts w:eastAsia="仿宋_GB2312"/>
                <w:szCs w:val="21"/>
              </w:rPr>
              <w:t>2012</w:t>
            </w:r>
            <w:r>
              <w:rPr>
                <w:rFonts w:hint="eastAsia" w:eastAsia="仿宋_GB2312"/>
                <w:szCs w:val="21"/>
              </w:rPr>
              <w:t>08</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2</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中国北方民族史</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敖拉</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vAlign w:val="center"/>
          </w:tcPr>
          <w:p>
            <w:pPr>
              <w:spacing w:line="280" w:lineRule="exact"/>
              <w:jc w:val="center"/>
              <w:rPr>
                <w:rFonts w:eastAsia="仿宋_GB2312"/>
                <w:szCs w:val="21"/>
              </w:rPr>
            </w:pPr>
            <w:r>
              <w:rPr>
                <w:rFonts w:eastAsia="仿宋_GB2312"/>
                <w:szCs w:val="21"/>
              </w:rPr>
              <w:t>1000</w:t>
            </w:r>
          </w:p>
        </w:tc>
        <w:tc>
          <w:tcPr>
            <w:tcW w:w="851" w:type="dxa"/>
            <w:vAlign w:val="center"/>
          </w:tcPr>
          <w:p>
            <w:pPr>
              <w:spacing w:line="280" w:lineRule="exact"/>
              <w:jc w:val="center"/>
              <w:rPr>
                <w:rFonts w:eastAsia="仿宋_GB2312"/>
                <w:szCs w:val="21"/>
              </w:rPr>
            </w:pPr>
            <w:r>
              <w:rPr>
                <w:rFonts w:eastAsia="仿宋_GB2312"/>
                <w:szCs w:val="21"/>
              </w:rPr>
              <w:t>2012</w:t>
            </w:r>
            <w:r>
              <w:rPr>
                <w:rFonts w:hint="eastAsia" w:eastAsia="仿宋_GB2312"/>
                <w:szCs w:val="21"/>
              </w:rPr>
              <w:t>04</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3</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积极心理教育概论</w:t>
            </w:r>
          </w:p>
        </w:tc>
        <w:tc>
          <w:tcPr>
            <w:tcW w:w="1276" w:type="dxa"/>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周东滨</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内蒙古科学技术出版社</w:t>
            </w:r>
          </w:p>
        </w:tc>
        <w:tc>
          <w:tcPr>
            <w:tcW w:w="992" w:type="dxa"/>
            <w:vAlign w:val="center"/>
          </w:tcPr>
          <w:p>
            <w:pPr>
              <w:spacing w:line="280" w:lineRule="exact"/>
              <w:jc w:val="center"/>
              <w:rPr>
                <w:rFonts w:eastAsia="仿宋_GB2312"/>
                <w:szCs w:val="21"/>
              </w:rPr>
            </w:pPr>
            <w:r>
              <w:rPr>
                <w:rFonts w:eastAsia="仿宋_GB2312"/>
                <w:szCs w:val="21"/>
              </w:rPr>
              <w:t>1000</w:t>
            </w:r>
          </w:p>
        </w:tc>
        <w:tc>
          <w:tcPr>
            <w:tcW w:w="851" w:type="dxa"/>
            <w:vAlign w:val="center"/>
          </w:tcPr>
          <w:p>
            <w:pPr>
              <w:spacing w:line="280" w:lineRule="exact"/>
              <w:jc w:val="center"/>
              <w:rPr>
                <w:rFonts w:eastAsia="仿宋_GB2312"/>
                <w:szCs w:val="21"/>
              </w:rPr>
            </w:pPr>
            <w:r>
              <w:rPr>
                <w:rFonts w:eastAsia="仿宋_GB2312"/>
                <w:szCs w:val="21"/>
              </w:rPr>
              <w:t>2012</w:t>
            </w:r>
            <w:r>
              <w:rPr>
                <w:rFonts w:hint="eastAsia" w:eastAsia="仿宋_GB2312"/>
                <w:szCs w:val="21"/>
              </w:rPr>
              <w:t>12</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普通教材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4</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中国近代史</w:t>
            </w:r>
            <w:r>
              <w:rPr>
                <w:rFonts w:hint="eastAsia" w:ascii="仿宋_GB2312" w:hAnsi="宋体" w:eastAsia="仿宋_GB2312"/>
                <w:szCs w:val="21"/>
              </w:rPr>
              <w:t>（蒙古文）</w:t>
            </w:r>
          </w:p>
        </w:tc>
        <w:tc>
          <w:tcPr>
            <w:tcW w:w="1276" w:type="dxa"/>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刚巴图</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eastAsia="仿宋_GB2312"/>
                <w:szCs w:val="21"/>
              </w:rPr>
              <w:t>2012</w:t>
            </w:r>
            <w:r>
              <w:rPr>
                <w:rFonts w:hint="eastAsia" w:eastAsia="仿宋_GB2312"/>
                <w:szCs w:val="21"/>
              </w:rPr>
              <w:t>12</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蒙古文教材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全国</w:t>
            </w:r>
            <w:r>
              <w:rPr>
                <w:rFonts w:hint="eastAsia" w:ascii="仿宋_GB2312" w:hAnsi="宋体" w:eastAsia="仿宋_GB2312" w:cs="Mongolian Baiti"/>
                <w:szCs w:val="21"/>
              </w:rPr>
              <w:t>大中专蒙古文</w:t>
            </w:r>
            <w:r>
              <w:rPr>
                <w:rFonts w:hint="eastAsia" w:ascii="仿宋_GB2312" w:hAnsi="宋体" w:eastAsia="仿宋_GB2312"/>
                <w:szCs w:val="21"/>
              </w:rPr>
              <w:t>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5</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幼儿教师口语训练教程</w:t>
            </w:r>
            <w:r>
              <w:rPr>
                <w:rFonts w:hint="eastAsia" w:ascii="仿宋_GB2312" w:hAnsi="宋体" w:eastAsia="仿宋_GB2312" w:cs="Mongolian Baiti"/>
                <w:szCs w:val="21"/>
              </w:rPr>
              <w:t>（第二版）</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王素珍</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复旦大学出版社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eastAsia="仿宋_GB2312"/>
                <w:szCs w:val="21"/>
              </w:rPr>
              <w:t>2013</w:t>
            </w:r>
            <w:r>
              <w:rPr>
                <w:rFonts w:hint="eastAsia" w:eastAsia="仿宋_GB2312"/>
                <w:szCs w:val="21"/>
              </w:rPr>
              <w:t>08</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职业教育规划教材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教育部“十二五”职业教育国家规划教材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6</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数值分析（蒙古文）</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斯琴其木格</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vAlign w:val="center"/>
          </w:tcPr>
          <w:p>
            <w:pPr>
              <w:spacing w:line="280" w:lineRule="exact"/>
              <w:jc w:val="center"/>
              <w:rPr>
                <w:rFonts w:eastAsia="仿宋_GB2312"/>
                <w:szCs w:val="21"/>
              </w:rPr>
            </w:pPr>
            <w:r>
              <w:rPr>
                <w:rFonts w:eastAsia="仿宋_GB2312"/>
                <w:szCs w:val="21"/>
              </w:rPr>
              <w:t>1000</w:t>
            </w:r>
          </w:p>
        </w:tc>
        <w:tc>
          <w:tcPr>
            <w:tcW w:w="851" w:type="dxa"/>
            <w:vAlign w:val="center"/>
          </w:tcPr>
          <w:p>
            <w:pPr>
              <w:spacing w:line="280" w:lineRule="exact"/>
              <w:jc w:val="center"/>
              <w:rPr>
                <w:rFonts w:eastAsia="仿宋_GB2312"/>
                <w:szCs w:val="21"/>
              </w:rPr>
            </w:pPr>
            <w:r>
              <w:rPr>
                <w:rFonts w:eastAsia="仿宋_GB2312"/>
                <w:szCs w:val="21"/>
              </w:rPr>
              <w:t>2013</w:t>
            </w:r>
            <w:r>
              <w:rPr>
                <w:rFonts w:hint="eastAsia" w:eastAsia="仿宋_GB2312"/>
                <w:szCs w:val="21"/>
              </w:rPr>
              <w:t>12</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蒙古文教材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全国</w:t>
            </w:r>
            <w:r>
              <w:rPr>
                <w:rFonts w:hint="eastAsia" w:ascii="仿宋_GB2312" w:hAnsi="宋体" w:eastAsia="仿宋_GB2312" w:cs="Mongolian Baiti"/>
                <w:szCs w:val="21"/>
              </w:rPr>
              <w:t>大中专蒙古文</w:t>
            </w:r>
            <w:r>
              <w:rPr>
                <w:rFonts w:hint="eastAsia" w:ascii="仿宋_GB2312" w:hAnsi="宋体" w:eastAsia="仿宋_GB2312"/>
                <w:szCs w:val="21"/>
              </w:rPr>
              <w:t>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7</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基础化学</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邹继红</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西安交大出版社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eastAsia="仿宋_GB2312"/>
                <w:szCs w:val="21"/>
              </w:rPr>
              <w:t>201409</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普通教材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8</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西方文学理论概要</w:t>
            </w:r>
            <w:r>
              <w:rPr>
                <w:rFonts w:hint="eastAsia" w:ascii="仿宋_GB2312" w:hAnsi="宋体" w:eastAsia="仿宋_GB2312"/>
                <w:szCs w:val="21"/>
              </w:rPr>
              <w:t>（蒙古文）</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格博巴拉吉</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eastAsia="仿宋_GB2312"/>
                <w:szCs w:val="21"/>
              </w:rPr>
              <w:t>201408</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蒙古文教材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全国</w:t>
            </w:r>
            <w:r>
              <w:rPr>
                <w:rFonts w:hint="eastAsia" w:ascii="仿宋_GB2312" w:hAnsi="宋体" w:eastAsia="仿宋_GB2312" w:cs="Mongolian Baiti"/>
                <w:szCs w:val="21"/>
              </w:rPr>
              <w:t>大中专蒙古文</w:t>
            </w:r>
            <w:r>
              <w:rPr>
                <w:rFonts w:hint="eastAsia" w:ascii="仿宋_GB2312" w:hAnsi="宋体" w:eastAsia="仿宋_GB2312"/>
                <w:szCs w:val="21"/>
              </w:rPr>
              <w:t>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9</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新编心理学教程</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刘桂春、王双全</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北京邮电大学出版社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eastAsia="仿宋_GB2312"/>
                <w:szCs w:val="21"/>
              </w:rPr>
              <w:t>201405</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普通教材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10</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现代教育技术</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何荣杰</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北京邮电大学出版社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eastAsia="仿宋_GB2312"/>
                <w:szCs w:val="21"/>
              </w:rPr>
              <w:t>201408</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普通教材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11</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社会主义市场经济概论</w:t>
            </w:r>
            <w:r>
              <w:rPr>
                <w:rFonts w:hint="eastAsia" w:ascii="仿宋_GB2312" w:hAnsi="宋体" w:eastAsia="仿宋_GB2312"/>
                <w:szCs w:val="21"/>
              </w:rPr>
              <w:t>（蒙古文）</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成帮</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1000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201503</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蒙古文教材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全国</w:t>
            </w:r>
            <w:r>
              <w:rPr>
                <w:rFonts w:hint="eastAsia" w:ascii="仿宋_GB2312" w:hAnsi="宋体" w:eastAsia="仿宋_GB2312" w:cs="Mongolian Baiti"/>
                <w:szCs w:val="21"/>
              </w:rPr>
              <w:t>大中专蒙古文</w:t>
            </w:r>
            <w:r>
              <w:rPr>
                <w:rFonts w:hint="eastAsia" w:ascii="仿宋_GB2312" w:hAnsi="宋体" w:eastAsia="仿宋_GB2312"/>
                <w:szCs w:val="21"/>
              </w:rPr>
              <w:t>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12</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中国历史地理学</w:t>
            </w:r>
            <w:r>
              <w:rPr>
                <w:rFonts w:hint="eastAsia" w:ascii="仿宋_GB2312" w:hAnsi="宋体" w:eastAsia="仿宋_GB2312"/>
                <w:szCs w:val="21"/>
              </w:rPr>
              <w:t>（蒙古文）</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哈斯巴特尔</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1000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201507</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蒙古文教材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全国</w:t>
            </w:r>
            <w:r>
              <w:rPr>
                <w:rFonts w:hint="eastAsia" w:ascii="仿宋_GB2312" w:hAnsi="宋体" w:eastAsia="仿宋_GB2312" w:cs="Mongolian Baiti"/>
                <w:szCs w:val="21"/>
              </w:rPr>
              <w:t>大中专蒙古文</w:t>
            </w:r>
            <w:r>
              <w:rPr>
                <w:rFonts w:hint="eastAsia" w:ascii="仿宋_GB2312" w:hAnsi="宋体" w:eastAsia="仿宋_GB2312"/>
                <w:szCs w:val="21"/>
              </w:rPr>
              <w:t>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13</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中国旅游地理</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周龄</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吉林大学出版社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1000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201505</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普通教材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14</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普通逻辑</w:t>
            </w:r>
            <w:r>
              <w:rPr>
                <w:rFonts w:hint="eastAsia" w:ascii="仿宋_GB2312" w:hAnsi="宋体" w:eastAsia="仿宋_GB2312"/>
                <w:szCs w:val="21"/>
              </w:rPr>
              <w:t>（蒙古文）</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布仁白乙拉</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1000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201511</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蒙古文教材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全国</w:t>
            </w:r>
            <w:r>
              <w:rPr>
                <w:rFonts w:hint="eastAsia" w:ascii="仿宋_GB2312" w:hAnsi="宋体" w:eastAsia="仿宋_GB2312" w:cs="Mongolian Baiti"/>
                <w:szCs w:val="21"/>
              </w:rPr>
              <w:t>大中专蒙古文</w:t>
            </w:r>
            <w:r>
              <w:rPr>
                <w:rFonts w:hint="eastAsia" w:ascii="仿宋_GB2312" w:hAnsi="宋体" w:eastAsia="仿宋_GB2312"/>
                <w:szCs w:val="21"/>
              </w:rPr>
              <w:t>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15</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大学语文</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张无为</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教育科学出版社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1500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201606</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普通高等教育“十三五”规划教材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16</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学前儿童游戏理论与设计</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张晓艳</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现代教育出版社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1500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201607</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17</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口腔医学</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吕广辉</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人民卫生出版社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1500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201611</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18</w:t>
            </w:r>
          </w:p>
        </w:tc>
        <w:tc>
          <w:tcPr>
            <w:tcW w:w="1135" w:type="dxa"/>
            <w:tcBorders>
              <w:bottom w:val="single" w:color="auto" w:sz="12" w:space="0"/>
            </w:tcBorders>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低级体系中电子</w:t>
            </w:r>
            <w:r>
              <w:rPr>
                <w:rFonts w:ascii="仿宋_GB2312" w:hAnsi="宋体" w:eastAsia="仿宋_GB2312" w:cs="Mongolian Baiti"/>
                <w:szCs w:val="21"/>
              </w:rPr>
              <w:t>-</w:t>
            </w:r>
            <w:r>
              <w:rPr>
                <w:rFonts w:hint="eastAsia" w:ascii="仿宋_GB2312" w:hAnsi="宋体" w:eastAsia="仿宋_GB2312" w:cs="Mongolian Baiti"/>
                <w:szCs w:val="21"/>
              </w:rPr>
              <w:t>声子耦合相关物理现象的理论</w:t>
            </w:r>
          </w:p>
        </w:tc>
        <w:tc>
          <w:tcPr>
            <w:tcW w:w="1276" w:type="dxa"/>
            <w:tcBorders>
              <w:bottom w:val="single" w:color="auto" w:sz="12" w:space="0"/>
            </w:tcBorders>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尹辑文</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cs="Mongolian Baiti"/>
                <w:szCs w:val="21"/>
              </w:rPr>
            </w:pPr>
            <w:r>
              <w:rPr>
                <w:rFonts w:hint="eastAsia" w:ascii="仿宋_GB2312" w:hAnsi="宋体" w:eastAsia="仿宋_GB2312" w:cs="Mongolian Baiti"/>
                <w:szCs w:val="21"/>
              </w:rPr>
              <w:t>原子能出版社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1500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2013</w:t>
            </w:r>
            <w:r>
              <w:rPr>
                <w:rFonts w:hint="eastAsia" w:eastAsia="仿宋_GB2312"/>
                <w:szCs w:val="21"/>
              </w:rPr>
              <w:t>12</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19</w:t>
            </w:r>
          </w:p>
        </w:tc>
        <w:tc>
          <w:tcPr>
            <w:tcW w:w="113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量子化学基础与应用</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罗冬梅</w:t>
            </w:r>
          </w:p>
        </w:tc>
        <w:tc>
          <w:tcPr>
            <w:tcW w:w="1275"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黑龙江人民出版社</w:t>
            </w:r>
          </w:p>
        </w:tc>
        <w:tc>
          <w:tcPr>
            <w:tcW w:w="992" w:type="dxa"/>
            <w:tcBorders>
              <w:bottom w:val="single" w:color="auto" w:sz="12" w:space="0"/>
            </w:tcBorders>
            <w:vAlign w:val="center"/>
          </w:tcPr>
          <w:p>
            <w:pPr>
              <w:spacing w:line="280" w:lineRule="exact"/>
              <w:jc w:val="center"/>
              <w:rPr>
                <w:rFonts w:eastAsia="仿宋_GB2312"/>
                <w:szCs w:val="21"/>
              </w:rPr>
            </w:pPr>
            <w:r>
              <w:rPr>
                <w:rFonts w:eastAsia="仿宋_GB2312"/>
                <w:szCs w:val="21"/>
              </w:rPr>
              <w:t>1000</w:t>
            </w:r>
          </w:p>
        </w:tc>
        <w:tc>
          <w:tcPr>
            <w:tcW w:w="851" w:type="dxa"/>
            <w:tcBorders>
              <w:bottom w:val="single" w:color="auto" w:sz="12" w:space="0"/>
            </w:tcBorders>
            <w:vAlign w:val="center"/>
          </w:tcPr>
          <w:p>
            <w:pPr>
              <w:spacing w:line="280" w:lineRule="exact"/>
              <w:jc w:val="center"/>
              <w:rPr>
                <w:rFonts w:eastAsia="仿宋_GB2312"/>
                <w:szCs w:val="21"/>
              </w:rPr>
            </w:pPr>
            <w:r>
              <w:rPr>
                <w:rFonts w:eastAsia="仿宋_GB2312"/>
                <w:szCs w:val="21"/>
              </w:rPr>
              <w:t>2012</w:t>
            </w:r>
            <w:r>
              <w:rPr>
                <w:rFonts w:hint="eastAsia" w:eastAsia="仿宋_GB2312"/>
                <w:szCs w:val="21"/>
              </w:rPr>
              <w:t>06</w:t>
            </w:r>
          </w:p>
        </w:tc>
        <w:tc>
          <w:tcPr>
            <w:tcW w:w="1444" w:type="dxa"/>
            <w:tcBorders>
              <w:bottom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普通教材</w:t>
            </w: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20</w:t>
            </w:r>
          </w:p>
        </w:tc>
        <w:tc>
          <w:tcPr>
            <w:tcW w:w="113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幼儿教师口语</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孟根图娅</w:t>
            </w:r>
          </w:p>
        </w:tc>
        <w:tc>
          <w:tcPr>
            <w:tcW w:w="1275"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主编</w:t>
            </w:r>
          </w:p>
        </w:tc>
        <w:tc>
          <w:tcPr>
            <w:tcW w:w="1276" w:type="dxa"/>
            <w:vAlign w:val="center"/>
          </w:tcPr>
          <w:p>
            <w:pPr>
              <w:spacing w:line="280" w:lineRule="exact"/>
              <w:jc w:val="center"/>
              <w:rPr>
                <w:rFonts w:ascii="仿宋_GB2312" w:hAnsi="宋体" w:eastAsia="仿宋_GB2312"/>
                <w:szCs w:val="21"/>
              </w:rPr>
            </w:pPr>
            <w:r>
              <w:rPr>
                <w:rFonts w:hint="eastAsia" w:ascii="仿宋_GB2312" w:hAnsi="宋体" w:eastAsia="仿宋_GB2312" w:cs="Mongolian Baiti"/>
                <w:szCs w:val="21"/>
              </w:rPr>
              <w:t>内蒙古大学出版社</w:t>
            </w:r>
          </w:p>
        </w:tc>
        <w:tc>
          <w:tcPr>
            <w:tcW w:w="992" w:type="dxa"/>
            <w:vAlign w:val="center"/>
          </w:tcPr>
          <w:p>
            <w:pPr>
              <w:spacing w:line="280" w:lineRule="exact"/>
              <w:jc w:val="center"/>
              <w:rPr>
                <w:rFonts w:eastAsia="仿宋_GB2312"/>
                <w:szCs w:val="21"/>
              </w:rPr>
            </w:pPr>
            <w:r>
              <w:rPr>
                <w:rFonts w:eastAsia="仿宋_GB2312"/>
                <w:szCs w:val="21"/>
              </w:rPr>
              <w:t>1500</w:t>
            </w:r>
          </w:p>
        </w:tc>
        <w:tc>
          <w:tcPr>
            <w:tcW w:w="851" w:type="dxa"/>
            <w:vAlign w:val="center"/>
          </w:tcPr>
          <w:p>
            <w:pPr>
              <w:spacing w:line="280" w:lineRule="exact"/>
              <w:jc w:val="center"/>
              <w:rPr>
                <w:rFonts w:eastAsia="仿宋_GB2312"/>
                <w:szCs w:val="21"/>
              </w:rPr>
            </w:pPr>
            <w:r>
              <w:rPr>
                <w:rFonts w:hint="eastAsia" w:eastAsia="仿宋_GB2312"/>
                <w:szCs w:val="21"/>
              </w:rPr>
              <w:t>2016-11</w:t>
            </w:r>
          </w:p>
        </w:tc>
        <w:tc>
          <w:tcPr>
            <w:tcW w:w="144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专业教材</w:t>
            </w:r>
          </w:p>
        </w:tc>
        <w:tc>
          <w:tcPr>
            <w:tcW w:w="993" w:type="dxa"/>
            <w:tcBorders>
              <w:right w:val="single" w:color="auto" w:sz="12"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p>
        </w:tc>
        <w:tc>
          <w:tcPr>
            <w:tcW w:w="1135" w:type="dxa"/>
            <w:vAlign w:val="center"/>
          </w:tcPr>
          <w:p>
            <w:pPr>
              <w:spacing w:line="280" w:lineRule="exact"/>
              <w:jc w:val="center"/>
              <w:rPr>
                <w:rFonts w:ascii="仿宋_GB2312" w:hAnsi="宋体" w:eastAsia="仿宋_GB2312" w:cs="Mongolian Baiti"/>
                <w:szCs w:val="21"/>
              </w:rPr>
            </w:pPr>
          </w:p>
        </w:tc>
        <w:tc>
          <w:tcPr>
            <w:tcW w:w="1276" w:type="dxa"/>
            <w:vAlign w:val="center"/>
          </w:tcPr>
          <w:p>
            <w:pPr>
              <w:spacing w:line="280" w:lineRule="exact"/>
              <w:jc w:val="center"/>
              <w:rPr>
                <w:rFonts w:ascii="仿宋_GB2312" w:hAnsi="宋体" w:eastAsia="仿宋_GB2312" w:cs="Mongolian Baiti"/>
                <w:szCs w:val="21"/>
              </w:rPr>
            </w:pPr>
          </w:p>
        </w:tc>
        <w:tc>
          <w:tcPr>
            <w:tcW w:w="1275" w:type="dxa"/>
            <w:vAlign w:val="center"/>
          </w:tcPr>
          <w:p>
            <w:pPr>
              <w:spacing w:line="280" w:lineRule="exact"/>
              <w:jc w:val="center"/>
              <w:rPr>
                <w:rFonts w:ascii="仿宋_GB2312" w:hAnsi="宋体" w:eastAsia="仿宋_GB2312"/>
                <w:szCs w:val="21"/>
              </w:rPr>
            </w:pPr>
          </w:p>
        </w:tc>
        <w:tc>
          <w:tcPr>
            <w:tcW w:w="1276" w:type="dxa"/>
            <w:vAlign w:val="center"/>
          </w:tcPr>
          <w:p>
            <w:pPr>
              <w:spacing w:line="280" w:lineRule="exact"/>
              <w:jc w:val="center"/>
              <w:rPr>
                <w:rFonts w:ascii="仿宋_GB2312" w:hAnsi="宋体" w:eastAsia="仿宋_GB2312" w:cs="Mongolian Baiti"/>
                <w:szCs w:val="21"/>
              </w:rPr>
            </w:pPr>
          </w:p>
        </w:tc>
        <w:tc>
          <w:tcPr>
            <w:tcW w:w="992" w:type="dxa"/>
            <w:vAlign w:val="center"/>
          </w:tcPr>
          <w:p>
            <w:pPr>
              <w:spacing w:line="280" w:lineRule="exact"/>
              <w:jc w:val="center"/>
              <w:rPr>
                <w:rFonts w:eastAsia="仿宋_GB2312"/>
                <w:szCs w:val="21"/>
              </w:rPr>
            </w:pPr>
          </w:p>
        </w:tc>
        <w:tc>
          <w:tcPr>
            <w:tcW w:w="851" w:type="dxa"/>
            <w:vAlign w:val="center"/>
          </w:tcPr>
          <w:p>
            <w:pPr>
              <w:spacing w:line="280" w:lineRule="exact"/>
              <w:jc w:val="center"/>
              <w:rPr>
                <w:rFonts w:eastAsia="仿宋_GB2312"/>
                <w:szCs w:val="21"/>
              </w:rPr>
            </w:pPr>
          </w:p>
        </w:tc>
        <w:tc>
          <w:tcPr>
            <w:tcW w:w="1444" w:type="dxa"/>
            <w:vAlign w:val="center"/>
          </w:tcPr>
          <w:p>
            <w:pPr>
              <w:spacing w:line="280" w:lineRule="exact"/>
              <w:jc w:val="center"/>
              <w:rPr>
                <w:rFonts w:ascii="仿宋_GB2312" w:hAnsi="宋体" w:eastAsia="仿宋_GB2312"/>
                <w:szCs w:val="21"/>
              </w:rPr>
            </w:pPr>
          </w:p>
        </w:tc>
        <w:tc>
          <w:tcPr>
            <w:tcW w:w="993" w:type="dxa"/>
            <w:tcBorders>
              <w:right w:val="single" w:color="auto" w:sz="12"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41"/>
              <w:snapToGrid w:val="0"/>
              <w:spacing w:before="0" w:after="0" w:line="240" w:lineRule="auto"/>
              <w:jc w:val="center"/>
              <w:rPr>
                <w:rFonts w:ascii="仿宋_GB2312" w:eastAsia="仿宋_GB2312"/>
                <w:kern w:val="2"/>
                <w:szCs w:val="21"/>
              </w:rPr>
            </w:pPr>
          </w:p>
        </w:tc>
        <w:tc>
          <w:tcPr>
            <w:tcW w:w="1135" w:type="dxa"/>
            <w:vAlign w:val="center"/>
          </w:tcPr>
          <w:p>
            <w:pPr>
              <w:spacing w:line="280" w:lineRule="exact"/>
              <w:jc w:val="center"/>
              <w:rPr>
                <w:rFonts w:ascii="仿宋_GB2312" w:hAnsi="宋体" w:eastAsia="仿宋_GB2312"/>
                <w:szCs w:val="21"/>
                <w:highlight w:val="yellow"/>
              </w:rPr>
            </w:pPr>
          </w:p>
        </w:tc>
        <w:tc>
          <w:tcPr>
            <w:tcW w:w="1276" w:type="dxa"/>
            <w:vAlign w:val="center"/>
          </w:tcPr>
          <w:p>
            <w:pPr>
              <w:spacing w:line="280" w:lineRule="exact"/>
              <w:jc w:val="center"/>
              <w:rPr>
                <w:rFonts w:ascii="仿宋_GB2312" w:hAnsi="宋体" w:eastAsia="仿宋_GB2312"/>
                <w:szCs w:val="21"/>
                <w:highlight w:val="yellow"/>
              </w:rPr>
            </w:pPr>
          </w:p>
        </w:tc>
        <w:tc>
          <w:tcPr>
            <w:tcW w:w="1275" w:type="dxa"/>
            <w:vAlign w:val="center"/>
          </w:tcPr>
          <w:p>
            <w:pPr>
              <w:spacing w:line="280" w:lineRule="exact"/>
              <w:jc w:val="center"/>
              <w:rPr>
                <w:rFonts w:ascii="仿宋_GB2312" w:hAnsi="宋体" w:eastAsia="仿宋_GB2312"/>
                <w:szCs w:val="21"/>
                <w:highlight w:val="yellow"/>
              </w:rPr>
            </w:pPr>
          </w:p>
        </w:tc>
        <w:tc>
          <w:tcPr>
            <w:tcW w:w="1276" w:type="dxa"/>
            <w:vAlign w:val="center"/>
          </w:tcPr>
          <w:p>
            <w:pPr>
              <w:jc w:val="center"/>
              <w:rPr>
                <w:rFonts w:ascii="仿宋_GB2312" w:hAnsi="宋体" w:eastAsia="仿宋_GB2312" w:cs="Mongolian Baiti"/>
                <w:szCs w:val="21"/>
                <w:highlight w:val="yellow"/>
              </w:rPr>
            </w:pPr>
          </w:p>
        </w:tc>
        <w:tc>
          <w:tcPr>
            <w:tcW w:w="992" w:type="dxa"/>
            <w:vAlign w:val="center"/>
          </w:tcPr>
          <w:p>
            <w:pPr>
              <w:spacing w:line="280" w:lineRule="exact"/>
              <w:jc w:val="center"/>
              <w:rPr>
                <w:rFonts w:eastAsia="仿宋_GB2312"/>
                <w:szCs w:val="21"/>
                <w:highlight w:val="yellow"/>
              </w:rPr>
            </w:pPr>
          </w:p>
        </w:tc>
        <w:tc>
          <w:tcPr>
            <w:tcW w:w="851" w:type="dxa"/>
            <w:vAlign w:val="center"/>
          </w:tcPr>
          <w:p>
            <w:pPr>
              <w:spacing w:line="280" w:lineRule="exact"/>
              <w:jc w:val="center"/>
              <w:rPr>
                <w:rFonts w:eastAsia="仿宋_GB2312"/>
                <w:szCs w:val="21"/>
                <w:highlight w:val="yellow"/>
              </w:rPr>
            </w:pPr>
          </w:p>
        </w:tc>
        <w:tc>
          <w:tcPr>
            <w:tcW w:w="1444" w:type="dxa"/>
            <w:vAlign w:val="center"/>
          </w:tcPr>
          <w:p>
            <w:pPr>
              <w:spacing w:line="280" w:lineRule="exact"/>
              <w:jc w:val="center"/>
              <w:rPr>
                <w:rFonts w:ascii="仿宋_GB2312" w:hAnsi="宋体" w:eastAsia="仿宋_GB2312"/>
                <w:szCs w:val="21"/>
                <w:highlight w:val="yellow"/>
              </w:rPr>
            </w:pPr>
          </w:p>
        </w:tc>
        <w:tc>
          <w:tcPr>
            <w:tcW w:w="993" w:type="dxa"/>
            <w:tcBorders>
              <w:right w:val="single" w:color="auto" w:sz="12" w:space="0"/>
            </w:tcBorders>
            <w:vAlign w:val="center"/>
          </w:tcPr>
          <w:p>
            <w:pPr>
              <w:spacing w:line="280" w:lineRule="exact"/>
              <w:jc w:val="center"/>
              <w:rPr>
                <w:rFonts w:ascii="仿宋_GB2312" w:hAnsi="宋体"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pStyle w:val="41"/>
              <w:snapToGrid w:val="0"/>
              <w:spacing w:before="0" w:after="0" w:line="240" w:lineRule="auto"/>
              <w:jc w:val="center"/>
              <w:rPr>
                <w:rFonts w:ascii="仿宋_GB2312" w:eastAsia="仿宋_GB2312"/>
                <w:kern w:val="2"/>
                <w:szCs w:val="21"/>
              </w:rPr>
            </w:pPr>
          </w:p>
        </w:tc>
        <w:tc>
          <w:tcPr>
            <w:tcW w:w="1135" w:type="dxa"/>
            <w:tcBorders>
              <w:bottom w:val="single" w:color="auto" w:sz="12" w:space="0"/>
            </w:tcBorders>
            <w:vAlign w:val="center"/>
          </w:tcPr>
          <w:p>
            <w:pPr>
              <w:spacing w:line="280" w:lineRule="exact"/>
              <w:jc w:val="center"/>
              <w:rPr>
                <w:rFonts w:ascii="仿宋_GB2312" w:hAnsi="宋体" w:eastAsia="仿宋_GB2312"/>
                <w:szCs w:val="21"/>
                <w:highlight w:val="yellow"/>
              </w:rPr>
            </w:pPr>
          </w:p>
        </w:tc>
        <w:tc>
          <w:tcPr>
            <w:tcW w:w="1276" w:type="dxa"/>
            <w:tcBorders>
              <w:bottom w:val="single" w:color="auto" w:sz="12" w:space="0"/>
            </w:tcBorders>
            <w:vAlign w:val="center"/>
          </w:tcPr>
          <w:p>
            <w:pPr>
              <w:spacing w:line="280" w:lineRule="exact"/>
              <w:jc w:val="center"/>
              <w:rPr>
                <w:rFonts w:ascii="仿宋_GB2312" w:hAnsi="宋体" w:eastAsia="仿宋_GB2312"/>
                <w:szCs w:val="21"/>
                <w:highlight w:val="yellow"/>
              </w:rPr>
            </w:pPr>
          </w:p>
        </w:tc>
        <w:tc>
          <w:tcPr>
            <w:tcW w:w="1275" w:type="dxa"/>
            <w:tcBorders>
              <w:bottom w:val="single" w:color="auto" w:sz="12" w:space="0"/>
            </w:tcBorders>
            <w:vAlign w:val="center"/>
          </w:tcPr>
          <w:p>
            <w:pPr>
              <w:spacing w:line="280" w:lineRule="exact"/>
              <w:jc w:val="center"/>
              <w:rPr>
                <w:rFonts w:ascii="仿宋_GB2312" w:hAnsi="宋体" w:eastAsia="仿宋_GB2312"/>
                <w:szCs w:val="21"/>
                <w:highlight w:val="yellow"/>
              </w:rPr>
            </w:pPr>
          </w:p>
        </w:tc>
        <w:tc>
          <w:tcPr>
            <w:tcW w:w="1276" w:type="dxa"/>
            <w:tcBorders>
              <w:bottom w:val="single" w:color="auto" w:sz="12" w:space="0"/>
            </w:tcBorders>
            <w:vAlign w:val="center"/>
          </w:tcPr>
          <w:p>
            <w:pPr>
              <w:spacing w:line="280" w:lineRule="exact"/>
              <w:jc w:val="center"/>
              <w:rPr>
                <w:rFonts w:ascii="仿宋_GB2312" w:hAnsi="宋体" w:eastAsia="仿宋_GB2312"/>
                <w:szCs w:val="21"/>
                <w:highlight w:val="yellow"/>
              </w:rPr>
            </w:pPr>
          </w:p>
        </w:tc>
        <w:tc>
          <w:tcPr>
            <w:tcW w:w="992" w:type="dxa"/>
            <w:tcBorders>
              <w:bottom w:val="single" w:color="auto" w:sz="12" w:space="0"/>
            </w:tcBorders>
            <w:vAlign w:val="center"/>
          </w:tcPr>
          <w:p>
            <w:pPr>
              <w:spacing w:line="280" w:lineRule="exact"/>
              <w:jc w:val="center"/>
              <w:rPr>
                <w:rFonts w:eastAsia="仿宋_GB2312"/>
                <w:szCs w:val="21"/>
                <w:highlight w:val="yellow"/>
              </w:rPr>
            </w:pPr>
          </w:p>
        </w:tc>
        <w:tc>
          <w:tcPr>
            <w:tcW w:w="851" w:type="dxa"/>
            <w:tcBorders>
              <w:bottom w:val="single" w:color="auto" w:sz="12" w:space="0"/>
            </w:tcBorders>
            <w:vAlign w:val="center"/>
          </w:tcPr>
          <w:p>
            <w:pPr>
              <w:spacing w:line="280" w:lineRule="exact"/>
              <w:jc w:val="center"/>
              <w:rPr>
                <w:rFonts w:eastAsia="仿宋_GB2312"/>
                <w:szCs w:val="21"/>
                <w:highlight w:val="yellow"/>
              </w:rPr>
            </w:pPr>
          </w:p>
        </w:tc>
        <w:tc>
          <w:tcPr>
            <w:tcW w:w="1444" w:type="dxa"/>
            <w:tcBorders>
              <w:bottom w:val="single" w:color="auto" w:sz="12" w:space="0"/>
            </w:tcBorders>
            <w:vAlign w:val="center"/>
          </w:tcPr>
          <w:p>
            <w:pPr>
              <w:spacing w:line="280" w:lineRule="exact"/>
              <w:jc w:val="center"/>
              <w:rPr>
                <w:rFonts w:ascii="仿宋_GB2312" w:hAnsi="宋体" w:eastAsia="仿宋_GB2312"/>
                <w:szCs w:val="21"/>
                <w:highlight w:val="yellow"/>
              </w:rPr>
            </w:pPr>
          </w:p>
        </w:tc>
        <w:tc>
          <w:tcPr>
            <w:tcW w:w="993" w:type="dxa"/>
            <w:tcBorders>
              <w:bottom w:val="single" w:color="auto" w:sz="12" w:space="0"/>
              <w:right w:val="single" w:color="auto" w:sz="12" w:space="0"/>
            </w:tcBorders>
            <w:vAlign w:val="center"/>
          </w:tcPr>
          <w:p>
            <w:pPr>
              <w:spacing w:line="280" w:lineRule="exact"/>
              <w:jc w:val="center"/>
              <w:rPr>
                <w:rFonts w:ascii="仿宋_GB2312" w:hAnsi="宋体" w:eastAsia="仿宋_GB2312"/>
                <w:szCs w:val="21"/>
                <w:highlight w:val="yellow"/>
              </w:rPr>
            </w:pPr>
          </w:p>
        </w:tc>
      </w:tr>
    </w:tbl>
    <w:p>
      <w:pPr>
        <w:spacing w:line="300" w:lineRule="exact"/>
        <w:ind w:left="360" w:hanging="360" w:hangingChars="200"/>
        <w:rPr>
          <w:rFonts w:ascii="宋体"/>
          <w:sz w:val="18"/>
          <w:szCs w:val="18"/>
        </w:rPr>
      </w:pPr>
      <w:r>
        <w:rPr>
          <w:rFonts w:hint="eastAsia" w:ascii="宋体" w:hAnsi="宋体"/>
          <w:sz w:val="18"/>
          <w:szCs w:val="18"/>
        </w:rPr>
        <w:t>注：“作者署名情况”，填写“主编、主审、首席专家”等。</w:t>
      </w:r>
    </w:p>
    <w:p>
      <w:pPr>
        <w:widowControl/>
        <w:jc w:val="left"/>
        <w:rPr>
          <w:rFonts w:eastAsia="黑体"/>
          <w:b/>
          <w:kern w:val="0"/>
          <w:sz w:val="28"/>
          <w:szCs w:val="28"/>
        </w:rPr>
      </w:pPr>
      <w:r>
        <w:rPr>
          <w:rFonts w:eastAsia="黑体"/>
          <w:b/>
          <w:kern w:val="0"/>
          <w:sz w:val="28"/>
          <w:szCs w:val="28"/>
        </w:rPr>
        <w:br w:type="page"/>
      </w:r>
    </w:p>
    <w:tbl>
      <w:tblPr>
        <w:tblStyle w:val="27"/>
        <w:tblW w:w="96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-4</w:t>
            </w:r>
            <w:r>
              <w:rPr>
                <w:rFonts w:hint="eastAsia" w:eastAsia="仿宋_GB2312"/>
                <w:b/>
                <w:bCs/>
                <w:szCs w:val="21"/>
              </w:rPr>
              <w:t>近五年在校生代表性成果</w:t>
            </w:r>
            <w:r>
              <w:rPr>
                <w:rFonts w:hint="eastAsia" w:eastAsia="仿宋_GB2312"/>
                <w:bCs/>
                <w:szCs w:val="22"/>
              </w:rPr>
              <w:t>（限填</w:t>
            </w:r>
            <w:r>
              <w:rPr>
                <w:rFonts w:eastAsia="仿宋_GB2312"/>
                <w:bCs/>
                <w:szCs w:val="22"/>
              </w:rPr>
              <w:t>20</w:t>
            </w:r>
            <w:r>
              <w:rPr>
                <w:rFonts w:hint="eastAsia" w:eastAsia="仿宋_GB2312"/>
                <w:bCs/>
                <w:szCs w:val="22"/>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hint="eastAsia" w:eastAsia="仿宋_GB2312"/>
                <w:bCs/>
              </w:rPr>
              <w:t>序</w:t>
            </w:r>
          </w:p>
          <w:p>
            <w:pPr>
              <w:jc w:val="center"/>
              <w:rPr>
                <w:rFonts w:eastAsia="仿宋_GB2312"/>
                <w:b/>
                <w:bCs/>
              </w:rPr>
            </w:pPr>
            <w:r>
              <w:rPr>
                <w:rFonts w:hint="eastAsia"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hint="eastAsia"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学位类别</w:t>
            </w:r>
          </w:p>
          <w:p>
            <w:pPr>
              <w:jc w:val="center"/>
              <w:rPr>
                <w:rFonts w:eastAsia="仿宋_GB2312"/>
                <w:bCs/>
              </w:rPr>
            </w:pPr>
            <w:r>
              <w:rPr>
                <w:rFonts w:hint="eastAsia" w:eastAsia="仿宋_GB2312"/>
                <w:bCs/>
              </w:rPr>
              <w:t>（录取类型</w:t>
            </w:r>
            <w:r>
              <w:rPr>
                <w:rFonts w:eastAsia="仿宋_GB2312"/>
                <w:bCs/>
              </w:rPr>
              <w:t>/</w:t>
            </w:r>
            <w:r>
              <w:rPr>
                <w:rFonts w:hint="eastAsia" w:eastAsia="仿宋_GB2312"/>
                <w:bCs/>
              </w:rPr>
              <w:t>入学年月</w:t>
            </w:r>
            <w:r>
              <w:rPr>
                <w:rFonts w:eastAsia="仿宋_GB2312"/>
                <w:bCs/>
              </w:rPr>
              <w:t>/</w:t>
            </w:r>
            <w:r>
              <w:rPr>
                <w:rFonts w:hint="eastAsia" w:eastAsia="仿宋_GB2312"/>
                <w:bCs/>
              </w:rPr>
              <w:t>学科专业）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hint="eastAsia" w:eastAsia="仿宋_GB2312"/>
                <w:bCs/>
              </w:rPr>
              <w:t>1</w:t>
            </w:r>
          </w:p>
        </w:tc>
        <w:tc>
          <w:tcPr>
            <w:tcW w:w="1939" w:type="dxa"/>
            <w:tcBorders>
              <w:top w:val="single" w:color="auto" w:sz="12" w:space="0"/>
            </w:tcBorders>
            <w:vAlign w:val="center"/>
          </w:tcPr>
          <w:p>
            <w:pPr>
              <w:jc w:val="center"/>
              <w:rPr>
                <w:rFonts w:eastAsia="仿宋_GB2312"/>
              </w:rPr>
            </w:pPr>
            <w:r>
              <w:rPr>
                <w:rFonts w:hint="eastAsia" w:eastAsia="仿宋_GB2312"/>
              </w:rPr>
              <w:t>国内影视旅游的现状与开发模式探析</w:t>
            </w:r>
          </w:p>
        </w:tc>
        <w:tc>
          <w:tcPr>
            <w:tcW w:w="3515" w:type="dxa"/>
            <w:tcBorders>
              <w:top w:val="single" w:color="auto" w:sz="12" w:space="0"/>
            </w:tcBorders>
            <w:vAlign w:val="center"/>
          </w:tcPr>
          <w:p>
            <w:pPr>
              <w:widowControl/>
              <w:shd w:val="clear" w:color="auto" w:fill="FFFFFF"/>
              <w:jc w:val="left"/>
              <w:rPr>
                <w:rFonts w:eastAsia="仿宋_GB2312"/>
              </w:rPr>
            </w:pPr>
            <w:r>
              <w:rPr>
                <w:rFonts w:hint="eastAsia" w:eastAsia="仿宋_GB2312"/>
              </w:rPr>
              <w:t>学习与实践</w:t>
            </w:r>
            <w:r>
              <w:rPr>
                <w:rFonts w:eastAsia="仿宋_GB2312"/>
              </w:rPr>
              <w:t xml:space="preserve"> 201</w:t>
            </w:r>
            <w:r>
              <w:rPr>
                <w:rFonts w:hint="eastAsia" w:eastAsia="仿宋_GB2312"/>
              </w:rPr>
              <w:t>5</w:t>
            </w:r>
            <w:r>
              <w:rPr>
                <w:rFonts w:eastAsia="仿宋_GB2312"/>
              </w:rPr>
              <w:t>年，第</w:t>
            </w:r>
            <w:r>
              <w:rPr>
                <w:rFonts w:hint="eastAsia" w:eastAsia="仿宋_GB2312"/>
              </w:rPr>
              <w:t>8</w:t>
            </w:r>
            <w:r>
              <w:rPr>
                <w:rFonts w:eastAsia="仿宋_GB2312"/>
              </w:rPr>
              <w:t>期：</w:t>
            </w:r>
            <w:r>
              <w:rPr>
                <w:rFonts w:hint="eastAsia" w:eastAsia="仿宋_GB2312"/>
              </w:rPr>
              <w:t>136</w:t>
            </w:r>
            <w:r>
              <w:rPr>
                <w:rFonts w:eastAsia="仿宋_GB2312"/>
              </w:rPr>
              <w:t>-</w:t>
            </w:r>
            <w:r>
              <w:rPr>
                <w:rFonts w:hint="eastAsia" w:eastAsia="仿宋_GB2312"/>
              </w:rPr>
              <w:t>140</w:t>
            </w:r>
            <w:r>
              <w:rPr>
                <w:rFonts w:eastAsia="仿宋_GB2312"/>
              </w:rPr>
              <w:t>中文核心期刊</w:t>
            </w:r>
          </w:p>
          <w:p>
            <w:pPr>
              <w:jc w:val="center"/>
              <w:rPr>
                <w:rFonts w:eastAsia="仿宋_GB2312"/>
              </w:rPr>
            </w:pPr>
          </w:p>
        </w:tc>
        <w:tc>
          <w:tcPr>
            <w:tcW w:w="984" w:type="dxa"/>
            <w:tcBorders>
              <w:top w:val="single" w:color="auto" w:sz="12" w:space="0"/>
            </w:tcBorders>
            <w:vAlign w:val="center"/>
          </w:tcPr>
          <w:p>
            <w:pPr>
              <w:jc w:val="center"/>
              <w:rPr>
                <w:rFonts w:eastAsia="仿宋_GB2312"/>
              </w:rPr>
            </w:pPr>
            <w:r>
              <w:rPr>
                <w:rFonts w:hint="eastAsia" w:eastAsia="仿宋_GB2312"/>
              </w:rPr>
              <w:t>201508</w:t>
            </w:r>
          </w:p>
        </w:tc>
        <w:tc>
          <w:tcPr>
            <w:tcW w:w="1171" w:type="dxa"/>
            <w:tcBorders>
              <w:top w:val="single" w:color="auto" w:sz="12" w:space="0"/>
            </w:tcBorders>
          </w:tcPr>
          <w:p>
            <w:pPr>
              <w:jc w:val="center"/>
              <w:rPr>
                <w:rFonts w:eastAsia="仿宋_GB2312"/>
              </w:rPr>
            </w:pPr>
            <w:r>
              <w:rPr>
                <w:rFonts w:hint="eastAsia" w:eastAsia="仿宋_GB2312"/>
              </w:rPr>
              <w:t>王抒鸥</w:t>
            </w:r>
          </w:p>
        </w:tc>
        <w:tc>
          <w:tcPr>
            <w:tcW w:w="1588" w:type="dxa"/>
            <w:tcBorders>
              <w:top w:val="single" w:color="auto" w:sz="12" w:space="0"/>
            </w:tcBorders>
            <w:vAlign w:val="center"/>
          </w:tcPr>
          <w:p>
            <w:pPr>
              <w:jc w:val="center"/>
              <w:rPr>
                <w:rFonts w:eastAsia="仿宋_GB2312"/>
              </w:rPr>
            </w:pPr>
            <w:r>
              <w:rPr>
                <w:rFonts w:hint="eastAsia" w:eastAsia="仿宋_GB2312"/>
              </w:rPr>
              <w:t>硕士</w:t>
            </w:r>
            <w:r>
              <w:rPr>
                <w:rFonts w:eastAsia="仿宋_GB2312"/>
              </w:rPr>
              <w:t>/201</w:t>
            </w:r>
            <w:r>
              <w:rPr>
                <w:rFonts w:hint="eastAsia" w:eastAsia="仿宋_GB2312"/>
              </w:rPr>
              <w:t>3</w:t>
            </w:r>
            <w:r>
              <w:rPr>
                <w:rFonts w:eastAsia="仿宋_GB2312"/>
              </w:rPr>
              <w:t>09/</w:t>
            </w:r>
            <w:r>
              <w:rPr>
                <w:rFonts w:hint="eastAsia" w:eastAsia="仿宋_GB2312"/>
              </w:rPr>
              <w:t>文物与博物馆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hint="eastAsia" w:eastAsia="仿宋_GB2312"/>
                <w:bCs/>
              </w:rPr>
              <w:t>2</w:t>
            </w:r>
          </w:p>
        </w:tc>
        <w:tc>
          <w:tcPr>
            <w:tcW w:w="1939" w:type="dxa"/>
            <w:tcBorders>
              <w:top w:val="single" w:color="auto" w:sz="12" w:space="0"/>
            </w:tcBorders>
            <w:vAlign w:val="center"/>
          </w:tcPr>
          <w:p>
            <w:pPr>
              <w:jc w:val="center"/>
              <w:rPr>
                <w:rFonts w:eastAsia="仿宋_GB2312"/>
              </w:rPr>
            </w:pPr>
            <w:r>
              <w:rPr>
                <w:rFonts w:eastAsia="仿宋_GB2312"/>
              </w:rPr>
              <w:t>辽代鐎斗考——从杜杖子辽墓发现的一柄铁鐎斗说起</w:t>
            </w:r>
          </w:p>
        </w:tc>
        <w:tc>
          <w:tcPr>
            <w:tcW w:w="3515" w:type="dxa"/>
            <w:tcBorders>
              <w:top w:val="single" w:color="auto" w:sz="12" w:space="0"/>
            </w:tcBorders>
            <w:vAlign w:val="center"/>
          </w:tcPr>
          <w:p>
            <w:pPr>
              <w:widowControl/>
              <w:shd w:val="clear" w:color="auto" w:fill="FFFFFF"/>
              <w:jc w:val="left"/>
              <w:rPr>
                <w:rFonts w:eastAsia="仿宋_GB2312"/>
              </w:rPr>
            </w:pPr>
            <w:r>
              <w:rPr>
                <w:rFonts w:hint="eastAsia" w:eastAsia="仿宋_GB2312"/>
              </w:rPr>
              <w:t>北方文物</w:t>
            </w:r>
            <w:r>
              <w:rPr>
                <w:rFonts w:eastAsia="仿宋_GB2312"/>
              </w:rPr>
              <w:t xml:space="preserve"> 201</w:t>
            </w:r>
            <w:r>
              <w:rPr>
                <w:rFonts w:hint="eastAsia" w:eastAsia="仿宋_GB2312"/>
              </w:rPr>
              <w:t>5</w:t>
            </w:r>
            <w:r>
              <w:rPr>
                <w:rFonts w:eastAsia="仿宋_GB2312"/>
              </w:rPr>
              <w:t>年，第</w:t>
            </w:r>
            <w:r>
              <w:rPr>
                <w:rFonts w:hint="eastAsia" w:eastAsia="仿宋_GB2312"/>
              </w:rPr>
              <w:t>4</w:t>
            </w:r>
            <w:r>
              <w:rPr>
                <w:rFonts w:eastAsia="仿宋_GB2312"/>
              </w:rPr>
              <w:t>期：</w:t>
            </w:r>
            <w:r>
              <w:rPr>
                <w:rFonts w:hint="eastAsia" w:eastAsia="仿宋_GB2312"/>
              </w:rPr>
              <w:t>63-66</w:t>
            </w:r>
            <w:r>
              <w:rPr>
                <w:rFonts w:eastAsia="仿宋_GB2312"/>
              </w:rPr>
              <w:t>中文核心期刊</w:t>
            </w:r>
          </w:p>
          <w:p>
            <w:pPr>
              <w:jc w:val="center"/>
              <w:rPr>
                <w:rFonts w:eastAsia="仿宋_GB2312"/>
              </w:rPr>
            </w:pPr>
          </w:p>
        </w:tc>
        <w:tc>
          <w:tcPr>
            <w:tcW w:w="984" w:type="dxa"/>
            <w:tcBorders>
              <w:top w:val="single" w:color="auto" w:sz="12" w:space="0"/>
            </w:tcBorders>
            <w:vAlign w:val="center"/>
          </w:tcPr>
          <w:p>
            <w:pPr>
              <w:jc w:val="center"/>
              <w:rPr>
                <w:rFonts w:eastAsia="仿宋_GB2312"/>
              </w:rPr>
            </w:pPr>
            <w:r>
              <w:rPr>
                <w:rFonts w:hint="eastAsia" w:eastAsia="仿宋_GB2312"/>
              </w:rPr>
              <w:t>201504</w:t>
            </w:r>
          </w:p>
        </w:tc>
        <w:tc>
          <w:tcPr>
            <w:tcW w:w="1171" w:type="dxa"/>
            <w:tcBorders>
              <w:top w:val="single" w:color="auto" w:sz="12" w:space="0"/>
            </w:tcBorders>
          </w:tcPr>
          <w:p>
            <w:pPr>
              <w:jc w:val="center"/>
              <w:rPr>
                <w:rFonts w:eastAsia="仿宋_GB2312"/>
              </w:rPr>
            </w:pPr>
            <w:r>
              <w:rPr>
                <w:rFonts w:eastAsia="仿宋_GB2312"/>
              </w:rPr>
              <w:t>马会宇</w:t>
            </w:r>
            <w:r>
              <w:rPr>
                <w:rFonts w:hint="eastAsia" w:eastAsia="仿宋_GB2312"/>
              </w:rPr>
              <w:t>、</w:t>
            </w:r>
            <w:r>
              <w:rPr>
                <w:rFonts w:eastAsia="仿宋_GB2312"/>
              </w:rPr>
              <w:t>任爱君</w:t>
            </w:r>
          </w:p>
        </w:tc>
        <w:tc>
          <w:tcPr>
            <w:tcW w:w="1588" w:type="dxa"/>
            <w:tcBorders>
              <w:top w:val="single" w:color="auto" w:sz="12" w:space="0"/>
            </w:tcBorders>
            <w:vAlign w:val="center"/>
          </w:tcPr>
          <w:p>
            <w:pPr>
              <w:jc w:val="center"/>
              <w:rPr>
                <w:rFonts w:eastAsia="仿宋_GB2312"/>
              </w:rPr>
            </w:pPr>
            <w:r>
              <w:rPr>
                <w:rFonts w:hint="eastAsia" w:eastAsia="仿宋_GB2312"/>
              </w:rPr>
              <w:t>硕士</w:t>
            </w:r>
            <w:r>
              <w:rPr>
                <w:rFonts w:eastAsia="仿宋_GB2312"/>
              </w:rPr>
              <w:t>/201</w:t>
            </w:r>
            <w:r>
              <w:rPr>
                <w:rFonts w:hint="eastAsia" w:eastAsia="仿宋_GB2312"/>
              </w:rPr>
              <w:t>4</w:t>
            </w:r>
            <w:r>
              <w:rPr>
                <w:rFonts w:eastAsia="仿宋_GB2312"/>
              </w:rPr>
              <w:t>09/</w:t>
            </w:r>
            <w:r>
              <w:rPr>
                <w:rFonts w:hint="eastAsia" w:eastAsia="仿宋_GB2312"/>
              </w:rPr>
              <w:t>文物与博物馆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hint="eastAsia" w:eastAsia="仿宋_GB2312"/>
              </w:rPr>
              <w:t>新时代生物科技有限责任公司</w:t>
            </w:r>
          </w:p>
        </w:tc>
        <w:tc>
          <w:tcPr>
            <w:tcW w:w="3515" w:type="dxa"/>
            <w:vAlign w:val="center"/>
          </w:tcPr>
          <w:p>
            <w:pPr>
              <w:jc w:val="center"/>
              <w:rPr>
                <w:rFonts w:eastAsia="仿宋_GB2312"/>
                <w:bCs/>
              </w:rPr>
            </w:pPr>
            <w:r>
              <w:rPr>
                <w:rFonts w:eastAsia="仿宋_GB2312"/>
                <w:bCs/>
              </w:rPr>
              <w:t xml:space="preserve"> 2016</w:t>
            </w:r>
            <w:r>
              <w:rPr>
                <w:rFonts w:hint="eastAsia" w:eastAsia="仿宋_GB2312"/>
                <w:bCs/>
              </w:rPr>
              <w:t>年</w:t>
            </w:r>
            <w:r>
              <w:rPr>
                <w:rFonts w:eastAsia="仿宋_GB2312"/>
                <w:bCs/>
              </w:rPr>
              <w:t>“</w:t>
            </w:r>
            <w:r>
              <w:rPr>
                <w:rFonts w:hint="eastAsia" w:eastAsia="仿宋_GB2312"/>
                <w:bCs/>
              </w:rPr>
              <w:t>创青春</w:t>
            </w:r>
            <w:r>
              <w:rPr>
                <w:rFonts w:eastAsia="仿宋_GB2312"/>
                <w:bCs/>
              </w:rPr>
              <w:t>”</w:t>
            </w:r>
            <w:r>
              <w:rPr>
                <w:rFonts w:hint="eastAsia" w:eastAsia="仿宋_GB2312"/>
                <w:bCs/>
              </w:rPr>
              <w:t>全区大学生创业大赛创业计划竞赛金奖</w:t>
            </w:r>
          </w:p>
        </w:tc>
        <w:tc>
          <w:tcPr>
            <w:tcW w:w="984" w:type="dxa"/>
            <w:vAlign w:val="center"/>
          </w:tcPr>
          <w:p>
            <w:pPr>
              <w:spacing w:line="300" w:lineRule="exact"/>
              <w:ind w:left="630" w:hanging="630" w:hangingChars="300"/>
              <w:jc w:val="center"/>
              <w:rPr>
                <w:rFonts w:eastAsia="仿宋_GB2312"/>
                <w:bCs/>
              </w:rPr>
            </w:pPr>
            <w:r>
              <w:rPr>
                <w:rFonts w:eastAsia="仿宋_GB2312"/>
                <w:bCs/>
              </w:rPr>
              <w:t>201605</w:t>
            </w:r>
          </w:p>
        </w:tc>
        <w:tc>
          <w:tcPr>
            <w:tcW w:w="1171" w:type="dxa"/>
          </w:tcPr>
          <w:p>
            <w:pPr>
              <w:jc w:val="center"/>
              <w:rPr>
                <w:rFonts w:eastAsia="仿宋_GB2312"/>
              </w:rPr>
            </w:pPr>
            <w:r>
              <w:rPr>
                <w:rFonts w:hint="eastAsia" w:eastAsia="仿宋_GB2312"/>
              </w:rPr>
              <w:t>曹乾、王丽婷、解明军、贾丽伟</w:t>
            </w:r>
          </w:p>
        </w:tc>
        <w:tc>
          <w:tcPr>
            <w:tcW w:w="1588" w:type="dxa"/>
          </w:tcPr>
          <w:p>
            <w:pPr>
              <w:jc w:val="center"/>
              <w:rPr>
                <w:rFonts w:eastAsia="仿宋_GB2312"/>
              </w:rPr>
            </w:pPr>
          </w:p>
          <w:p>
            <w:pPr>
              <w:jc w:val="center"/>
              <w:rPr>
                <w:rFonts w:eastAsia="仿宋_GB2312"/>
              </w:rPr>
            </w:pPr>
            <w:r>
              <w:rPr>
                <w:rFonts w:hint="eastAsia" w:eastAsia="仿宋_GB2312"/>
              </w:rPr>
              <w:t>本科</w:t>
            </w:r>
            <w:r>
              <w:rPr>
                <w:rFonts w:eastAsia="仿宋_GB2312"/>
              </w:rPr>
              <w:t>/201209/</w:t>
            </w:r>
            <w:r>
              <w:rPr>
                <w:rFonts w:hint="eastAsia" w:eastAsia="仿宋_GB2312"/>
              </w:rPr>
              <w:t>生物科学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rPr>
            </w:pPr>
            <w:r>
              <w:rPr>
                <w:rFonts w:eastAsia="仿宋_GB2312"/>
              </w:rPr>
              <w:t>A4Print</w:t>
            </w:r>
            <w:r>
              <w:rPr>
                <w:rFonts w:hint="eastAsia" w:eastAsia="仿宋_GB2312"/>
              </w:rPr>
              <w:t>互联网云打印</w:t>
            </w:r>
          </w:p>
        </w:tc>
        <w:tc>
          <w:tcPr>
            <w:tcW w:w="3515" w:type="dxa"/>
            <w:vAlign w:val="center"/>
          </w:tcPr>
          <w:p>
            <w:pPr>
              <w:jc w:val="center"/>
              <w:rPr>
                <w:rFonts w:eastAsia="仿宋_GB2312"/>
              </w:rPr>
            </w:pPr>
            <w:r>
              <w:rPr>
                <w:rFonts w:eastAsia="仿宋_GB2312"/>
              </w:rPr>
              <w:t>2016</w:t>
            </w:r>
            <w:r>
              <w:rPr>
                <w:rFonts w:hint="eastAsia" w:eastAsia="仿宋_GB2312"/>
              </w:rPr>
              <w:t>年</w:t>
            </w:r>
            <w:r>
              <w:rPr>
                <w:rFonts w:eastAsia="仿宋_GB2312"/>
              </w:rPr>
              <w:t>“</w:t>
            </w:r>
            <w:r>
              <w:rPr>
                <w:rFonts w:hint="eastAsia" w:eastAsia="仿宋_GB2312"/>
              </w:rPr>
              <w:t>创青春</w:t>
            </w:r>
            <w:r>
              <w:rPr>
                <w:rFonts w:eastAsia="仿宋_GB2312"/>
              </w:rPr>
              <w:t>”</w:t>
            </w:r>
            <w:r>
              <w:rPr>
                <w:rFonts w:hint="eastAsia" w:eastAsia="仿宋_GB2312"/>
              </w:rPr>
              <w:t>全区大学生创业大赛创业计划竞赛金奖</w:t>
            </w:r>
          </w:p>
        </w:tc>
        <w:tc>
          <w:tcPr>
            <w:tcW w:w="984" w:type="dxa"/>
            <w:vAlign w:val="center"/>
          </w:tcPr>
          <w:p>
            <w:pPr>
              <w:spacing w:line="300" w:lineRule="exact"/>
              <w:ind w:left="630" w:hanging="630" w:hangingChars="300"/>
              <w:jc w:val="center"/>
              <w:rPr>
                <w:rFonts w:eastAsia="仿宋_GB2312"/>
                <w:bCs/>
              </w:rPr>
            </w:pPr>
            <w:r>
              <w:rPr>
                <w:rFonts w:eastAsia="仿宋_GB2312"/>
                <w:bCs/>
              </w:rPr>
              <w:t>201605</w:t>
            </w:r>
          </w:p>
        </w:tc>
        <w:tc>
          <w:tcPr>
            <w:tcW w:w="1171" w:type="dxa"/>
            <w:vAlign w:val="center"/>
          </w:tcPr>
          <w:p>
            <w:pPr>
              <w:jc w:val="center"/>
              <w:rPr>
                <w:rFonts w:eastAsia="仿宋_GB2312"/>
              </w:rPr>
            </w:pPr>
            <w:r>
              <w:rPr>
                <w:rFonts w:hint="eastAsia" w:eastAsia="仿宋_GB2312"/>
              </w:rPr>
              <w:t>席艳然、赵昱张月、席晓波、李升瑞</w:t>
            </w:r>
          </w:p>
        </w:tc>
        <w:tc>
          <w:tcPr>
            <w:tcW w:w="1588" w:type="dxa"/>
            <w:vAlign w:val="center"/>
          </w:tcPr>
          <w:p>
            <w:pPr>
              <w:jc w:val="center"/>
              <w:rPr>
                <w:rFonts w:eastAsia="仿宋_GB2312"/>
              </w:rPr>
            </w:pPr>
            <w:r>
              <w:rPr>
                <w:rFonts w:hint="eastAsia" w:eastAsia="仿宋_GB2312"/>
              </w:rPr>
              <w:t>学士（全日制</w:t>
            </w:r>
            <w:r>
              <w:rPr>
                <w:rFonts w:eastAsia="仿宋_GB2312"/>
              </w:rPr>
              <w:t>/201209/</w:t>
            </w:r>
            <w:r>
              <w:rPr>
                <w:rFonts w:hint="eastAsia" w:eastAsia="仿宋_GB2312"/>
              </w:rPr>
              <w:t>计算机科学与技术）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rPr>
            </w:pPr>
            <w:r>
              <w:rPr>
                <w:rFonts w:hint="eastAsia" w:eastAsia="仿宋_GB2312"/>
              </w:rPr>
              <w:t>绿韵水培植物公司</w:t>
            </w:r>
          </w:p>
        </w:tc>
        <w:tc>
          <w:tcPr>
            <w:tcW w:w="3515" w:type="dxa"/>
            <w:vAlign w:val="center"/>
          </w:tcPr>
          <w:p>
            <w:pPr>
              <w:jc w:val="center"/>
              <w:rPr>
                <w:rFonts w:eastAsia="仿宋_GB2312"/>
              </w:rPr>
            </w:pPr>
            <w:r>
              <w:rPr>
                <w:rFonts w:eastAsia="仿宋_GB2312"/>
              </w:rPr>
              <w:t>2016</w:t>
            </w:r>
            <w:r>
              <w:rPr>
                <w:rFonts w:hint="eastAsia" w:eastAsia="仿宋_GB2312"/>
              </w:rPr>
              <w:t>年</w:t>
            </w:r>
            <w:r>
              <w:rPr>
                <w:rFonts w:eastAsia="仿宋_GB2312"/>
              </w:rPr>
              <w:t>“</w:t>
            </w:r>
            <w:r>
              <w:rPr>
                <w:rFonts w:hint="eastAsia" w:eastAsia="仿宋_GB2312"/>
              </w:rPr>
              <w:t>创青春</w:t>
            </w:r>
            <w:r>
              <w:rPr>
                <w:rFonts w:eastAsia="仿宋_GB2312"/>
              </w:rPr>
              <w:t>”</w:t>
            </w:r>
            <w:r>
              <w:rPr>
                <w:rFonts w:hint="eastAsia" w:eastAsia="仿宋_GB2312"/>
              </w:rPr>
              <w:t>全区大学生创业大赛创业实践挑战赛金奖</w:t>
            </w:r>
          </w:p>
        </w:tc>
        <w:tc>
          <w:tcPr>
            <w:tcW w:w="984" w:type="dxa"/>
            <w:vAlign w:val="center"/>
          </w:tcPr>
          <w:p>
            <w:pPr>
              <w:spacing w:line="300" w:lineRule="exact"/>
              <w:ind w:left="630" w:hanging="630" w:hangingChars="300"/>
              <w:jc w:val="center"/>
              <w:rPr>
                <w:rFonts w:eastAsia="仿宋_GB2312"/>
                <w:bCs/>
              </w:rPr>
            </w:pPr>
            <w:r>
              <w:rPr>
                <w:rFonts w:eastAsia="仿宋_GB2312"/>
                <w:bCs/>
              </w:rPr>
              <w:t>201605</w:t>
            </w:r>
          </w:p>
        </w:tc>
        <w:tc>
          <w:tcPr>
            <w:tcW w:w="1171" w:type="dxa"/>
          </w:tcPr>
          <w:p>
            <w:pPr>
              <w:jc w:val="center"/>
              <w:rPr>
                <w:rFonts w:eastAsia="仿宋_GB2312"/>
              </w:rPr>
            </w:pPr>
            <w:r>
              <w:rPr>
                <w:rFonts w:hint="eastAsia" w:eastAsia="仿宋_GB2312"/>
              </w:rPr>
              <w:t>曹文绪、林</w:t>
            </w:r>
            <w:r>
              <w:rPr>
                <w:rFonts w:hint="eastAsia"/>
              </w:rPr>
              <w:t>垚</w:t>
            </w:r>
            <w:r>
              <w:rPr>
                <w:rFonts w:hint="eastAsia" w:eastAsia="仿宋_GB2312"/>
              </w:rPr>
              <w:t>李东岳、李凌阁、刘少楠</w:t>
            </w:r>
          </w:p>
        </w:tc>
        <w:tc>
          <w:tcPr>
            <w:tcW w:w="1588" w:type="dxa"/>
          </w:tcPr>
          <w:p>
            <w:pPr>
              <w:jc w:val="center"/>
              <w:rPr>
                <w:rFonts w:eastAsia="仿宋_GB2312"/>
              </w:rPr>
            </w:pPr>
          </w:p>
          <w:p>
            <w:pPr>
              <w:jc w:val="center"/>
              <w:rPr>
                <w:rFonts w:eastAsia="仿宋_GB2312"/>
              </w:rPr>
            </w:pPr>
            <w:r>
              <w:rPr>
                <w:rFonts w:hint="eastAsia" w:eastAsia="仿宋_GB2312"/>
              </w:rPr>
              <w:t>学士（全日制</w:t>
            </w:r>
            <w:r>
              <w:rPr>
                <w:rFonts w:eastAsia="仿宋_GB2312"/>
              </w:rPr>
              <w:t>/201209/</w:t>
            </w:r>
            <w:r>
              <w:rPr>
                <w:rFonts w:hint="eastAsia" w:eastAsia="仿宋_GB2312"/>
              </w:rPr>
              <w:t>生物科学）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center"/>
              <w:rPr>
                <w:rFonts w:eastAsia="仿宋_GB2312"/>
              </w:rPr>
            </w:pPr>
            <w:r>
              <w:rPr>
                <w:rFonts w:hint="eastAsia" w:eastAsia="仿宋_GB2312"/>
              </w:rPr>
              <w:t>《叶面喷施生命素对樱桃萝卜生长的研究》</w:t>
            </w:r>
          </w:p>
        </w:tc>
        <w:tc>
          <w:tcPr>
            <w:tcW w:w="3515" w:type="dxa"/>
            <w:vAlign w:val="center"/>
          </w:tcPr>
          <w:p>
            <w:pPr>
              <w:jc w:val="center"/>
              <w:rPr>
                <w:rFonts w:eastAsia="仿宋_GB2312"/>
              </w:rPr>
            </w:pPr>
            <w:r>
              <w:rPr>
                <w:rFonts w:hint="eastAsia" w:eastAsia="仿宋_GB2312"/>
              </w:rPr>
              <w:t>全区第八届</w:t>
            </w:r>
            <w:r>
              <w:rPr>
                <w:rFonts w:eastAsia="仿宋_GB2312"/>
              </w:rPr>
              <w:t>“</w:t>
            </w:r>
            <w:r>
              <w:rPr>
                <w:rFonts w:hint="eastAsia" w:eastAsia="仿宋_GB2312"/>
              </w:rPr>
              <w:t>挑战杯</w:t>
            </w:r>
            <w:r>
              <w:rPr>
                <w:rFonts w:eastAsia="仿宋_GB2312"/>
              </w:rPr>
              <w:t>”</w:t>
            </w:r>
            <w:r>
              <w:rPr>
                <w:rFonts w:hint="eastAsia" w:eastAsia="仿宋_GB2312"/>
              </w:rPr>
              <w:t>大学生课外学术科技作品大赛金奖</w:t>
            </w:r>
          </w:p>
        </w:tc>
        <w:tc>
          <w:tcPr>
            <w:tcW w:w="984" w:type="dxa"/>
            <w:vAlign w:val="center"/>
          </w:tcPr>
          <w:p>
            <w:pPr>
              <w:jc w:val="center"/>
              <w:rPr>
                <w:rFonts w:eastAsia="仿宋_GB2312"/>
              </w:rPr>
            </w:pPr>
            <w:r>
              <w:rPr>
                <w:rFonts w:eastAsia="仿宋_GB2312"/>
              </w:rPr>
              <w:t xml:space="preserve"> 201305</w:t>
            </w:r>
          </w:p>
          <w:p>
            <w:pPr>
              <w:jc w:val="center"/>
              <w:rPr>
                <w:rFonts w:eastAsia="仿宋_GB2312"/>
              </w:rPr>
            </w:pPr>
          </w:p>
        </w:tc>
        <w:tc>
          <w:tcPr>
            <w:tcW w:w="1171" w:type="dxa"/>
          </w:tcPr>
          <w:p>
            <w:pPr>
              <w:jc w:val="center"/>
              <w:rPr>
                <w:rFonts w:eastAsia="仿宋_GB2312"/>
              </w:rPr>
            </w:pPr>
            <w:r>
              <w:rPr>
                <w:rFonts w:hint="eastAsia" w:eastAsia="仿宋_GB2312"/>
              </w:rPr>
              <w:t>王飞</w:t>
            </w:r>
          </w:p>
        </w:tc>
        <w:tc>
          <w:tcPr>
            <w:tcW w:w="1588" w:type="dxa"/>
          </w:tcPr>
          <w:p>
            <w:pPr>
              <w:jc w:val="center"/>
              <w:rPr>
                <w:rFonts w:eastAsia="仿宋_GB2312"/>
              </w:rPr>
            </w:pPr>
            <w:r>
              <w:rPr>
                <w:rFonts w:hint="eastAsia" w:eastAsia="仿宋_GB2312"/>
              </w:rPr>
              <w:t>学士（全日制</w:t>
            </w:r>
            <w:r>
              <w:rPr>
                <w:rFonts w:eastAsia="仿宋_GB2312"/>
              </w:rPr>
              <w:t>/2010 09/</w:t>
            </w:r>
            <w:r>
              <w:rPr>
                <w:rFonts w:hint="eastAsia" w:eastAsia="仿宋_GB2312"/>
              </w:rPr>
              <w:t>生物技术）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center"/>
              <w:rPr>
                <w:rFonts w:eastAsia="仿宋_GB2312"/>
              </w:rPr>
            </w:pPr>
            <w:r>
              <w:rPr>
                <w:rFonts w:hint="eastAsia" w:eastAsia="仿宋_GB2312"/>
              </w:rPr>
              <w:t>第九届全国大学生</w:t>
            </w:r>
            <w:r>
              <w:rPr>
                <w:rFonts w:eastAsia="仿宋_GB2312"/>
              </w:rPr>
              <w:t>“</w:t>
            </w:r>
            <w:r>
              <w:rPr>
                <w:rFonts w:hint="eastAsia" w:eastAsia="仿宋_GB2312"/>
              </w:rPr>
              <w:t>用友新道杯</w:t>
            </w:r>
            <w:r>
              <w:rPr>
                <w:rFonts w:eastAsia="仿宋_GB2312"/>
              </w:rPr>
              <w:t>”</w:t>
            </w:r>
            <w:r>
              <w:rPr>
                <w:rFonts w:hint="eastAsia" w:eastAsia="仿宋_GB2312"/>
              </w:rPr>
              <w:t>沙盘模拟经营大赛</w:t>
            </w:r>
          </w:p>
        </w:tc>
        <w:tc>
          <w:tcPr>
            <w:tcW w:w="3515" w:type="dxa"/>
            <w:vAlign w:val="center"/>
          </w:tcPr>
          <w:p>
            <w:pPr>
              <w:jc w:val="center"/>
              <w:rPr>
                <w:rFonts w:eastAsia="仿宋_GB2312"/>
              </w:rPr>
            </w:pPr>
            <w:r>
              <w:rPr>
                <w:rFonts w:hint="eastAsia" w:eastAsia="仿宋_GB2312"/>
              </w:rPr>
              <w:t>内蒙古赛区一等奖</w:t>
            </w:r>
          </w:p>
        </w:tc>
        <w:tc>
          <w:tcPr>
            <w:tcW w:w="984" w:type="dxa"/>
            <w:vAlign w:val="center"/>
          </w:tcPr>
          <w:p>
            <w:pPr>
              <w:jc w:val="center"/>
              <w:rPr>
                <w:rFonts w:eastAsia="仿宋_GB2312"/>
              </w:rPr>
            </w:pPr>
            <w:r>
              <w:rPr>
                <w:rFonts w:eastAsia="仿宋_GB2312"/>
              </w:rPr>
              <w:t>201305</w:t>
            </w:r>
          </w:p>
        </w:tc>
        <w:tc>
          <w:tcPr>
            <w:tcW w:w="1171" w:type="dxa"/>
          </w:tcPr>
          <w:p>
            <w:pPr>
              <w:jc w:val="center"/>
              <w:rPr>
                <w:rFonts w:eastAsia="仿宋_GB2312"/>
              </w:rPr>
            </w:pPr>
            <w:r>
              <w:rPr>
                <w:rFonts w:hint="eastAsia" w:eastAsia="仿宋_GB2312"/>
              </w:rPr>
              <w:t>张丽新、王雨琦、张宝林、赵永辉</w:t>
            </w:r>
          </w:p>
          <w:p>
            <w:pPr>
              <w:jc w:val="center"/>
              <w:rPr>
                <w:rFonts w:eastAsia="仿宋_GB2312"/>
              </w:rPr>
            </w:pPr>
          </w:p>
        </w:tc>
        <w:tc>
          <w:tcPr>
            <w:tcW w:w="1588" w:type="dxa"/>
          </w:tcPr>
          <w:p>
            <w:pPr>
              <w:jc w:val="center"/>
              <w:rPr>
                <w:rFonts w:eastAsia="仿宋_GB2312"/>
              </w:rPr>
            </w:pPr>
            <w:r>
              <w:rPr>
                <w:rFonts w:hint="eastAsia" w:eastAsia="仿宋_GB2312"/>
              </w:rPr>
              <w:t>学士（全日制</w:t>
            </w:r>
            <w:r>
              <w:rPr>
                <w:rFonts w:eastAsia="仿宋_GB2312"/>
              </w:rPr>
              <w:t>/201109/</w:t>
            </w:r>
            <w:r>
              <w:rPr>
                <w:rFonts w:hint="eastAsia" w:eastAsia="仿宋_GB2312"/>
              </w:rPr>
              <w:t>会计学）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center"/>
              <w:rPr>
                <w:rFonts w:eastAsia="仿宋_GB2312"/>
              </w:rPr>
            </w:pPr>
            <w:r>
              <w:rPr>
                <w:rFonts w:hint="eastAsia" w:eastAsia="仿宋_GB2312"/>
              </w:rPr>
              <w:t>《香嫩儿特种野猪生态餐饮养殖有限公司》</w:t>
            </w:r>
          </w:p>
        </w:tc>
        <w:tc>
          <w:tcPr>
            <w:tcW w:w="3515" w:type="dxa"/>
            <w:vAlign w:val="center"/>
          </w:tcPr>
          <w:p>
            <w:pPr>
              <w:jc w:val="center"/>
              <w:rPr>
                <w:rFonts w:eastAsia="仿宋_GB2312"/>
              </w:rPr>
            </w:pPr>
            <w:r>
              <w:rPr>
                <w:rFonts w:hint="eastAsia" w:eastAsia="仿宋_GB2312"/>
              </w:rPr>
              <w:t>第六届</w:t>
            </w:r>
            <w:r>
              <w:rPr>
                <w:rFonts w:eastAsia="仿宋_GB2312"/>
              </w:rPr>
              <w:t>“</w:t>
            </w:r>
            <w:r>
              <w:rPr>
                <w:rFonts w:hint="eastAsia" w:eastAsia="仿宋_GB2312"/>
              </w:rPr>
              <w:t>挑战杯</w:t>
            </w:r>
            <w:r>
              <w:rPr>
                <w:rFonts w:eastAsia="仿宋_GB2312"/>
              </w:rPr>
              <w:t>”</w:t>
            </w:r>
            <w:r>
              <w:rPr>
                <w:rFonts w:hint="eastAsia" w:eastAsia="仿宋_GB2312"/>
              </w:rPr>
              <w:t>全区大学生创业计划竞赛本科组一等奖</w:t>
            </w:r>
          </w:p>
          <w:p>
            <w:pPr>
              <w:jc w:val="center"/>
              <w:rPr>
                <w:rFonts w:eastAsia="仿宋_GB2312"/>
              </w:rPr>
            </w:pPr>
          </w:p>
        </w:tc>
        <w:tc>
          <w:tcPr>
            <w:tcW w:w="984" w:type="dxa"/>
            <w:vAlign w:val="center"/>
          </w:tcPr>
          <w:p>
            <w:pPr>
              <w:jc w:val="center"/>
              <w:rPr>
                <w:rFonts w:eastAsia="仿宋_GB2312"/>
              </w:rPr>
            </w:pPr>
            <w:r>
              <w:rPr>
                <w:rFonts w:eastAsia="仿宋_GB2312"/>
              </w:rPr>
              <w:t>201205</w:t>
            </w:r>
          </w:p>
        </w:tc>
        <w:tc>
          <w:tcPr>
            <w:tcW w:w="1171" w:type="dxa"/>
          </w:tcPr>
          <w:p>
            <w:pPr>
              <w:jc w:val="center"/>
              <w:rPr>
                <w:rFonts w:eastAsia="仿宋_GB2312"/>
              </w:rPr>
            </w:pPr>
            <w:r>
              <w:rPr>
                <w:rFonts w:hint="eastAsia" w:eastAsia="仿宋_GB2312"/>
              </w:rPr>
              <w:t>唐颖倩、薛艳君、袁文君</w:t>
            </w:r>
          </w:p>
        </w:tc>
        <w:tc>
          <w:tcPr>
            <w:tcW w:w="1588" w:type="dxa"/>
          </w:tcPr>
          <w:p>
            <w:pPr>
              <w:jc w:val="center"/>
              <w:rPr>
                <w:rFonts w:eastAsia="仿宋_GB2312"/>
              </w:rPr>
            </w:pPr>
            <w:r>
              <w:rPr>
                <w:rFonts w:hint="eastAsia" w:eastAsia="仿宋_GB2312"/>
              </w:rPr>
              <w:t>学士（全日制</w:t>
            </w:r>
            <w:r>
              <w:rPr>
                <w:rFonts w:eastAsia="仿宋_GB2312"/>
              </w:rPr>
              <w:t>/201109/</w:t>
            </w:r>
            <w:r>
              <w:rPr>
                <w:rFonts w:hint="eastAsia" w:eastAsia="仿宋_GB2312"/>
              </w:rPr>
              <w:t>生物技术）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r>
              <w:rPr>
                <w:rFonts w:hint="eastAsia" w:eastAsia="仿宋_GB2312"/>
              </w:rPr>
              <w:t>赤峰地区牡丹花期调控研究</w:t>
            </w:r>
          </w:p>
        </w:tc>
        <w:tc>
          <w:tcPr>
            <w:tcW w:w="3515" w:type="dxa"/>
            <w:vAlign w:val="center"/>
          </w:tcPr>
          <w:p>
            <w:pPr>
              <w:spacing w:line="300" w:lineRule="exact"/>
              <w:ind w:left="630" w:hanging="630" w:hangingChars="300"/>
              <w:jc w:val="center"/>
              <w:rPr>
                <w:rFonts w:eastAsia="仿宋_GB2312"/>
              </w:rPr>
            </w:pPr>
            <w:r>
              <w:rPr>
                <w:rFonts w:hint="eastAsia" w:eastAsia="仿宋_GB2312"/>
              </w:rPr>
              <w:t>第九届“挑战杯”全区大学生课外学术科技作品竞赛中获得一等奖</w:t>
            </w:r>
          </w:p>
        </w:tc>
        <w:tc>
          <w:tcPr>
            <w:tcW w:w="984" w:type="dxa"/>
            <w:vAlign w:val="center"/>
          </w:tcPr>
          <w:p>
            <w:pPr>
              <w:spacing w:line="300" w:lineRule="exact"/>
              <w:ind w:left="630" w:hanging="630" w:hangingChars="300"/>
              <w:jc w:val="center"/>
              <w:rPr>
                <w:rFonts w:eastAsia="仿宋_GB2312"/>
              </w:rPr>
            </w:pPr>
            <w:r>
              <w:rPr>
                <w:rFonts w:eastAsia="仿宋_GB2312"/>
              </w:rPr>
              <w:t>201</w:t>
            </w:r>
            <w:r>
              <w:rPr>
                <w:rFonts w:hint="eastAsia" w:eastAsia="仿宋_GB2312"/>
              </w:rPr>
              <w:t>509</w:t>
            </w:r>
          </w:p>
        </w:tc>
        <w:tc>
          <w:tcPr>
            <w:tcW w:w="1171" w:type="dxa"/>
            <w:vAlign w:val="center"/>
          </w:tcPr>
          <w:p>
            <w:pPr>
              <w:ind w:right="40"/>
              <w:jc w:val="center"/>
              <w:rPr>
                <w:rFonts w:eastAsia="仿宋_GB2312"/>
              </w:rPr>
            </w:pPr>
            <w:r>
              <w:rPr>
                <w:rFonts w:hint="eastAsia" w:eastAsia="仿宋_GB2312"/>
              </w:rPr>
              <w:t>薛艳君、袁文君、王星月</w:t>
            </w:r>
          </w:p>
        </w:tc>
        <w:tc>
          <w:tcPr>
            <w:tcW w:w="1588" w:type="dxa"/>
            <w:vAlign w:val="center"/>
          </w:tcPr>
          <w:p>
            <w:pPr>
              <w:jc w:val="center"/>
              <w:rPr>
                <w:rFonts w:eastAsia="仿宋_GB2312"/>
              </w:rPr>
            </w:pPr>
            <w:r>
              <w:rPr>
                <w:rFonts w:hint="eastAsia" w:eastAsia="仿宋_GB2312"/>
              </w:rPr>
              <w:t>学士（全日制</w:t>
            </w:r>
            <w:r>
              <w:rPr>
                <w:rFonts w:eastAsia="仿宋_GB2312"/>
              </w:rPr>
              <w:t>/201</w:t>
            </w:r>
            <w:r>
              <w:rPr>
                <w:rFonts w:hint="eastAsia" w:eastAsia="仿宋_GB2312"/>
              </w:rPr>
              <w:t>1</w:t>
            </w:r>
            <w:r>
              <w:rPr>
                <w:rFonts w:eastAsia="仿宋_GB2312"/>
              </w:rPr>
              <w:t>09/</w:t>
            </w:r>
            <w:r>
              <w:rPr>
                <w:rFonts w:hint="eastAsia" w:eastAsia="仿宋_GB2312"/>
              </w:rPr>
              <w:t>生物科学）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10</w:t>
            </w:r>
          </w:p>
        </w:tc>
        <w:tc>
          <w:tcPr>
            <w:tcW w:w="1939" w:type="dxa"/>
            <w:vAlign w:val="center"/>
          </w:tcPr>
          <w:p>
            <w:pPr>
              <w:jc w:val="center"/>
              <w:rPr>
                <w:rFonts w:eastAsia="仿宋_GB2312"/>
                <w:szCs w:val="21"/>
              </w:rPr>
            </w:pPr>
            <w:r>
              <w:rPr>
                <w:rFonts w:hint="eastAsia" w:eastAsia="仿宋_GB2312"/>
                <w:szCs w:val="21"/>
              </w:rPr>
              <w:t>全国大学生数学建模竞赛</w:t>
            </w:r>
          </w:p>
        </w:tc>
        <w:tc>
          <w:tcPr>
            <w:tcW w:w="3515" w:type="dxa"/>
            <w:vAlign w:val="center"/>
          </w:tcPr>
          <w:p>
            <w:pPr>
              <w:jc w:val="center"/>
              <w:rPr>
                <w:rFonts w:eastAsia="仿宋_GB2312"/>
                <w:bCs/>
              </w:rPr>
            </w:pPr>
            <w:r>
              <w:rPr>
                <w:rFonts w:hint="eastAsia" w:eastAsia="仿宋_GB2312"/>
                <w:bCs/>
              </w:rPr>
              <w:t>全国大学生数学建模竞赛自治区一等奖</w:t>
            </w:r>
          </w:p>
        </w:tc>
        <w:tc>
          <w:tcPr>
            <w:tcW w:w="984" w:type="dxa"/>
            <w:vAlign w:val="center"/>
          </w:tcPr>
          <w:p>
            <w:pPr>
              <w:spacing w:line="300" w:lineRule="exact"/>
              <w:ind w:left="630" w:hanging="630" w:hangingChars="300"/>
              <w:jc w:val="center"/>
              <w:rPr>
                <w:rFonts w:eastAsia="仿宋_GB2312"/>
                <w:bCs/>
              </w:rPr>
            </w:pPr>
            <w:r>
              <w:rPr>
                <w:rFonts w:eastAsia="仿宋_GB2312"/>
                <w:bCs/>
              </w:rPr>
              <w:t>201509</w:t>
            </w:r>
          </w:p>
        </w:tc>
        <w:tc>
          <w:tcPr>
            <w:tcW w:w="1171" w:type="dxa"/>
            <w:vAlign w:val="center"/>
          </w:tcPr>
          <w:p>
            <w:pPr>
              <w:jc w:val="center"/>
              <w:rPr>
                <w:rFonts w:eastAsia="仿宋_GB2312"/>
              </w:rPr>
            </w:pPr>
            <w:r>
              <w:rPr>
                <w:rFonts w:hint="eastAsia" w:eastAsia="仿宋_GB2312"/>
              </w:rPr>
              <w:t>周玉莹、岑海琰、赵妍梅</w:t>
            </w:r>
          </w:p>
        </w:tc>
        <w:tc>
          <w:tcPr>
            <w:tcW w:w="1588" w:type="dxa"/>
            <w:vAlign w:val="center"/>
          </w:tcPr>
          <w:p>
            <w:pPr>
              <w:jc w:val="center"/>
              <w:rPr>
                <w:rFonts w:eastAsia="仿宋_GB2312"/>
              </w:rPr>
            </w:pPr>
            <w:r>
              <w:rPr>
                <w:rFonts w:hint="eastAsia" w:eastAsia="仿宋_GB2312"/>
              </w:rPr>
              <w:t>学士（全日制</w:t>
            </w:r>
            <w:r>
              <w:rPr>
                <w:rFonts w:eastAsia="仿宋_GB2312"/>
              </w:rPr>
              <w:t>/201309/</w:t>
            </w:r>
            <w:r>
              <w:rPr>
                <w:rFonts w:hint="eastAsia" w:eastAsia="仿宋_GB2312"/>
              </w:rPr>
              <w:t>数学与应用数学）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11</w:t>
            </w:r>
          </w:p>
        </w:tc>
        <w:tc>
          <w:tcPr>
            <w:tcW w:w="1939" w:type="dxa"/>
            <w:vAlign w:val="center"/>
          </w:tcPr>
          <w:p>
            <w:pPr>
              <w:jc w:val="center"/>
              <w:rPr>
                <w:rFonts w:eastAsia="仿宋_GB2312"/>
              </w:rPr>
            </w:pPr>
            <w:r>
              <w:rPr>
                <w:rFonts w:eastAsia="仿宋_GB2312"/>
              </w:rPr>
              <w:t>2014</w:t>
            </w:r>
            <w:r>
              <w:rPr>
                <w:rFonts w:hint="eastAsia" w:eastAsia="仿宋_GB2312"/>
              </w:rPr>
              <w:t>年高教社杯全国大学生数学建模竞赛</w:t>
            </w:r>
          </w:p>
        </w:tc>
        <w:tc>
          <w:tcPr>
            <w:tcW w:w="3515" w:type="dxa"/>
            <w:vAlign w:val="center"/>
          </w:tcPr>
          <w:p>
            <w:pPr>
              <w:jc w:val="center"/>
              <w:rPr>
                <w:rFonts w:eastAsia="仿宋_GB2312"/>
                <w:bCs/>
              </w:rPr>
            </w:pPr>
            <w:r>
              <w:rPr>
                <w:rFonts w:eastAsia="仿宋_GB2312"/>
                <w:bCs/>
              </w:rPr>
              <w:t>2014</w:t>
            </w:r>
            <w:r>
              <w:rPr>
                <w:rFonts w:hint="eastAsia" w:eastAsia="仿宋_GB2312"/>
                <w:bCs/>
              </w:rPr>
              <w:t>年高教社杯全国大学生数学建模竞赛赛区一等奖</w:t>
            </w:r>
          </w:p>
        </w:tc>
        <w:tc>
          <w:tcPr>
            <w:tcW w:w="984" w:type="dxa"/>
            <w:vAlign w:val="center"/>
          </w:tcPr>
          <w:p>
            <w:pPr>
              <w:spacing w:line="300" w:lineRule="exact"/>
              <w:ind w:left="630" w:hanging="630" w:hangingChars="300"/>
              <w:jc w:val="center"/>
              <w:rPr>
                <w:rFonts w:eastAsia="仿宋_GB2312"/>
                <w:bCs/>
              </w:rPr>
            </w:pPr>
            <w:r>
              <w:rPr>
                <w:rFonts w:eastAsia="仿宋_GB2312"/>
                <w:bCs/>
              </w:rPr>
              <w:t>201409</w:t>
            </w:r>
          </w:p>
        </w:tc>
        <w:tc>
          <w:tcPr>
            <w:tcW w:w="1171" w:type="dxa"/>
          </w:tcPr>
          <w:p>
            <w:pPr>
              <w:jc w:val="center"/>
              <w:rPr>
                <w:rFonts w:eastAsia="仿宋_GB2312"/>
              </w:rPr>
            </w:pPr>
          </w:p>
          <w:p>
            <w:pPr>
              <w:jc w:val="center"/>
              <w:rPr>
                <w:rFonts w:eastAsia="仿宋_GB2312"/>
              </w:rPr>
            </w:pPr>
            <w:r>
              <w:rPr>
                <w:rFonts w:hint="eastAsia" w:eastAsia="仿宋_GB2312"/>
              </w:rPr>
              <w:t>张宁、王雪、李敏</w:t>
            </w:r>
          </w:p>
        </w:tc>
        <w:tc>
          <w:tcPr>
            <w:tcW w:w="1588" w:type="dxa"/>
          </w:tcPr>
          <w:p>
            <w:pPr>
              <w:jc w:val="center"/>
              <w:rPr>
                <w:rFonts w:eastAsia="仿宋_GB2312"/>
              </w:rPr>
            </w:pPr>
          </w:p>
          <w:p>
            <w:pPr>
              <w:jc w:val="center"/>
              <w:rPr>
                <w:rFonts w:eastAsia="仿宋_GB2312"/>
              </w:rPr>
            </w:pPr>
            <w:r>
              <w:rPr>
                <w:rFonts w:hint="eastAsia" w:eastAsia="仿宋_GB2312"/>
              </w:rPr>
              <w:t>学士（全日制</w:t>
            </w:r>
            <w:r>
              <w:rPr>
                <w:rFonts w:eastAsia="仿宋_GB2312"/>
              </w:rPr>
              <w:t>/201209/</w:t>
            </w:r>
            <w:r>
              <w:rPr>
                <w:rFonts w:hint="eastAsia" w:eastAsia="仿宋_GB2312"/>
              </w:rPr>
              <w:t>数学与应用数学）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12</w:t>
            </w:r>
          </w:p>
        </w:tc>
        <w:tc>
          <w:tcPr>
            <w:tcW w:w="1939" w:type="dxa"/>
            <w:vAlign w:val="center"/>
          </w:tcPr>
          <w:p>
            <w:pPr>
              <w:jc w:val="center"/>
              <w:rPr>
                <w:rFonts w:eastAsia="仿宋_GB2312"/>
              </w:rPr>
            </w:pPr>
            <w:r>
              <w:rPr>
                <w:rFonts w:eastAsia="仿宋_GB2312"/>
              </w:rPr>
              <w:t>以史为鉴</w:t>
            </w:r>
          </w:p>
        </w:tc>
        <w:tc>
          <w:tcPr>
            <w:tcW w:w="3515" w:type="dxa"/>
            <w:vAlign w:val="center"/>
          </w:tcPr>
          <w:p>
            <w:pPr>
              <w:jc w:val="center"/>
              <w:rPr>
                <w:rFonts w:eastAsia="仿宋_GB2312"/>
              </w:rPr>
            </w:pPr>
            <w:r>
              <w:rPr>
                <w:rFonts w:eastAsia="仿宋_GB2312"/>
              </w:rPr>
              <w:t>第十四届上海国际大学生广告节，获奖单元：公益广告奖，（昆山市司法局尚法）二等奖。</w:t>
            </w:r>
          </w:p>
        </w:tc>
        <w:tc>
          <w:tcPr>
            <w:tcW w:w="984" w:type="dxa"/>
            <w:vAlign w:val="center"/>
          </w:tcPr>
          <w:p>
            <w:pPr>
              <w:spacing w:line="300" w:lineRule="exact"/>
              <w:ind w:left="630" w:hanging="630" w:hangingChars="300"/>
              <w:jc w:val="center"/>
              <w:rPr>
                <w:rFonts w:eastAsia="仿宋_GB2312"/>
              </w:rPr>
            </w:pPr>
            <w:r>
              <w:rPr>
                <w:rFonts w:eastAsia="仿宋_GB2312"/>
              </w:rPr>
              <w:t>201512</w:t>
            </w:r>
          </w:p>
        </w:tc>
        <w:tc>
          <w:tcPr>
            <w:tcW w:w="1171" w:type="dxa"/>
          </w:tcPr>
          <w:p>
            <w:pPr>
              <w:jc w:val="center"/>
              <w:rPr>
                <w:rFonts w:eastAsia="仿宋_GB2312"/>
              </w:rPr>
            </w:pPr>
          </w:p>
          <w:p>
            <w:pPr>
              <w:jc w:val="center"/>
              <w:rPr>
                <w:rFonts w:eastAsia="仿宋_GB2312"/>
              </w:rPr>
            </w:pPr>
            <w:r>
              <w:rPr>
                <w:rFonts w:eastAsia="仿宋_GB2312"/>
              </w:rPr>
              <w:t>杨钊</w:t>
            </w:r>
          </w:p>
        </w:tc>
        <w:tc>
          <w:tcPr>
            <w:tcW w:w="1588" w:type="dxa"/>
          </w:tcPr>
          <w:p>
            <w:pPr>
              <w:jc w:val="center"/>
              <w:rPr>
                <w:rFonts w:eastAsia="仿宋_GB2312"/>
              </w:rPr>
            </w:pPr>
          </w:p>
          <w:p>
            <w:pPr>
              <w:jc w:val="center"/>
              <w:rPr>
                <w:rFonts w:eastAsia="仿宋_GB2312"/>
              </w:rPr>
            </w:pPr>
            <w:r>
              <w:rPr>
                <w:rFonts w:hint="eastAsia" w:eastAsia="仿宋_GB2312"/>
              </w:rPr>
              <w:t>硕士（全日制</w:t>
            </w:r>
            <w:r>
              <w:rPr>
                <w:rFonts w:eastAsia="仿宋_GB2312"/>
              </w:rPr>
              <w:t>/201</w:t>
            </w:r>
            <w:r>
              <w:rPr>
                <w:rFonts w:hint="eastAsia" w:eastAsia="仿宋_GB2312"/>
              </w:rPr>
              <w:t>5</w:t>
            </w:r>
            <w:r>
              <w:rPr>
                <w:rFonts w:eastAsia="仿宋_GB2312"/>
              </w:rPr>
              <w:t>09/</w:t>
            </w:r>
            <w:r>
              <w:rPr>
                <w:rFonts w:hint="eastAsia" w:eastAsia="仿宋_GB2312"/>
              </w:rPr>
              <w:t>文物与博物馆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13</w:t>
            </w:r>
          </w:p>
        </w:tc>
        <w:tc>
          <w:tcPr>
            <w:tcW w:w="1939" w:type="dxa"/>
            <w:vAlign w:val="center"/>
          </w:tcPr>
          <w:p>
            <w:pPr>
              <w:jc w:val="center"/>
              <w:rPr>
                <w:rFonts w:eastAsia="仿宋_GB2312"/>
                <w:szCs w:val="21"/>
              </w:rPr>
            </w:pPr>
            <w:r>
              <w:rPr>
                <w:rFonts w:eastAsia="仿宋_GB2312"/>
                <w:szCs w:val="21"/>
              </w:rPr>
              <w:t>Star movie</w:t>
            </w:r>
          </w:p>
        </w:tc>
        <w:tc>
          <w:tcPr>
            <w:tcW w:w="3515" w:type="dxa"/>
            <w:vAlign w:val="center"/>
          </w:tcPr>
          <w:p>
            <w:pPr>
              <w:spacing w:line="300" w:lineRule="exact"/>
              <w:ind w:left="630" w:hanging="630" w:hangingChars="300"/>
              <w:rPr>
                <w:rFonts w:eastAsia="仿宋_GB2312"/>
                <w:bCs/>
              </w:rPr>
            </w:pPr>
            <w:r>
              <w:rPr>
                <w:rFonts w:hint="eastAsia" w:eastAsia="仿宋_GB2312"/>
                <w:bCs/>
              </w:rPr>
              <w:t>第九届内蒙古自治区大学生</w:t>
            </w:r>
            <w:r>
              <w:rPr>
                <w:rFonts w:eastAsia="仿宋_GB2312"/>
                <w:bCs/>
              </w:rPr>
              <w:t>“</w:t>
            </w:r>
            <w:r>
              <w:rPr>
                <w:rFonts w:hint="eastAsia" w:eastAsia="仿宋_GB2312"/>
                <w:bCs/>
              </w:rPr>
              <w:t>挑战杯</w:t>
            </w:r>
            <w:r>
              <w:rPr>
                <w:rFonts w:eastAsia="仿宋_GB2312"/>
                <w:bCs/>
              </w:rPr>
              <w:t>”</w:t>
            </w:r>
            <w:r>
              <w:rPr>
                <w:rFonts w:hint="eastAsia" w:eastAsia="仿宋_GB2312"/>
                <w:bCs/>
              </w:rPr>
              <w:t>科技创新大赛自治区二等奖</w:t>
            </w:r>
          </w:p>
        </w:tc>
        <w:tc>
          <w:tcPr>
            <w:tcW w:w="984" w:type="dxa"/>
            <w:vAlign w:val="center"/>
          </w:tcPr>
          <w:p>
            <w:pPr>
              <w:spacing w:line="300" w:lineRule="exact"/>
              <w:ind w:left="630" w:hanging="630" w:hangingChars="300"/>
              <w:jc w:val="center"/>
              <w:rPr>
                <w:rFonts w:eastAsia="仿宋_GB2312"/>
                <w:bCs/>
              </w:rPr>
            </w:pPr>
            <w:r>
              <w:rPr>
                <w:rFonts w:eastAsia="仿宋_GB2312"/>
                <w:bCs/>
              </w:rPr>
              <w:t>201505</w:t>
            </w:r>
          </w:p>
        </w:tc>
        <w:tc>
          <w:tcPr>
            <w:tcW w:w="1171" w:type="dxa"/>
            <w:vAlign w:val="center"/>
          </w:tcPr>
          <w:p>
            <w:pPr>
              <w:jc w:val="center"/>
              <w:rPr>
                <w:rFonts w:eastAsia="仿宋_GB2312"/>
              </w:rPr>
            </w:pPr>
            <w:r>
              <w:rPr>
                <w:rFonts w:hint="eastAsia" w:eastAsia="仿宋_GB2312"/>
              </w:rPr>
              <w:t>田莹、张月、武淑芬</w:t>
            </w:r>
          </w:p>
        </w:tc>
        <w:tc>
          <w:tcPr>
            <w:tcW w:w="1588" w:type="dxa"/>
            <w:vAlign w:val="center"/>
          </w:tcPr>
          <w:p>
            <w:pPr>
              <w:jc w:val="center"/>
              <w:rPr>
                <w:rFonts w:eastAsia="仿宋_GB2312"/>
              </w:rPr>
            </w:pPr>
            <w:r>
              <w:rPr>
                <w:rFonts w:hint="eastAsia" w:eastAsia="仿宋_GB2312"/>
              </w:rPr>
              <w:t>学士（全日制</w:t>
            </w:r>
            <w:r>
              <w:rPr>
                <w:rFonts w:eastAsia="仿宋_GB2312"/>
              </w:rPr>
              <w:t>/201309/</w:t>
            </w:r>
            <w:r>
              <w:rPr>
                <w:rFonts w:hint="eastAsia" w:eastAsia="仿宋_GB2312"/>
              </w:rPr>
              <w:t>计算机科学与技术）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14</w:t>
            </w:r>
          </w:p>
        </w:tc>
        <w:tc>
          <w:tcPr>
            <w:tcW w:w="1939" w:type="dxa"/>
            <w:vAlign w:val="center"/>
          </w:tcPr>
          <w:p>
            <w:pPr>
              <w:jc w:val="center"/>
              <w:rPr>
                <w:rFonts w:eastAsia="仿宋_GB2312"/>
              </w:rPr>
            </w:pPr>
            <w:r>
              <w:rPr>
                <w:rFonts w:hint="eastAsia" w:eastAsia="仿宋_GB2312"/>
              </w:rPr>
              <w:t>幕末四强藩与日本思想近代化</w:t>
            </w:r>
          </w:p>
        </w:tc>
        <w:tc>
          <w:tcPr>
            <w:tcW w:w="3515" w:type="dxa"/>
            <w:vAlign w:val="center"/>
          </w:tcPr>
          <w:p>
            <w:pPr>
              <w:jc w:val="center"/>
              <w:rPr>
                <w:rFonts w:eastAsia="仿宋_GB2312"/>
              </w:rPr>
            </w:pPr>
            <w:r>
              <w:rPr>
                <w:rFonts w:hint="eastAsia" w:eastAsia="仿宋_GB2312"/>
                <w:bCs/>
              </w:rPr>
              <w:t>第九届内蒙古自治区大学生</w:t>
            </w:r>
            <w:r>
              <w:rPr>
                <w:rFonts w:eastAsia="仿宋_GB2312"/>
                <w:bCs/>
              </w:rPr>
              <w:t>“</w:t>
            </w:r>
            <w:r>
              <w:rPr>
                <w:rFonts w:hint="eastAsia" w:eastAsia="仿宋_GB2312"/>
                <w:bCs/>
              </w:rPr>
              <w:t>挑战杯</w:t>
            </w:r>
            <w:r>
              <w:rPr>
                <w:rFonts w:eastAsia="仿宋_GB2312"/>
                <w:bCs/>
              </w:rPr>
              <w:t>”</w:t>
            </w:r>
            <w:r>
              <w:rPr>
                <w:rFonts w:hint="eastAsia" w:eastAsia="仿宋_GB2312"/>
                <w:bCs/>
              </w:rPr>
              <w:t>科技创新大赛自治区二等奖</w:t>
            </w:r>
          </w:p>
        </w:tc>
        <w:tc>
          <w:tcPr>
            <w:tcW w:w="984" w:type="dxa"/>
            <w:vAlign w:val="center"/>
          </w:tcPr>
          <w:p>
            <w:pPr>
              <w:spacing w:line="300" w:lineRule="exact"/>
              <w:ind w:left="630" w:hanging="630" w:hangingChars="300"/>
              <w:jc w:val="center"/>
              <w:rPr>
                <w:rFonts w:eastAsia="仿宋_GB2312"/>
                <w:bCs/>
              </w:rPr>
            </w:pPr>
            <w:r>
              <w:rPr>
                <w:rFonts w:eastAsia="仿宋_GB2312"/>
                <w:bCs/>
              </w:rPr>
              <w:t>201505</w:t>
            </w:r>
          </w:p>
        </w:tc>
        <w:tc>
          <w:tcPr>
            <w:tcW w:w="1171" w:type="dxa"/>
            <w:vAlign w:val="center"/>
          </w:tcPr>
          <w:p>
            <w:pPr>
              <w:jc w:val="center"/>
              <w:rPr>
                <w:rFonts w:eastAsia="仿宋_GB2312"/>
              </w:rPr>
            </w:pPr>
            <w:r>
              <w:rPr>
                <w:rFonts w:hint="eastAsia" w:eastAsia="仿宋_GB2312"/>
              </w:rPr>
              <w:t>范玮</w:t>
            </w:r>
          </w:p>
        </w:tc>
        <w:tc>
          <w:tcPr>
            <w:tcW w:w="1588" w:type="dxa"/>
            <w:vAlign w:val="center"/>
          </w:tcPr>
          <w:p>
            <w:pPr>
              <w:jc w:val="center"/>
              <w:rPr>
                <w:rFonts w:eastAsia="仿宋_GB2312"/>
              </w:rPr>
            </w:pPr>
            <w:r>
              <w:rPr>
                <w:rFonts w:hint="eastAsia" w:eastAsia="仿宋_GB2312"/>
              </w:rPr>
              <w:t>学士（全日制</w:t>
            </w:r>
            <w:r>
              <w:rPr>
                <w:rFonts w:eastAsia="仿宋_GB2312"/>
              </w:rPr>
              <w:t>/201209/</w:t>
            </w:r>
            <w:r>
              <w:rPr>
                <w:rFonts w:hint="eastAsia" w:eastAsia="仿宋_GB2312"/>
              </w:rPr>
              <w:t>历史学）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15</w:t>
            </w:r>
          </w:p>
        </w:tc>
        <w:tc>
          <w:tcPr>
            <w:tcW w:w="1939" w:type="dxa"/>
            <w:vAlign w:val="center"/>
          </w:tcPr>
          <w:p>
            <w:pPr>
              <w:jc w:val="center"/>
              <w:rPr>
                <w:rFonts w:eastAsia="仿宋_GB2312"/>
                <w:szCs w:val="21"/>
              </w:rPr>
            </w:pPr>
            <w:r>
              <w:rPr>
                <w:rFonts w:hint="eastAsia" w:eastAsia="仿宋_GB2312"/>
                <w:szCs w:val="21"/>
              </w:rPr>
              <w:t>从辽代壁画看佛教与世俗生活</w:t>
            </w:r>
          </w:p>
        </w:tc>
        <w:tc>
          <w:tcPr>
            <w:tcW w:w="3515" w:type="dxa"/>
            <w:vAlign w:val="center"/>
          </w:tcPr>
          <w:p>
            <w:pPr>
              <w:jc w:val="center"/>
              <w:rPr>
                <w:rFonts w:eastAsia="仿宋_GB2312"/>
                <w:bCs/>
              </w:rPr>
            </w:pPr>
            <w:r>
              <w:rPr>
                <w:rFonts w:hint="eastAsia" w:eastAsia="仿宋_GB2312"/>
                <w:bCs/>
              </w:rPr>
              <w:t>第九届内蒙古自治区大学生</w:t>
            </w:r>
            <w:r>
              <w:rPr>
                <w:rFonts w:eastAsia="仿宋_GB2312"/>
                <w:bCs/>
              </w:rPr>
              <w:t>“</w:t>
            </w:r>
            <w:r>
              <w:rPr>
                <w:rFonts w:hint="eastAsia" w:eastAsia="仿宋_GB2312"/>
                <w:bCs/>
              </w:rPr>
              <w:t>挑战杯</w:t>
            </w:r>
            <w:r>
              <w:rPr>
                <w:rFonts w:eastAsia="仿宋_GB2312"/>
                <w:bCs/>
              </w:rPr>
              <w:t>”</w:t>
            </w:r>
            <w:r>
              <w:rPr>
                <w:rFonts w:hint="eastAsia" w:eastAsia="仿宋_GB2312"/>
                <w:bCs/>
              </w:rPr>
              <w:t>科技创新大赛自治区二等奖</w:t>
            </w:r>
          </w:p>
        </w:tc>
        <w:tc>
          <w:tcPr>
            <w:tcW w:w="984" w:type="dxa"/>
            <w:vAlign w:val="center"/>
          </w:tcPr>
          <w:p>
            <w:pPr>
              <w:spacing w:line="300" w:lineRule="exact"/>
              <w:ind w:left="630" w:hanging="630" w:hangingChars="300"/>
              <w:jc w:val="center"/>
              <w:rPr>
                <w:rFonts w:eastAsia="仿宋_GB2312"/>
                <w:bCs/>
              </w:rPr>
            </w:pPr>
            <w:r>
              <w:rPr>
                <w:rFonts w:eastAsia="仿宋_GB2312"/>
                <w:bCs/>
              </w:rPr>
              <w:t>201505</w:t>
            </w:r>
          </w:p>
        </w:tc>
        <w:tc>
          <w:tcPr>
            <w:tcW w:w="1171" w:type="dxa"/>
            <w:vAlign w:val="center"/>
          </w:tcPr>
          <w:p>
            <w:pPr>
              <w:ind w:right="40"/>
              <w:jc w:val="center"/>
              <w:rPr>
                <w:rFonts w:eastAsia="仿宋_GB2312"/>
              </w:rPr>
            </w:pPr>
            <w:r>
              <w:rPr>
                <w:rFonts w:hint="eastAsia" w:eastAsia="仿宋_GB2312"/>
              </w:rPr>
              <w:t>杜丹</w:t>
            </w:r>
          </w:p>
        </w:tc>
        <w:tc>
          <w:tcPr>
            <w:tcW w:w="1588" w:type="dxa"/>
            <w:vAlign w:val="center"/>
          </w:tcPr>
          <w:p>
            <w:pPr>
              <w:jc w:val="center"/>
              <w:rPr>
                <w:rFonts w:eastAsia="仿宋_GB2312"/>
              </w:rPr>
            </w:pPr>
            <w:r>
              <w:rPr>
                <w:rFonts w:hint="eastAsia" w:eastAsia="仿宋_GB2312"/>
              </w:rPr>
              <w:t>学士（全日制）</w:t>
            </w:r>
            <w:r>
              <w:rPr>
                <w:rFonts w:eastAsia="仿宋_GB2312"/>
              </w:rPr>
              <w:t>/201209/</w:t>
            </w:r>
            <w:r>
              <w:rPr>
                <w:rFonts w:hint="eastAsia" w:eastAsia="仿宋_GB2312"/>
              </w:rPr>
              <w:t>历史学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16</w:t>
            </w:r>
          </w:p>
        </w:tc>
        <w:tc>
          <w:tcPr>
            <w:tcW w:w="1939" w:type="dxa"/>
            <w:vAlign w:val="center"/>
          </w:tcPr>
          <w:p>
            <w:pPr>
              <w:jc w:val="center"/>
              <w:rPr>
                <w:rFonts w:eastAsia="仿宋_GB2312"/>
              </w:rPr>
            </w:pPr>
            <w:r>
              <w:rPr>
                <w:rFonts w:hint="eastAsia" w:eastAsia="仿宋_GB2312"/>
              </w:rPr>
              <w:t>第十届全国大学生</w:t>
            </w:r>
            <w:r>
              <w:rPr>
                <w:rFonts w:eastAsia="仿宋_GB2312"/>
              </w:rPr>
              <w:t>“</w:t>
            </w:r>
            <w:r>
              <w:rPr>
                <w:rFonts w:hint="eastAsia" w:eastAsia="仿宋_GB2312"/>
              </w:rPr>
              <w:t>用友新道杯</w:t>
            </w:r>
            <w:r>
              <w:rPr>
                <w:rFonts w:eastAsia="仿宋_GB2312"/>
              </w:rPr>
              <w:t>”</w:t>
            </w:r>
            <w:r>
              <w:rPr>
                <w:rFonts w:hint="eastAsia" w:eastAsia="仿宋_GB2312"/>
              </w:rPr>
              <w:t>沙盘模拟经营大赛</w:t>
            </w:r>
          </w:p>
        </w:tc>
        <w:tc>
          <w:tcPr>
            <w:tcW w:w="3515" w:type="dxa"/>
            <w:vAlign w:val="center"/>
          </w:tcPr>
          <w:p>
            <w:pPr>
              <w:jc w:val="center"/>
              <w:rPr>
                <w:rFonts w:eastAsia="仿宋_GB2312"/>
              </w:rPr>
            </w:pPr>
            <w:r>
              <w:rPr>
                <w:rFonts w:hint="eastAsia" w:eastAsia="仿宋_GB2312"/>
              </w:rPr>
              <w:t>内蒙古赛区二等奖</w:t>
            </w:r>
          </w:p>
          <w:p>
            <w:pPr>
              <w:jc w:val="center"/>
              <w:rPr>
                <w:rFonts w:eastAsia="仿宋_GB2312"/>
              </w:rPr>
            </w:pPr>
          </w:p>
        </w:tc>
        <w:tc>
          <w:tcPr>
            <w:tcW w:w="984" w:type="dxa"/>
            <w:vAlign w:val="center"/>
          </w:tcPr>
          <w:p>
            <w:pPr>
              <w:jc w:val="center"/>
              <w:rPr>
                <w:rFonts w:eastAsia="仿宋_GB2312"/>
              </w:rPr>
            </w:pPr>
            <w:r>
              <w:rPr>
                <w:rFonts w:eastAsia="仿宋_GB2312"/>
              </w:rPr>
              <w:t>201405</w:t>
            </w:r>
          </w:p>
        </w:tc>
        <w:tc>
          <w:tcPr>
            <w:tcW w:w="1171" w:type="dxa"/>
          </w:tcPr>
          <w:p>
            <w:pPr>
              <w:jc w:val="center"/>
              <w:rPr>
                <w:rFonts w:eastAsia="仿宋_GB2312"/>
              </w:rPr>
            </w:pPr>
            <w:r>
              <w:rPr>
                <w:rFonts w:hint="eastAsia" w:eastAsia="仿宋_GB2312"/>
              </w:rPr>
              <w:t>胡昌祝、王东、陈文杰、王蕾蕾、周杰辉</w:t>
            </w:r>
          </w:p>
        </w:tc>
        <w:tc>
          <w:tcPr>
            <w:tcW w:w="1588" w:type="dxa"/>
          </w:tcPr>
          <w:p>
            <w:pPr>
              <w:jc w:val="center"/>
              <w:rPr>
                <w:rFonts w:eastAsia="仿宋_GB2312"/>
              </w:rPr>
            </w:pPr>
            <w:r>
              <w:rPr>
                <w:rFonts w:hint="eastAsia" w:eastAsia="仿宋_GB2312"/>
              </w:rPr>
              <w:t>学士（全日制</w:t>
            </w:r>
            <w:r>
              <w:rPr>
                <w:rFonts w:eastAsia="仿宋_GB2312"/>
              </w:rPr>
              <w:t>/201209/</w:t>
            </w:r>
            <w:r>
              <w:rPr>
                <w:rFonts w:hint="eastAsia" w:eastAsia="仿宋_GB2312"/>
              </w:rPr>
              <w:t>会计学）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17</w:t>
            </w:r>
          </w:p>
        </w:tc>
        <w:tc>
          <w:tcPr>
            <w:tcW w:w="1939" w:type="dxa"/>
            <w:vAlign w:val="center"/>
          </w:tcPr>
          <w:p>
            <w:pPr>
              <w:jc w:val="center"/>
              <w:rPr>
                <w:rFonts w:eastAsia="仿宋_GB2312"/>
              </w:rPr>
            </w:pPr>
            <w:r>
              <w:rPr>
                <w:rFonts w:hint="eastAsia" w:eastAsia="仿宋_GB2312"/>
              </w:rPr>
              <w:t>第</w:t>
            </w:r>
            <w:r>
              <w:rPr>
                <w:rFonts w:eastAsia="仿宋_GB2312"/>
              </w:rPr>
              <w:t>9</w:t>
            </w:r>
            <w:r>
              <w:rPr>
                <w:rFonts w:hint="eastAsia" w:eastAsia="仿宋_GB2312"/>
              </w:rPr>
              <w:t>届中国宁夏国际钢琴（器乐）艺术节暨第</w:t>
            </w:r>
            <w:r>
              <w:rPr>
                <w:rFonts w:eastAsia="仿宋_GB2312"/>
              </w:rPr>
              <w:t>25</w:t>
            </w:r>
            <w:r>
              <w:rPr>
                <w:rFonts w:hint="eastAsia" w:eastAsia="仿宋_GB2312"/>
              </w:rPr>
              <w:t>届美国音乐公开赛</w:t>
            </w:r>
          </w:p>
        </w:tc>
        <w:tc>
          <w:tcPr>
            <w:tcW w:w="3515" w:type="dxa"/>
            <w:vAlign w:val="center"/>
          </w:tcPr>
          <w:p>
            <w:pPr>
              <w:jc w:val="center"/>
              <w:rPr>
                <w:rFonts w:eastAsia="仿宋_GB2312"/>
                <w:bCs/>
              </w:rPr>
            </w:pPr>
            <w:r>
              <w:rPr>
                <w:rFonts w:hint="eastAsia" w:eastAsia="仿宋_GB2312"/>
                <w:bCs/>
              </w:rPr>
              <w:t>第</w:t>
            </w:r>
            <w:r>
              <w:rPr>
                <w:rFonts w:eastAsia="仿宋_GB2312"/>
                <w:bCs/>
              </w:rPr>
              <w:t>9</w:t>
            </w:r>
            <w:r>
              <w:rPr>
                <w:rFonts w:hint="eastAsia" w:eastAsia="仿宋_GB2312"/>
                <w:bCs/>
              </w:rPr>
              <w:t>届中国宁夏国际钢琴（器乐）艺术节暨第</w:t>
            </w:r>
            <w:r>
              <w:rPr>
                <w:rFonts w:eastAsia="仿宋_GB2312"/>
                <w:bCs/>
              </w:rPr>
              <w:t>25</w:t>
            </w:r>
            <w:r>
              <w:rPr>
                <w:rFonts w:hint="eastAsia" w:eastAsia="仿宋_GB2312"/>
                <w:bCs/>
              </w:rPr>
              <w:t>届美国音乐公开赛全国三等奖</w:t>
            </w:r>
          </w:p>
          <w:p>
            <w:pPr>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r>
              <w:rPr>
                <w:rFonts w:eastAsia="仿宋_GB2312"/>
                <w:bCs/>
              </w:rPr>
              <w:t>201607</w:t>
            </w:r>
          </w:p>
        </w:tc>
        <w:tc>
          <w:tcPr>
            <w:tcW w:w="1171" w:type="dxa"/>
          </w:tcPr>
          <w:p>
            <w:pPr>
              <w:jc w:val="center"/>
              <w:rPr>
                <w:rFonts w:eastAsia="仿宋_GB2312"/>
              </w:rPr>
            </w:pPr>
          </w:p>
          <w:p>
            <w:pPr>
              <w:jc w:val="center"/>
              <w:rPr>
                <w:rFonts w:eastAsia="仿宋_GB2312"/>
              </w:rPr>
            </w:pPr>
            <w:r>
              <w:rPr>
                <w:rFonts w:hint="eastAsia" w:eastAsia="仿宋_GB2312"/>
              </w:rPr>
              <w:t>赵晶</w:t>
            </w:r>
          </w:p>
        </w:tc>
        <w:tc>
          <w:tcPr>
            <w:tcW w:w="1588" w:type="dxa"/>
          </w:tcPr>
          <w:p>
            <w:pPr>
              <w:jc w:val="center"/>
              <w:rPr>
                <w:rFonts w:eastAsia="仿宋_GB2312"/>
              </w:rPr>
            </w:pPr>
          </w:p>
          <w:p>
            <w:pPr>
              <w:jc w:val="center"/>
              <w:rPr>
                <w:rFonts w:eastAsia="仿宋_GB2312"/>
              </w:rPr>
            </w:pPr>
            <w:r>
              <w:rPr>
                <w:rFonts w:hint="eastAsia" w:eastAsia="仿宋_GB2312"/>
              </w:rPr>
              <w:t>学士（全日制</w:t>
            </w:r>
            <w:r>
              <w:rPr>
                <w:rFonts w:eastAsia="仿宋_GB2312"/>
              </w:rPr>
              <w:t>/201409/</w:t>
            </w:r>
            <w:r>
              <w:rPr>
                <w:rFonts w:hint="eastAsia" w:eastAsia="仿宋_GB2312"/>
              </w:rPr>
              <w:t>音乐学钢琴专业）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18</w:t>
            </w:r>
          </w:p>
        </w:tc>
        <w:tc>
          <w:tcPr>
            <w:tcW w:w="1939" w:type="dxa"/>
            <w:vAlign w:val="center"/>
          </w:tcPr>
          <w:p>
            <w:pPr>
              <w:jc w:val="center"/>
              <w:rPr>
                <w:rFonts w:eastAsia="仿宋_GB2312"/>
              </w:rPr>
            </w:pPr>
            <w:r>
              <w:rPr>
                <w:rFonts w:hint="eastAsia" w:eastAsia="仿宋_GB2312"/>
              </w:rPr>
              <w:t>智能教室</w:t>
            </w:r>
          </w:p>
        </w:tc>
        <w:tc>
          <w:tcPr>
            <w:tcW w:w="3515" w:type="dxa"/>
            <w:vAlign w:val="center"/>
          </w:tcPr>
          <w:p>
            <w:pPr>
              <w:jc w:val="center"/>
              <w:rPr>
                <w:rFonts w:eastAsia="仿宋_GB2312"/>
              </w:rPr>
            </w:pPr>
            <w:r>
              <w:rPr>
                <w:rFonts w:hint="eastAsia" w:eastAsia="仿宋_GB2312"/>
              </w:rPr>
              <w:t>“鑫台华杯”2016华北五省及港澳台大学生计算机应用大赛中，获得本科组二等奖。</w:t>
            </w:r>
          </w:p>
        </w:tc>
        <w:tc>
          <w:tcPr>
            <w:tcW w:w="984" w:type="dxa"/>
            <w:vAlign w:val="center"/>
          </w:tcPr>
          <w:p>
            <w:pPr>
              <w:jc w:val="center"/>
              <w:rPr>
                <w:rFonts w:eastAsia="仿宋_GB2312"/>
              </w:rPr>
            </w:pPr>
            <w:r>
              <w:rPr>
                <w:rFonts w:eastAsia="仿宋_GB2312"/>
              </w:rPr>
              <w:t>20161</w:t>
            </w:r>
            <w:r>
              <w:rPr>
                <w:rFonts w:hint="eastAsia" w:eastAsia="仿宋_GB2312"/>
              </w:rPr>
              <w:t>1</w:t>
            </w:r>
          </w:p>
        </w:tc>
        <w:tc>
          <w:tcPr>
            <w:tcW w:w="1171" w:type="dxa"/>
          </w:tcPr>
          <w:p>
            <w:pPr>
              <w:jc w:val="center"/>
              <w:rPr>
                <w:rFonts w:eastAsia="仿宋_GB2312"/>
              </w:rPr>
            </w:pPr>
            <w:r>
              <w:rPr>
                <w:rFonts w:hint="eastAsia" w:eastAsia="仿宋_GB2312"/>
              </w:rPr>
              <w:t>陈龙郝吉祥王博王泽</w:t>
            </w:r>
          </w:p>
        </w:tc>
        <w:tc>
          <w:tcPr>
            <w:tcW w:w="1588" w:type="dxa"/>
          </w:tcPr>
          <w:p>
            <w:pPr>
              <w:jc w:val="center"/>
              <w:rPr>
                <w:rFonts w:eastAsia="仿宋_GB2312"/>
              </w:rPr>
            </w:pPr>
            <w:r>
              <w:rPr>
                <w:rFonts w:hint="eastAsia" w:eastAsia="仿宋_GB2312"/>
              </w:rPr>
              <w:t>学士（全日制</w:t>
            </w:r>
            <w:r>
              <w:rPr>
                <w:rFonts w:eastAsia="仿宋_GB2312"/>
              </w:rPr>
              <w:t>/201309/</w:t>
            </w:r>
            <w:r>
              <w:rPr>
                <w:rFonts w:hint="eastAsia" w:eastAsia="仿宋_GB2312"/>
              </w:rPr>
              <w:t>信息与计算科学）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19</w:t>
            </w:r>
          </w:p>
        </w:tc>
        <w:tc>
          <w:tcPr>
            <w:tcW w:w="1939" w:type="dxa"/>
            <w:vAlign w:val="center"/>
          </w:tcPr>
          <w:p>
            <w:pPr>
              <w:jc w:val="center"/>
              <w:rPr>
                <w:rFonts w:eastAsia="仿宋_GB2312"/>
              </w:rPr>
            </w:pPr>
            <w:r>
              <w:rPr>
                <w:rFonts w:hint="eastAsia" w:eastAsia="仿宋_GB2312"/>
              </w:rPr>
              <w:t>内蒙古自治区</w:t>
            </w:r>
            <w:r>
              <w:rPr>
                <w:rFonts w:eastAsia="仿宋_GB2312"/>
              </w:rPr>
              <w:t>2016</w:t>
            </w:r>
            <w:r>
              <w:rPr>
                <w:rFonts w:hint="eastAsia" w:eastAsia="仿宋_GB2312"/>
              </w:rPr>
              <w:t>年大学生田径锦标赛</w:t>
            </w:r>
          </w:p>
        </w:tc>
        <w:tc>
          <w:tcPr>
            <w:tcW w:w="3515" w:type="dxa"/>
            <w:vAlign w:val="center"/>
          </w:tcPr>
          <w:p>
            <w:pPr>
              <w:jc w:val="center"/>
              <w:rPr>
                <w:rFonts w:eastAsia="仿宋_GB2312"/>
              </w:rPr>
            </w:pPr>
            <w:r>
              <w:rPr>
                <w:rFonts w:hint="eastAsia" w:eastAsia="仿宋_GB2312"/>
              </w:rPr>
              <w:t>自治区铅球组第三名</w:t>
            </w:r>
          </w:p>
        </w:tc>
        <w:tc>
          <w:tcPr>
            <w:tcW w:w="984" w:type="dxa"/>
            <w:vAlign w:val="center"/>
          </w:tcPr>
          <w:p>
            <w:pPr>
              <w:jc w:val="center"/>
              <w:rPr>
                <w:rFonts w:eastAsia="仿宋_GB2312"/>
              </w:rPr>
            </w:pPr>
            <w:r>
              <w:rPr>
                <w:rFonts w:eastAsia="仿宋_GB2312"/>
              </w:rPr>
              <w:t>201607</w:t>
            </w:r>
          </w:p>
        </w:tc>
        <w:tc>
          <w:tcPr>
            <w:tcW w:w="1171" w:type="dxa"/>
          </w:tcPr>
          <w:p>
            <w:pPr>
              <w:jc w:val="center"/>
              <w:rPr>
                <w:rFonts w:eastAsia="仿宋_GB2312"/>
              </w:rPr>
            </w:pPr>
            <w:r>
              <w:rPr>
                <w:rFonts w:hint="eastAsia" w:eastAsia="仿宋_GB2312"/>
              </w:rPr>
              <w:t>孙婷</w:t>
            </w:r>
          </w:p>
        </w:tc>
        <w:tc>
          <w:tcPr>
            <w:tcW w:w="1588" w:type="dxa"/>
          </w:tcPr>
          <w:p>
            <w:pPr>
              <w:jc w:val="center"/>
              <w:rPr>
                <w:rFonts w:eastAsia="仿宋_GB2312"/>
              </w:rPr>
            </w:pPr>
            <w:r>
              <w:rPr>
                <w:rFonts w:hint="eastAsia" w:eastAsia="仿宋_GB2312"/>
              </w:rPr>
              <w:t>学士（全日制</w:t>
            </w:r>
            <w:r>
              <w:rPr>
                <w:rFonts w:eastAsia="仿宋_GB2312"/>
              </w:rPr>
              <w:t>/201409/</w:t>
            </w:r>
            <w:r>
              <w:rPr>
                <w:rFonts w:hint="eastAsia" w:eastAsia="仿宋_GB2312"/>
              </w:rPr>
              <w:t>护理学）</w:t>
            </w:r>
          </w:p>
        </w:tc>
      </w:tr>
    </w:tbl>
    <w:p>
      <w:pPr>
        <w:spacing w:line="300" w:lineRule="exact"/>
        <w:ind w:left="570" w:leftChars="100" w:hanging="360" w:hangingChars="200"/>
        <w:rPr>
          <w:sz w:val="18"/>
          <w:szCs w:val="18"/>
        </w:rPr>
      </w:pPr>
      <w:r>
        <w:rPr>
          <w:rFonts w:hint="eastAsia"/>
          <w:sz w:val="18"/>
          <w:szCs w:val="18"/>
        </w:rPr>
        <w:t>注：</w:t>
      </w:r>
      <w:r>
        <w:rPr>
          <w:sz w:val="18"/>
          <w:szCs w:val="18"/>
        </w:rPr>
        <w:t>1.</w:t>
      </w:r>
      <w:r>
        <w:rPr>
          <w:rFonts w:hint="eastAsia"/>
          <w:sz w:val="18"/>
          <w:szCs w:val="18"/>
        </w:rPr>
        <w:t>限填写除导师外本人是第一作者（第一专利权人等）或通讯作者的成果。</w:t>
      </w:r>
    </w:p>
    <w:p>
      <w:pPr>
        <w:spacing w:line="300" w:lineRule="exact"/>
        <w:ind w:firstLine="567" w:firstLineChars="315"/>
        <w:rPr>
          <w:sz w:val="18"/>
          <w:szCs w:val="18"/>
        </w:rPr>
      </w:pPr>
      <w:r>
        <w:rPr>
          <w:sz w:val="18"/>
          <w:szCs w:val="18"/>
        </w:rPr>
        <w:t>2.“</w:t>
      </w:r>
      <w:r>
        <w:rPr>
          <w:rFonts w:hint="eastAsia"/>
          <w:sz w:val="18"/>
          <w:szCs w:val="18"/>
        </w:rPr>
        <w:t>学位类别</w:t>
      </w:r>
      <w:r>
        <w:rPr>
          <w:sz w:val="18"/>
          <w:szCs w:val="18"/>
        </w:rPr>
        <w:t>”</w:t>
      </w:r>
      <w:r>
        <w:rPr>
          <w:rFonts w:hint="eastAsia"/>
          <w:sz w:val="18"/>
          <w:szCs w:val="18"/>
        </w:rPr>
        <w:t>填</w:t>
      </w:r>
      <w:r>
        <w:rPr>
          <w:sz w:val="18"/>
          <w:szCs w:val="18"/>
        </w:rPr>
        <w:t>“</w:t>
      </w:r>
      <w:r>
        <w:rPr>
          <w:rFonts w:hint="eastAsia"/>
          <w:sz w:val="18"/>
          <w:szCs w:val="18"/>
        </w:rPr>
        <w:t>博士、硕士、学士</w:t>
      </w:r>
      <w:r>
        <w:rPr>
          <w:sz w:val="18"/>
          <w:szCs w:val="18"/>
        </w:rPr>
        <w:t>”</w:t>
      </w:r>
      <w:r>
        <w:rPr>
          <w:rFonts w:hint="eastAsia"/>
          <w:sz w:val="18"/>
          <w:szCs w:val="18"/>
        </w:rPr>
        <w:t>，</w:t>
      </w:r>
      <w:r>
        <w:rPr>
          <w:sz w:val="18"/>
          <w:szCs w:val="18"/>
        </w:rPr>
        <w:t>“</w:t>
      </w:r>
      <w:r>
        <w:rPr>
          <w:rFonts w:hint="eastAsia"/>
          <w:sz w:val="18"/>
          <w:szCs w:val="18"/>
        </w:rPr>
        <w:t>录取类型</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pPr>
        <w:widowControl/>
        <w:jc w:val="left"/>
        <w:rPr>
          <w:rFonts w:eastAsia="黑体"/>
          <w:b/>
          <w:kern w:val="0"/>
          <w:sz w:val="28"/>
          <w:szCs w:val="28"/>
        </w:rPr>
      </w:pPr>
      <w:r>
        <w:rPr>
          <w:rFonts w:eastAsia="黑体"/>
          <w:b/>
          <w:kern w:val="0"/>
          <w:sz w:val="28"/>
          <w:szCs w:val="28"/>
        </w:rPr>
        <w:br w:type="page"/>
      </w:r>
    </w:p>
    <w:p>
      <w:pPr>
        <w:spacing w:line="312" w:lineRule="auto"/>
        <w:jc w:val="center"/>
        <w:rPr>
          <w:rFonts w:eastAsia="黑体"/>
          <w:b/>
          <w:kern w:val="0"/>
          <w:sz w:val="28"/>
          <w:szCs w:val="28"/>
        </w:rPr>
      </w:pPr>
      <w:r>
        <w:rPr>
          <w:rFonts w:hint="eastAsia" w:hAnsi="宋体" w:cs="宋体"/>
          <w:b/>
          <w:bCs/>
          <w:sz w:val="28"/>
        </w:rPr>
        <w:t>Ⅳ</w:t>
      </w:r>
      <w:r>
        <w:rPr>
          <w:rFonts w:hint="eastAsia" w:eastAsia="黑体"/>
          <w:b/>
          <w:kern w:val="0"/>
          <w:sz w:val="28"/>
          <w:szCs w:val="28"/>
        </w:rPr>
        <w:t>科研水平与贡献</w:t>
      </w:r>
    </w:p>
    <w:tbl>
      <w:tblPr>
        <w:tblStyle w:val="27"/>
        <w:tblW w:w="96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2208"/>
        <w:gridCol w:w="865"/>
        <w:gridCol w:w="2231"/>
        <w:gridCol w:w="1105"/>
        <w:gridCol w:w="992"/>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9697" w:type="dxa"/>
            <w:gridSpan w:val="7"/>
            <w:tcBorders>
              <w:top w:val="single" w:color="auto" w:sz="12" w:space="0"/>
              <w:bottom w:val="single" w:color="auto" w:sz="12" w:space="0"/>
            </w:tcBorders>
            <w:vAlign w:val="center"/>
          </w:tcPr>
          <w:p>
            <w:pPr>
              <w:jc w:val="left"/>
              <w:rPr>
                <w:rFonts w:ascii="仿宋_GB2312" w:eastAsia="仿宋_GB2312"/>
                <w:b/>
                <w:bCs/>
              </w:rPr>
            </w:pPr>
            <w:r>
              <w:rPr>
                <w:rFonts w:hint="eastAsia" w:ascii="宋体" w:hAnsi="宋体" w:cs="宋体"/>
                <w:b/>
                <w:bCs/>
              </w:rPr>
              <w:t>Ⅳ</w:t>
            </w:r>
            <w:r>
              <w:rPr>
                <w:b/>
                <w:bCs/>
              </w:rPr>
              <w:t>-1</w:t>
            </w:r>
            <w:r>
              <w:rPr>
                <w:rFonts w:hint="eastAsia" w:ascii="仿宋_GB2312" w:hAnsi="宋体" w:eastAsia="仿宋_GB2312" w:cs="宋体"/>
                <w:b/>
                <w:bCs/>
              </w:rPr>
              <w:t>近五年</w:t>
            </w:r>
            <w:r>
              <w:rPr>
                <w:rFonts w:hint="eastAsia" w:eastAsia="仿宋_GB2312"/>
                <w:b/>
                <w:bCs/>
              </w:rPr>
              <w:t>获得的</w:t>
            </w:r>
            <w:r>
              <w:rPr>
                <w:rFonts w:hint="eastAsia" w:ascii="仿宋_GB2312" w:hAnsi="宋体" w:eastAsia="仿宋_GB2312" w:cs="宋体"/>
                <w:b/>
                <w:bCs/>
              </w:rPr>
              <w:t>代表性科</w:t>
            </w:r>
            <w:r>
              <w:rPr>
                <w:rFonts w:hint="eastAsia" w:ascii="仿宋_GB2312" w:eastAsia="仿宋_GB2312"/>
                <w:b/>
                <w:bCs/>
              </w:rPr>
              <w:t>研奖励</w:t>
            </w:r>
            <w:r>
              <w:rPr>
                <w:rFonts w:hint="eastAsia" w:ascii="仿宋_GB2312" w:eastAsia="仿宋_GB2312"/>
                <w:bCs/>
                <w:szCs w:val="22"/>
              </w:rPr>
              <w:t>（限填</w:t>
            </w:r>
            <w:r>
              <w:rPr>
                <w:rFonts w:eastAsia="仿宋_GB2312"/>
                <w:bCs/>
                <w:szCs w:val="22"/>
              </w:rPr>
              <w:t>15</w:t>
            </w:r>
            <w:r>
              <w:rPr>
                <w:rFonts w:hint="eastAsia" w:ascii="仿宋_GB2312" w:eastAsia="仿宋_GB2312"/>
                <w:bCs/>
                <w:szCs w:val="22"/>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tcBorders>
              <w:top w:val="nil"/>
            </w:tcBorders>
            <w:vAlign w:val="center"/>
          </w:tcPr>
          <w:p>
            <w:pPr>
              <w:jc w:val="center"/>
              <w:rPr>
                <w:rFonts w:ascii="仿宋_GB2312" w:eastAsia="仿宋_GB2312"/>
                <w:szCs w:val="21"/>
              </w:rPr>
            </w:pPr>
            <w:r>
              <w:rPr>
                <w:rFonts w:hint="eastAsia" w:ascii="仿宋_GB2312" w:eastAsia="仿宋_GB2312"/>
                <w:szCs w:val="21"/>
              </w:rPr>
              <w:t>序号</w:t>
            </w:r>
          </w:p>
        </w:tc>
        <w:tc>
          <w:tcPr>
            <w:tcW w:w="2208" w:type="dxa"/>
            <w:tcBorders>
              <w:top w:val="single" w:color="auto" w:sz="12" w:space="0"/>
            </w:tcBorders>
            <w:vAlign w:val="center"/>
          </w:tcPr>
          <w:p>
            <w:pPr>
              <w:jc w:val="center"/>
              <w:rPr>
                <w:rFonts w:ascii="仿宋_GB2312" w:eastAsia="仿宋_GB2312"/>
                <w:szCs w:val="21"/>
              </w:rPr>
            </w:pPr>
            <w:r>
              <w:rPr>
                <w:rFonts w:hint="eastAsia" w:ascii="仿宋_GB2312" w:eastAsia="仿宋_GB2312"/>
                <w:szCs w:val="21"/>
              </w:rPr>
              <w:t>奖励类别</w:t>
            </w:r>
          </w:p>
        </w:tc>
        <w:tc>
          <w:tcPr>
            <w:tcW w:w="865" w:type="dxa"/>
            <w:tcBorders>
              <w:top w:val="single" w:color="auto" w:sz="12"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等级</w:t>
            </w:r>
          </w:p>
        </w:tc>
        <w:tc>
          <w:tcPr>
            <w:tcW w:w="2231" w:type="dxa"/>
            <w:tcBorders>
              <w:top w:val="single" w:color="auto" w:sz="12" w:space="0"/>
            </w:tcBorders>
            <w:vAlign w:val="center"/>
          </w:tcPr>
          <w:p>
            <w:pPr>
              <w:jc w:val="center"/>
              <w:rPr>
                <w:rFonts w:ascii="仿宋_GB2312" w:eastAsia="仿宋_GB2312"/>
                <w:szCs w:val="21"/>
              </w:rPr>
            </w:pPr>
            <w:r>
              <w:rPr>
                <w:rFonts w:hint="eastAsia" w:ascii="仿宋_GB2312" w:eastAsia="仿宋_GB2312"/>
                <w:szCs w:val="21"/>
              </w:rPr>
              <w:t>获奖项目名称</w:t>
            </w:r>
          </w:p>
        </w:tc>
        <w:tc>
          <w:tcPr>
            <w:tcW w:w="1105" w:type="dxa"/>
            <w:tcBorders>
              <w:top w:val="single" w:color="auto" w:sz="12" w:space="0"/>
            </w:tcBorders>
            <w:vAlign w:val="center"/>
          </w:tcPr>
          <w:p>
            <w:pPr>
              <w:jc w:val="center"/>
              <w:rPr>
                <w:rFonts w:ascii="仿宋_GB2312" w:eastAsia="仿宋_GB2312"/>
                <w:szCs w:val="21"/>
              </w:rPr>
            </w:pPr>
            <w:r>
              <w:rPr>
                <w:rFonts w:hint="eastAsia" w:ascii="仿宋_GB2312" w:eastAsia="仿宋_GB2312"/>
                <w:szCs w:val="21"/>
              </w:rPr>
              <w:t>获奖人</w:t>
            </w:r>
          </w:p>
        </w:tc>
        <w:tc>
          <w:tcPr>
            <w:tcW w:w="992" w:type="dxa"/>
            <w:tcBorders>
              <w:top w:val="single" w:color="auto" w:sz="12"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年度</w:t>
            </w:r>
          </w:p>
        </w:tc>
        <w:tc>
          <w:tcPr>
            <w:tcW w:w="1616" w:type="dxa"/>
            <w:tcBorders>
              <w:top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jc w:val="center"/>
              <w:rPr>
                <w:rFonts w:ascii="仿宋_GB2312" w:eastAsia="仿宋_GB2312"/>
                <w:bCs/>
              </w:rPr>
            </w:pPr>
            <w:r>
              <w:rPr>
                <w:rFonts w:hint="eastAsia" w:ascii="仿宋_GB2312" w:eastAsia="仿宋_GB2312"/>
              </w:rPr>
              <w:t>支撑学科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二等</w:t>
            </w:r>
          </w:p>
        </w:tc>
        <w:tc>
          <w:tcPr>
            <w:tcW w:w="2231" w:type="dxa"/>
            <w:vAlign w:val="center"/>
          </w:tcPr>
          <w:p>
            <w:pPr>
              <w:jc w:val="center"/>
              <w:rPr>
                <w:rFonts w:eastAsia="仿宋_GB2312"/>
                <w:color w:val="000000"/>
                <w:szCs w:val="21"/>
              </w:rPr>
            </w:pPr>
            <w:r>
              <w:rPr>
                <w:rFonts w:eastAsia="仿宋_GB2312"/>
                <w:color w:val="000000"/>
                <w:szCs w:val="21"/>
              </w:rPr>
              <w:t>&lt;旧档&gt;史料在&lt;实录&gt;、&lt;老档&gt;中的流传--1626年前满蒙关系史料比较研究(专著)</w:t>
            </w:r>
          </w:p>
        </w:tc>
        <w:tc>
          <w:tcPr>
            <w:tcW w:w="1105" w:type="dxa"/>
            <w:vAlign w:val="center"/>
          </w:tcPr>
          <w:p>
            <w:pPr>
              <w:jc w:val="center"/>
              <w:rPr>
                <w:rFonts w:eastAsia="仿宋_GB2312"/>
                <w:color w:val="000000"/>
                <w:szCs w:val="21"/>
              </w:rPr>
            </w:pPr>
            <w:r>
              <w:rPr>
                <w:rFonts w:eastAsia="仿宋_GB2312"/>
                <w:color w:val="000000"/>
                <w:szCs w:val="21"/>
              </w:rPr>
              <w:t>敖拉</w:t>
            </w:r>
          </w:p>
        </w:tc>
        <w:tc>
          <w:tcPr>
            <w:tcW w:w="992" w:type="dxa"/>
            <w:vAlign w:val="center"/>
          </w:tcPr>
          <w:p>
            <w:pPr>
              <w:jc w:val="center"/>
              <w:rPr>
                <w:rFonts w:eastAsia="仿宋_GB2312"/>
                <w:color w:val="000000"/>
                <w:szCs w:val="21"/>
              </w:rPr>
            </w:pPr>
            <w:r>
              <w:rPr>
                <w:rFonts w:eastAsia="仿宋_GB2312"/>
                <w:color w:val="000000"/>
                <w:szCs w:val="21"/>
              </w:rPr>
              <w:t>2016</w:t>
            </w:r>
          </w:p>
        </w:tc>
        <w:tc>
          <w:tcPr>
            <w:tcW w:w="1616" w:type="dxa"/>
            <w:vAlign w:val="center"/>
          </w:tcPr>
          <w:p>
            <w:pPr>
              <w:jc w:val="center"/>
              <w:rPr>
                <w:rFonts w:eastAsia="仿宋_GB2312"/>
                <w:color w:val="000000"/>
                <w:szCs w:val="21"/>
              </w:rPr>
            </w:pPr>
            <w:r>
              <w:rPr>
                <w:rFonts w:eastAsia="仿宋_GB2312"/>
                <w:color w:val="000000"/>
                <w:szCs w:val="21"/>
              </w:rPr>
              <w:t>中国史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2</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二等</w:t>
            </w:r>
          </w:p>
        </w:tc>
        <w:tc>
          <w:tcPr>
            <w:tcW w:w="2231" w:type="dxa"/>
            <w:vAlign w:val="center"/>
          </w:tcPr>
          <w:p>
            <w:pPr>
              <w:jc w:val="center"/>
              <w:rPr>
                <w:rFonts w:eastAsia="仿宋_GB2312"/>
                <w:color w:val="000000"/>
                <w:szCs w:val="21"/>
              </w:rPr>
            </w:pPr>
            <w:r>
              <w:rPr>
                <w:rFonts w:eastAsia="仿宋_GB2312"/>
                <w:color w:val="000000"/>
                <w:szCs w:val="21"/>
              </w:rPr>
              <w:t>喀喇沁王府文化研究系列--如许斋集、旺都特那木济勒年谱(专著)</w:t>
            </w:r>
          </w:p>
        </w:tc>
        <w:tc>
          <w:tcPr>
            <w:tcW w:w="1105" w:type="dxa"/>
            <w:vAlign w:val="center"/>
          </w:tcPr>
          <w:p>
            <w:pPr>
              <w:jc w:val="center"/>
              <w:rPr>
                <w:rFonts w:eastAsia="仿宋_GB2312"/>
                <w:color w:val="000000"/>
                <w:szCs w:val="21"/>
              </w:rPr>
            </w:pPr>
            <w:r>
              <w:rPr>
                <w:rFonts w:eastAsia="仿宋_GB2312"/>
                <w:color w:val="000000"/>
                <w:szCs w:val="21"/>
              </w:rPr>
              <w:t>李俊义</w:t>
            </w:r>
          </w:p>
        </w:tc>
        <w:tc>
          <w:tcPr>
            <w:tcW w:w="992" w:type="dxa"/>
            <w:vAlign w:val="center"/>
          </w:tcPr>
          <w:p>
            <w:pPr>
              <w:jc w:val="center"/>
              <w:rPr>
                <w:rFonts w:eastAsia="仿宋_GB2312"/>
                <w:color w:val="000000"/>
                <w:szCs w:val="21"/>
              </w:rPr>
            </w:pPr>
            <w:r>
              <w:rPr>
                <w:rFonts w:eastAsia="仿宋_GB2312"/>
                <w:color w:val="000000"/>
                <w:szCs w:val="21"/>
              </w:rPr>
              <w:t>2012</w:t>
            </w:r>
          </w:p>
        </w:tc>
        <w:tc>
          <w:tcPr>
            <w:tcW w:w="1616" w:type="dxa"/>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3</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旅游产品开发与创新研究(专著）</w:t>
            </w:r>
          </w:p>
        </w:tc>
        <w:tc>
          <w:tcPr>
            <w:tcW w:w="1105" w:type="dxa"/>
            <w:vAlign w:val="center"/>
          </w:tcPr>
          <w:p>
            <w:pPr>
              <w:jc w:val="center"/>
              <w:rPr>
                <w:rFonts w:eastAsia="仿宋_GB2312"/>
                <w:color w:val="000000"/>
                <w:szCs w:val="21"/>
              </w:rPr>
            </w:pPr>
            <w:r>
              <w:rPr>
                <w:rFonts w:eastAsia="仿宋_GB2312"/>
                <w:color w:val="000000"/>
                <w:szCs w:val="21"/>
              </w:rPr>
              <w:t>孙国学</w:t>
            </w:r>
          </w:p>
        </w:tc>
        <w:tc>
          <w:tcPr>
            <w:tcW w:w="992" w:type="dxa"/>
            <w:vAlign w:val="center"/>
          </w:tcPr>
          <w:p>
            <w:pPr>
              <w:jc w:val="center"/>
              <w:rPr>
                <w:rFonts w:eastAsia="仿宋_GB2312"/>
                <w:color w:val="000000"/>
                <w:szCs w:val="21"/>
              </w:rPr>
            </w:pPr>
            <w:r>
              <w:rPr>
                <w:rFonts w:eastAsia="仿宋_GB2312"/>
                <w:color w:val="000000"/>
                <w:szCs w:val="21"/>
              </w:rPr>
              <w:t>2016</w:t>
            </w:r>
          </w:p>
        </w:tc>
        <w:tc>
          <w:tcPr>
            <w:tcW w:w="1616" w:type="dxa"/>
            <w:vAlign w:val="center"/>
          </w:tcPr>
          <w:p>
            <w:pPr>
              <w:jc w:val="center"/>
              <w:rPr>
                <w:rFonts w:eastAsia="仿宋_GB2312"/>
                <w:color w:val="000000"/>
                <w:szCs w:val="21"/>
              </w:rPr>
            </w:pPr>
            <w:r>
              <w:rPr>
                <w:rFonts w:eastAsia="仿宋_GB2312"/>
                <w:color w:val="000000"/>
                <w:szCs w:val="21"/>
              </w:rPr>
              <w:t>公共管理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4</w:t>
            </w:r>
          </w:p>
        </w:tc>
        <w:tc>
          <w:tcPr>
            <w:tcW w:w="2208" w:type="dxa"/>
            <w:vAlign w:val="center"/>
          </w:tcPr>
          <w:p>
            <w:pPr>
              <w:jc w:val="center"/>
              <w:rPr>
                <w:rFonts w:eastAsia="仿宋_GB2312"/>
                <w:color w:val="000000"/>
                <w:szCs w:val="21"/>
              </w:rPr>
            </w:pPr>
            <w:r>
              <w:rPr>
                <w:rFonts w:eastAsia="仿宋_GB2312"/>
                <w:color w:val="000000"/>
                <w:szCs w:val="21"/>
              </w:rPr>
              <w:t>内蒙古自治区人民政府科学技术奖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内蒙古白粉菌分类及区系研究(专著)</w:t>
            </w:r>
          </w:p>
        </w:tc>
        <w:tc>
          <w:tcPr>
            <w:tcW w:w="1105" w:type="dxa"/>
            <w:vAlign w:val="center"/>
          </w:tcPr>
          <w:p>
            <w:pPr>
              <w:jc w:val="center"/>
              <w:rPr>
                <w:rFonts w:eastAsia="仿宋_GB2312"/>
                <w:color w:val="000000"/>
                <w:szCs w:val="21"/>
              </w:rPr>
            </w:pPr>
            <w:r>
              <w:rPr>
                <w:rFonts w:eastAsia="仿宋_GB2312"/>
                <w:color w:val="000000"/>
                <w:szCs w:val="21"/>
              </w:rPr>
              <w:t>刘铁志</w:t>
            </w:r>
          </w:p>
        </w:tc>
        <w:tc>
          <w:tcPr>
            <w:tcW w:w="992" w:type="dxa"/>
            <w:vAlign w:val="center"/>
          </w:tcPr>
          <w:p>
            <w:pPr>
              <w:jc w:val="center"/>
              <w:rPr>
                <w:rFonts w:eastAsia="仿宋_GB2312"/>
                <w:color w:val="000000"/>
                <w:szCs w:val="21"/>
              </w:rPr>
            </w:pPr>
            <w:r>
              <w:rPr>
                <w:rFonts w:eastAsia="仿宋_GB2312"/>
                <w:color w:val="000000"/>
                <w:szCs w:val="21"/>
              </w:rPr>
              <w:t>2014</w:t>
            </w:r>
          </w:p>
        </w:tc>
        <w:tc>
          <w:tcPr>
            <w:tcW w:w="1616" w:type="dxa"/>
            <w:vAlign w:val="center"/>
          </w:tcPr>
          <w:p>
            <w:pPr>
              <w:jc w:val="center"/>
              <w:rPr>
                <w:rFonts w:eastAsia="仿宋_GB2312"/>
                <w:color w:val="000000"/>
                <w:szCs w:val="21"/>
              </w:rPr>
            </w:pPr>
            <w:r>
              <w:rPr>
                <w:rFonts w:eastAsia="仿宋_GB2312"/>
                <w:color w:val="000000"/>
                <w:szCs w:val="21"/>
              </w:rPr>
              <w:t>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5</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中国北方草原地带的宗教历史与文化(专著)</w:t>
            </w:r>
          </w:p>
        </w:tc>
        <w:tc>
          <w:tcPr>
            <w:tcW w:w="1105" w:type="dxa"/>
            <w:vAlign w:val="center"/>
          </w:tcPr>
          <w:p>
            <w:pPr>
              <w:jc w:val="center"/>
              <w:rPr>
                <w:rFonts w:eastAsia="仿宋_GB2312"/>
                <w:color w:val="000000"/>
                <w:szCs w:val="21"/>
              </w:rPr>
            </w:pPr>
            <w:r>
              <w:rPr>
                <w:rFonts w:eastAsia="仿宋_GB2312"/>
                <w:color w:val="000000"/>
                <w:szCs w:val="21"/>
              </w:rPr>
              <w:t>孙国军</w:t>
            </w:r>
          </w:p>
          <w:p>
            <w:pPr>
              <w:jc w:val="center"/>
              <w:rPr>
                <w:rFonts w:eastAsia="仿宋_GB2312"/>
                <w:color w:val="000000"/>
                <w:szCs w:val="21"/>
              </w:rPr>
            </w:pPr>
            <w:r>
              <w:rPr>
                <w:rFonts w:eastAsia="仿宋_GB2312"/>
                <w:color w:val="000000"/>
                <w:szCs w:val="21"/>
              </w:rPr>
              <w:t>康建国</w:t>
            </w:r>
          </w:p>
        </w:tc>
        <w:tc>
          <w:tcPr>
            <w:tcW w:w="992" w:type="dxa"/>
            <w:vAlign w:val="center"/>
          </w:tcPr>
          <w:p>
            <w:pPr>
              <w:jc w:val="center"/>
              <w:rPr>
                <w:rFonts w:eastAsia="仿宋_GB2312"/>
                <w:color w:val="000000"/>
                <w:szCs w:val="21"/>
              </w:rPr>
            </w:pPr>
            <w:r>
              <w:rPr>
                <w:rFonts w:eastAsia="仿宋_GB2312"/>
                <w:color w:val="000000"/>
                <w:szCs w:val="21"/>
              </w:rPr>
              <w:t>2016</w:t>
            </w:r>
          </w:p>
        </w:tc>
        <w:tc>
          <w:tcPr>
            <w:tcW w:w="1616" w:type="dxa"/>
            <w:vAlign w:val="center"/>
          </w:tcPr>
          <w:p>
            <w:pPr>
              <w:jc w:val="center"/>
              <w:rPr>
                <w:rFonts w:eastAsia="仿宋_GB2312"/>
                <w:color w:val="000000"/>
                <w:szCs w:val="21"/>
              </w:rPr>
            </w:pPr>
            <w:r>
              <w:rPr>
                <w:rFonts w:eastAsia="仿宋_GB2312"/>
                <w:color w:val="000000"/>
                <w:szCs w:val="21"/>
              </w:rPr>
              <w:t>中国史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6</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论大学生道德信仰</w:t>
            </w:r>
          </w:p>
          <w:p>
            <w:pPr>
              <w:jc w:val="center"/>
              <w:rPr>
                <w:rFonts w:eastAsia="仿宋_GB2312"/>
                <w:color w:val="000000"/>
                <w:szCs w:val="21"/>
              </w:rPr>
            </w:pPr>
            <w:r>
              <w:rPr>
                <w:rFonts w:eastAsia="仿宋_GB2312"/>
                <w:color w:val="000000"/>
                <w:szCs w:val="21"/>
              </w:rPr>
              <w:t>(专著)</w:t>
            </w:r>
          </w:p>
        </w:tc>
        <w:tc>
          <w:tcPr>
            <w:tcW w:w="1105" w:type="dxa"/>
            <w:vAlign w:val="center"/>
          </w:tcPr>
          <w:p>
            <w:pPr>
              <w:jc w:val="center"/>
              <w:rPr>
                <w:rFonts w:eastAsia="仿宋_GB2312"/>
                <w:color w:val="000000"/>
                <w:szCs w:val="21"/>
              </w:rPr>
            </w:pPr>
            <w:r>
              <w:rPr>
                <w:rFonts w:eastAsia="仿宋_GB2312"/>
                <w:color w:val="000000"/>
                <w:szCs w:val="21"/>
              </w:rPr>
              <w:t>张清华</w:t>
            </w:r>
          </w:p>
          <w:p>
            <w:pPr>
              <w:jc w:val="center"/>
              <w:rPr>
                <w:rFonts w:eastAsia="仿宋_GB2312"/>
                <w:color w:val="000000"/>
                <w:szCs w:val="21"/>
              </w:rPr>
            </w:pPr>
            <w:r>
              <w:rPr>
                <w:rFonts w:eastAsia="仿宋_GB2312"/>
                <w:color w:val="000000"/>
                <w:szCs w:val="21"/>
              </w:rPr>
              <w:t>张希梅</w:t>
            </w:r>
          </w:p>
        </w:tc>
        <w:tc>
          <w:tcPr>
            <w:tcW w:w="992" w:type="dxa"/>
            <w:vAlign w:val="center"/>
          </w:tcPr>
          <w:p>
            <w:pPr>
              <w:jc w:val="center"/>
              <w:rPr>
                <w:rFonts w:eastAsia="仿宋_GB2312"/>
                <w:color w:val="000000"/>
                <w:szCs w:val="21"/>
              </w:rPr>
            </w:pPr>
            <w:r>
              <w:rPr>
                <w:rFonts w:eastAsia="仿宋_GB2312"/>
                <w:color w:val="000000"/>
                <w:szCs w:val="21"/>
              </w:rPr>
              <w:t>2012</w:t>
            </w:r>
          </w:p>
        </w:tc>
        <w:tc>
          <w:tcPr>
            <w:tcW w:w="1616" w:type="dxa"/>
            <w:vAlign w:val="center"/>
          </w:tcPr>
          <w:p>
            <w:pPr>
              <w:jc w:val="center"/>
              <w:rPr>
                <w:rFonts w:eastAsia="仿宋_GB2312"/>
                <w:color w:val="000000"/>
                <w:szCs w:val="21"/>
              </w:rPr>
            </w:pPr>
            <w:r>
              <w:rPr>
                <w:rFonts w:eastAsia="仿宋_GB2312"/>
                <w:color w:val="000000"/>
                <w:szCs w:val="21"/>
              </w:rPr>
              <w:t>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7</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蒙东区域经济发展论</w:t>
            </w:r>
          </w:p>
          <w:p>
            <w:pPr>
              <w:jc w:val="center"/>
              <w:rPr>
                <w:rFonts w:eastAsia="仿宋_GB2312"/>
                <w:color w:val="000000"/>
                <w:szCs w:val="21"/>
              </w:rPr>
            </w:pPr>
            <w:r>
              <w:rPr>
                <w:rFonts w:eastAsia="仿宋_GB2312"/>
                <w:color w:val="000000"/>
                <w:szCs w:val="21"/>
              </w:rPr>
              <w:t>（专著）</w:t>
            </w:r>
          </w:p>
        </w:tc>
        <w:tc>
          <w:tcPr>
            <w:tcW w:w="1105" w:type="dxa"/>
            <w:vAlign w:val="center"/>
          </w:tcPr>
          <w:p>
            <w:pPr>
              <w:jc w:val="center"/>
              <w:rPr>
                <w:rFonts w:eastAsia="仿宋_GB2312"/>
                <w:color w:val="000000"/>
                <w:szCs w:val="21"/>
              </w:rPr>
            </w:pPr>
            <w:r>
              <w:rPr>
                <w:rFonts w:eastAsia="仿宋_GB2312"/>
                <w:color w:val="000000"/>
                <w:szCs w:val="21"/>
              </w:rPr>
              <w:t>李大勇</w:t>
            </w:r>
          </w:p>
          <w:p>
            <w:pPr>
              <w:jc w:val="center"/>
              <w:rPr>
                <w:rFonts w:eastAsia="仿宋_GB2312"/>
                <w:color w:val="000000"/>
                <w:szCs w:val="21"/>
              </w:rPr>
            </w:pPr>
            <w:r>
              <w:rPr>
                <w:rFonts w:eastAsia="仿宋_GB2312"/>
                <w:color w:val="000000"/>
                <w:szCs w:val="21"/>
              </w:rPr>
              <w:t>陈凤臻</w:t>
            </w:r>
          </w:p>
          <w:p>
            <w:pPr>
              <w:jc w:val="center"/>
              <w:rPr>
                <w:rFonts w:eastAsia="仿宋_GB2312"/>
                <w:color w:val="000000"/>
                <w:szCs w:val="21"/>
              </w:rPr>
            </w:pPr>
            <w:r>
              <w:rPr>
                <w:rFonts w:eastAsia="仿宋_GB2312"/>
                <w:color w:val="000000"/>
                <w:szCs w:val="21"/>
              </w:rPr>
              <w:t>刘云超</w:t>
            </w:r>
          </w:p>
        </w:tc>
        <w:tc>
          <w:tcPr>
            <w:tcW w:w="992" w:type="dxa"/>
            <w:vAlign w:val="center"/>
          </w:tcPr>
          <w:p>
            <w:pPr>
              <w:jc w:val="center"/>
              <w:rPr>
                <w:rFonts w:eastAsia="仿宋_GB2312"/>
                <w:color w:val="000000"/>
                <w:szCs w:val="21"/>
              </w:rPr>
            </w:pPr>
            <w:r>
              <w:rPr>
                <w:rFonts w:eastAsia="仿宋_GB2312"/>
                <w:color w:val="000000"/>
                <w:szCs w:val="21"/>
              </w:rPr>
              <w:t>2016</w:t>
            </w:r>
          </w:p>
        </w:tc>
        <w:tc>
          <w:tcPr>
            <w:tcW w:w="1616" w:type="dxa"/>
            <w:vAlign w:val="center"/>
          </w:tcPr>
          <w:p>
            <w:pPr>
              <w:jc w:val="center"/>
              <w:rPr>
                <w:rFonts w:eastAsia="仿宋_GB2312"/>
                <w:color w:val="000000"/>
                <w:szCs w:val="21"/>
              </w:rPr>
            </w:pPr>
            <w:r>
              <w:rPr>
                <w:rFonts w:eastAsia="仿宋_GB2312"/>
                <w:color w:val="000000"/>
                <w:szCs w:val="21"/>
              </w:rPr>
              <w:t>农林经济管理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8</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期望理论视域下的企业技术研发人员激励</w:t>
            </w:r>
          </w:p>
        </w:tc>
        <w:tc>
          <w:tcPr>
            <w:tcW w:w="1105" w:type="dxa"/>
            <w:vAlign w:val="center"/>
          </w:tcPr>
          <w:p>
            <w:pPr>
              <w:jc w:val="center"/>
              <w:rPr>
                <w:rFonts w:eastAsia="仿宋_GB2312"/>
                <w:color w:val="000000"/>
                <w:szCs w:val="21"/>
              </w:rPr>
            </w:pPr>
            <w:r>
              <w:rPr>
                <w:rFonts w:eastAsia="仿宋_GB2312"/>
                <w:color w:val="000000"/>
                <w:szCs w:val="21"/>
              </w:rPr>
              <w:t>孙国学</w:t>
            </w:r>
          </w:p>
        </w:tc>
        <w:tc>
          <w:tcPr>
            <w:tcW w:w="992" w:type="dxa"/>
            <w:vAlign w:val="center"/>
          </w:tcPr>
          <w:p>
            <w:pPr>
              <w:jc w:val="center"/>
              <w:rPr>
                <w:rFonts w:eastAsia="仿宋_GB2312"/>
                <w:color w:val="000000"/>
                <w:szCs w:val="21"/>
              </w:rPr>
            </w:pPr>
            <w:r>
              <w:rPr>
                <w:rFonts w:eastAsia="仿宋_GB2312"/>
                <w:color w:val="000000"/>
                <w:szCs w:val="21"/>
              </w:rPr>
              <w:t>2012</w:t>
            </w:r>
          </w:p>
        </w:tc>
        <w:tc>
          <w:tcPr>
            <w:tcW w:w="1616" w:type="dxa"/>
            <w:vAlign w:val="center"/>
          </w:tcPr>
          <w:p>
            <w:pPr>
              <w:jc w:val="center"/>
              <w:rPr>
                <w:rFonts w:eastAsia="仿宋_GB2312"/>
                <w:color w:val="000000"/>
                <w:szCs w:val="21"/>
              </w:rPr>
            </w:pPr>
            <w:r>
              <w:rPr>
                <w:rFonts w:eastAsia="仿宋_GB2312"/>
                <w:color w:val="000000"/>
                <w:szCs w:val="21"/>
              </w:rPr>
              <w:t>公共管理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9</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文化的本质：“以文化人”</w:t>
            </w:r>
          </w:p>
        </w:tc>
        <w:tc>
          <w:tcPr>
            <w:tcW w:w="1105" w:type="dxa"/>
            <w:vAlign w:val="center"/>
          </w:tcPr>
          <w:p>
            <w:pPr>
              <w:jc w:val="center"/>
              <w:rPr>
                <w:rFonts w:eastAsia="仿宋_GB2312"/>
                <w:color w:val="000000"/>
                <w:szCs w:val="21"/>
              </w:rPr>
            </w:pPr>
            <w:r>
              <w:rPr>
                <w:rFonts w:eastAsia="仿宋_GB2312"/>
                <w:color w:val="000000"/>
                <w:szCs w:val="21"/>
              </w:rPr>
              <w:t>刘慧敏</w:t>
            </w:r>
          </w:p>
        </w:tc>
        <w:tc>
          <w:tcPr>
            <w:tcW w:w="992" w:type="dxa"/>
            <w:vAlign w:val="center"/>
          </w:tcPr>
          <w:p>
            <w:pPr>
              <w:jc w:val="center"/>
              <w:rPr>
                <w:rFonts w:eastAsia="仿宋_GB2312"/>
                <w:color w:val="000000"/>
                <w:szCs w:val="21"/>
              </w:rPr>
            </w:pPr>
            <w:r>
              <w:rPr>
                <w:rFonts w:eastAsia="仿宋_GB2312"/>
                <w:color w:val="000000"/>
                <w:szCs w:val="21"/>
              </w:rPr>
              <w:t>2012</w:t>
            </w:r>
          </w:p>
        </w:tc>
        <w:tc>
          <w:tcPr>
            <w:tcW w:w="1616" w:type="dxa"/>
            <w:vAlign w:val="center"/>
          </w:tcPr>
          <w:p>
            <w:pPr>
              <w:jc w:val="center"/>
              <w:rPr>
                <w:rFonts w:eastAsia="仿宋_GB2312"/>
                <w:color w:val="000000"/>
                <w:szCs w:val="21"/>
              </w:rPr>
            </w:pPr>
            <w:r>
              <w:rPr>
                <w:rFonts w:eastAsia="仿宋_GB2312"/>
                <w:color w:val="000000"/>
                <w:szCs w:val="21"/>
              </w:rPr>
              <w:t>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10</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论教师实践性知识的内涵与结构</w:t>
            </w:r>
          </w:p>
        </w:tc>
        <w:tc>
          <w:tcPr>
            <w:tcW w:w="1105" w:type="dxa"/>
            <w:vAlign w:val="center"/>
          </w:tcPr>
          <w:p>
            <w:pPr>
              <w:jc w:val="center"/>
              <w:rPr>
                <w:rFonts w:eastAsia="仿宋_GB2312"/>
                <w:color w:val="000000"/>
                <w:szCs w:val="21"/>
              </w:rPr>
            </w:pPr>
            <w:r>
              <w:rPr>
                <w:rFonts w:eastAsia="仿宋_GB2312"/>
                <w:color w:val="000000"/>
                <w:szCs w:val="21"/>
              </w:rPr>
              <w:t>张立忠</w:t>
            </w:r>
          </w:p>
          <w:p>
            <w:pPr>
              <w:jc w:val="center"/>
              <w:rPr>
                <w:rFonts w:eastAsia="仿宋_GB2312"/>
                <w:color w:val="000000"/>
                <w:szCs w:val="21"/>
              </w:rPr>
            </w:pPr>
            <w:r>
              <w:rPr>
                <w:rFonts w:eastAsia="仿宋_GB2312"/>
                <w:color w:val="000000"/>
                <w:szCs w:val="21"/>
              </w:rPr>
              <w:t>熊梅</w:t>
            </w:r>
          </w:p>
        </w:tc>
        <w:tc>
          <w:tcPr>
            <w:tcW w:w="992" w:type="dxa"/>
            <w:vAlign w:val="center"/>
          </w:tcPr>
          <w:p>
            <w:pPr>
              <w:jc w:val="center"/>
              <w:rPr>
                <w:rFonts w:eastAsia="仿宋_GB2312"/>
                <w:color w:val="000000"/>
                <w:szCs w:val="21"/>
              </w:rPr>
            </w:pPr>
            <w:r>
              <w:rPr>
                <w:rFonts w:eastAsia="仿宋_GB2312"/>
                <w:color w:val="000000"/>
                <w:szCs w:val="21"/>
              </w:rPr>
              <w:t>2012</w:t>
            </w:r>
          </w:p>
        </w:tc>
        <w:tc>
          <w:tcPr>
            <w:tcW w:w="1616" w:type="dxa"/>
            <w:vAlign w:val="center"/>
          </w:tcPr>
          <w:p>
            <w:pPr>
              <w:jc w:val="center"/>
              <w:rPr>
                <w:rFonts w:eastAsia="仿宋_GB2312"/>
                <w:color w:val="000000"/>
                <w:szCs w:val="21"/>
              </w:rPr>
            </w:pPr>
            <w:r>
              <w:rPr>
                <w:rFonts w:eastAsia="仿宋_GB2312"/>
                <w:color w:val="000000"/>
                <w:szCs w:val="21"/>
              </w:rPr>
              <w:t>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11</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论大学生开展勤俭节约传统教育的必要性</w:t>
            </w:r>
          </w:p>
        </w:tc>
        <w:tc>
          <w:tcPr>
            <w:tcW w:w="1105" w:type="dxa"/>
            <w:vAlign w:val="center"/>
          </w:tcPr>
          <w:p>
            <w:pPr>
              <w:jc w:val="center"/>
              <w:rPr>
                <w:rFonts w:eastAsia="仿宋_GB2312"/>
                <w:color w:val="000000"/>
                <w:szCs w:val="21"/>
              </w:rPr>
            </w:pPr>
            <w:r>
              <w:rPr>
                <w:rFonts w:eastAsia="仿宋_GB2312"/>
                <w:color w:val="000000"/>
                <w:szCs w:val="21"/>
              </w:rPr>
              <w:t>雪艳</w:t>
            </w:r>
          </w:p>
        </w:tc>
        <w:tc>
          <w:tcPr>
            <w:tcW w:w="992" w:type="dxa"/>
            <w:vAlign w:val="center"/>
          </w:tcPr>
          <w:p>
            <w:pPr>
              <w:jc w:val="center"/>
              <w:rPr>
                <w:rFonts w:eastAsia="仿宋_GB2312"/>
                <w:color w:val="000000"/>
                <w:szCs w:val="21"/>
              </w:rPr>
            </w:pPr>
            <w:r>
              <w:rPr>
                <w:rFonts w:eastAsia="仿宋_GB2312"/>
                <w:color w:val="000000"/>
                <w:szCs w:val="21"/>
              </w:rPr>
              <w:t>2012</w:t>
            </w:r>
          </w:p>
        </w:tc>
        <w:tc>
          <w:tcPr>
            <w:tcW w:w="1616" w:type="dxa"/>
            <w:vAlign w:val="center"/>
          </w:tcPr>
          <w:p>
            <w:pPr>
              <w:jc w:val="center"/>
              <w:rPr>
                <w:rFonts w:eastAsia="仿宋_GB2312"/>
                <w:color w:val="000000"/>
                <w:szCs w:val="21"/>
              </w:rPr>
            </w:pPr>
            <w:r>
              <w:rPr>
                <w:rFonts w:eastAsia="仿宋_GB2312"/>
                <w:color w:val="000000"/>
                <w:szCs w:val="21"/>
              </w:rPr>
              <w:t>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12</w:t>
            </w:r>
          </w:p>
        </w:tc>
        <w:tc>
          <w:tcPr>
            <w:tcW w:w="2208" w:type="dxa"/>
            <w:vAlign w:val="center"/>
          </w:tcPr>
          <w:p>
            <w:pPr>
              <w:jc w:val="center"/>
              <w:rPr>
                <w:rFonts w:eastAsia="仿宋_GB2312"/>
                <w:color w:val="000000"/>
                <w:szCs w:val="21"/>
              </w:rPr>
            </w:pPr>
            <w:r>
              <w:rPr>
                <w:rFonts w:eastAsia="仿宋_GB2312"/>
                <w:color w:val="000000"/>
                <w:szCs w:val="21"/>
              </w:rPr>
              <w:t>内蒙古自治区文学创作</w:t>
            </w:r>
          </w:p>
        </w:tc>
        <w:tc>
          <w:tcPr>
            <w:tcW w:w="865" w:type="dxa"/>
            <w:vAlign w:val="center"/>
          </w:tcPr>
          <w:p>
            <w:pPr>
              <w:jc w:val="center"/>
              <w:rPr>
                <w:rFonts w:eastAsia="仿宋_GB2312"/>
                <w:color w:val="000000"/>
                <w:szCs w:val="21"/>
              </w:rPr>
            </w:pPr>
            <w:r>
              <w:rPr>
                <w:rFonts w:eastAsia="仿宋_GB2312"/>
                <w:color w:val="000000"/>
                <w:szCs w:val="21"/>
              </w:rPr>
              <w:t>“索隆嘎”奖</w:t>
            </w:r>
          </w:p>
        </w:tc>
        <w:tc>
          <w:tcPr>
            <w:tcW w:w="2231" w:type="dxa"/>
            <w:vAlign w:val="center"/>
          </w:tcPr>
          <w:p>
            <w:pPr>
              <w:jc w:val="center"/>
              <w:rPr>
                <w:rFonts w:eastAsia="仿宋_GB2312"/>
                <w:color w:val="000000"/>
                <w:szCs w:val="21"/>
              </w:rPr>
            </w:pPr>
            <w:r>
              <w:rPr>
                <w:rFonts w:eastAsia="仿宋_GB2312"/>
                <w:color w:val="000000"/>
                <w:szCs w:val="21"/>
              </w:rPr>
              <w:t>新时期蒙古族散文现象学审视</w:t>
            </w:r>
          </w:p>
        </w:tc>
        <w:tc>
          <w:tcPr>
            <w:tcW w:w="1105" w:type="dxa"/>
            <w:vAlign w:val="center"/>
          </w:tcPr>
          <w:p>
            <w:pPr>
              <w:jc w:val="center"/>
              <w:rPr>
                <w:rFonts w:eastAsia="仿宋_GB2312"/>
                <w:color w:val="000000"/>
                <w:szCs w:val="21"/>
              </w:rPr>
            </w:pPr>
            <w:r>
              <w:rPr>
                <w:rFonts w:eastAsia="仿宋_GB2312"/>
                <w:color w:val="000000"/>
                <w:szCs w:val="21"/>
              </w:rPr>
              <w:t>敖敦</w:t>
            </w:r>
          </w:p>
        </w:tc>
        <w:tc>
          <w:tcPr>
            <w:tcW w:w="992" w:type="dxa"/>
            <w:vAlign w:val="center"/>
          </w:tcPr>
          <w:p>
            <w:pPr>
              <w:jc w:val="center"/>
              <w:rPr>
                <w:rFonts w:eastAsia="仿宋_GB2312"/>
                <w:color w:val="000000"/>
                <w:szCs w:val="21"/>
              </w:rPr>
            </w:pPr>
            <w:r>
              <w:rPr>
                <w:rFonts w:eastAsia="仿宋_GB2312"/>
                <w:color w:val="000000"/>
                <w:szCs w:val="21"/>
              </w:rPr>
              <w:t>2015</w:t>
            </w:r>
          </w:p>
        </w:tc>
        <w:tc>
          <w:tcPr>
            <w:tcW w:w="1616" w:type="dxa"/>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13</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增强高校思想政治理论课实效性的实践探索</w:t>
            </w:r>
          </w:p>
        </w:tc>
        <w:tc>
          <w:tcPr>
            <w:tcW w:w="1105" w:type="dxa"/>
            <w:vAlign w:val="center"/>
          </w:tcPr>
          <w:p>
            <w:pPr>
              <w:jc w:val="center"/>
              <w:rPr>
                <w:rFonts w:eastAsia="仿宋_GB2312"/>
                <w:color w:val="000000"/>
                <w:szCs w:val="21"/>
              </w:rPr>
            </w:pPr>
            <w:r>
              <w:rPr>
                <w:rFonts w:eastAsia="仿宋_GB2312"/>
                <w:color w:val="000000"/>
                <w:szCs w:val="21"/>
              </w:rPr>
              <w:t>张希梅</w:t>
            </w:r>
          </w:p>
        </w:tc>
        <w:tc>
          <w:tcPr>
            <w:tcW w:w="992" w:type="dxa"/>
            <w:vAlign w:val="center"/>
          </w:tcPr>
          <w:p>
            <w:pPr>
              <w:jc w:val="center"/>
              <w:rPr>
                <w:rFonts w:eastAsia="仿宋_GB2312"/>
                <w:color w:val="000000"/>
                <w:szCs w:val="21"/>
              </w:rPr>
            </w:pPr>
            <w:r>
              <w:rPr>
                <w:rFonts w:eastAsia="仿宋_GB2312"/>
                <w:color w:val="000000"/>
                <w:szCs w:val="21"/>
              </w:rPr>
              <w:t>2016</w:t>
            </w:r>
          </w:p>
        </w:tc>
        <w:tc>
          <w:tcPr>
            <w:tcW w:w="1616" w:type="dxa"/>
            <w:vAlign w:val="center"/>
          </w:tcPr>
          <w:p>
            <w:pPr>
              <w:jc w:val="center"/>
              <w:rPr>
                <w:rFonts w:eastAsia="仿宋_GB2312"/>
                <w:color w:val="000000"/>
                <w:szCs w:val="21"/>
              </w:rPr>
            </w:pPr>
            <w:r>
              <w:rPr>
                <w:rFonts w:eastAsia="仿宋_GB2312"/>
                <w:color w:val="000000"/>
                <w:szCs w:val="21"/>
              </w:rPr>
              <w:t>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14</w:t>
            </w:r>
          </w:p>
        </w:tc>
        <w:tc>
          <w:tcPr>
            <w:tcW w:w="2208" w:type="dxa"/>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vAlign w:val="center"/>
          </w:tcPr>
          <w:p>
            <w:pPr>
              <w:jc w:val="center"/>
              <w:rPr>
                <w:rFonts w:eastAsia="仿宋_GB2312"/>
                <w:color w:val="000000"/>
                <w:szCs w:val="21"/>
              </w:rPr>
            </w:pPr>
            <w:r>
              <w:rPr>
                <w:rFonts w:eastAsia="仿宋_GB2312"/>
                <w:color w:val="000000"/>
                <w:szCs w:val="21"/>
              </w:rPr>
              <w:t>三等</w:t>
            </w:r>
          </w:p>
        </w:tc>
        <w:tc>
          <w:tcPr>
            <w:tcW w:w="2231" w:type="dxa"/>
            <w:vAlign w:val="center"/>
          </w:tcPr>
          <w:p>
            <w:pPr>
              <w:jc w:val="center"/>
              <w:rPr>
                <w:rFonts w:eastAsia="仿宋_GB2312"/>
                <w:color w:val="000000"/>
                <w:szCs w:val="21"/>
              </w:rPr>
            </w:pPr>
            <w:r>
              <w:rPr>
                <w:rFonts w:eastAsia="仿宋_GB2312"/>
                <w:color w:val="000000"/>
                <w:szCs w:val="21"/>
              </w:rPr>
              <w:t>民族地区综合性院校英语教育专业课程设置应突出培养中小学师资教育教学特色</w:t>
            </w:r>
          </w:p>
        </w:tc>
        <w:tc>
          <w:tcPr>
            <w:tcW w:w="1105" w:type="dxa"/>
            <w:vAlign w:val="center"/>
          </w:tcPr>
          <w:p>
            <w:pPr>
              <w:jc w:val="center"/>
              <w:rPr>
                <w:rFonts w:eastAsia="仿宋_GB2312"/>
                <w:color w:val="000000"/>
                <w:szCs w:val="21"/>
              </w:rPr>
            </w:pPr>
            <w:r>
              <w:rPr>
                <w:rFonts w:eastAsia="仿宋_GB2312"/>
                <w:color w:val="000000"/>
                <w:szCs w:val="21"/>
              </w:rPr>
              <w:t>陈立乾</w:t>
            </w:r>
          </w:p>
        </w:tc>
        <w:tc>
          <w:tcPr>
            <w:tcW w:w="992" w:type="dxa"/>
            <w:vAlign w:val="center"/>
          </w:tcPr>
          <w:p>
            <w:pPr>
              <w:jc w:val="center"/>
              <w:rPr>
                <w:rFonts w:eastAsia="仿宋_GB2312"/>
                <w:color w:val="000000"/>
                <w:szCs w:val="21"/>
              </w:rPr>
            </w:pPr>
            <w:r>
              <w:rPr>
                <w:rFonts w:eastAsia="仿宋_GB2312"/>
                <w:color w:val="000000"/>
                <w:szCs w:val="21"/>
              </w:rPr>
              <w:t>2016</w:t>
            </w:r>
          </w:p>
        </w:tc>
        <w:tc>
          <w:tcPr>
            <w:tcW w:w="1616" w:type="dxa"/>
            <w:vAlign w:val="center"/>
          </w:tcPr>
          <w:p>
            <w:pPr>
              <w:jc w:val="center"/>
              <w:rPr>
                <w:rFonts w:eastAsia="仿宋_GB2312"/>
                <w:color w:val="000000"/>
                <w:szCs w:val="21"/>
              </w:rPr>
            </w:pPr>
            <w:r>
              <w:rPr>
                <w:rFonts w:eastAsia="仿宋_GB2312"/>
                <w:color w:val="000000"/>
                <w:szCs w:val="21"/>
              </w:rPr>
              <w:t>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tcBorders>
              <w:bottom w:val="single" w:color="auto" w:sz="12" w:space="0"/>
            </w:tcBorders>
            <w:vAlign w:val="center"/>
          </w:tcPr>
          <w:p>
            <w:pPr>
              <w:jc w:val="center"/>
              <w:rPr>
                <w:szCs w:val="21"/>
              </w:rPr>
            </w:pPr>
            <w:r>
              <w:rPr>
                <w:szCs w:val="21"/>
              </w:rPr>
              <w:t>15</w:t>
            </w:r>
          </w:p>
        </w:tc>
        <w:tc>
          <w:tcPr>
            <w:tcW w:w="2208" w:type="dxa"/>
            <w:tcBorders>
              <w:bottom w:val="single" w:color="auto" w:sz="12" w:space="0"/>
            </w:tcBorders>
            <w:vAlign w:val="center"/>
          </w:tcPr>
          <w:p>
            <w:pPr>
              <w:jc w:val="center"/>
              <w:rPr>
                <w:rFonts w:eastAsia="仿宋_GB2312"/>
                <w:color w:val="000000"/>
                <w:szCs w:val="21"/>
              </w:rPr>
            </w:pPr>
            <w:r>
              <w:rPr>
                <w:rFonts w:eastAsia="仿宋_GB2312"/>
                <w:color w:val="000000"/>
                <w:szCs w:val="21"/>
              </w:rPr>
              <w:t>内蒙古自治区哲学社会科学优秀成果奖</w:t>
            </w:r>
          </w:p>
        </w:tc>
        <w:tc>
          <w:tcPr>
            <w:tcW w:w="865" w:type="dxa"/>
            <w:tcBorders>
              <w:bottom w:val="single" w:color="auto" w:sz="12" w:space="0"/>
            </w:tcBorders>
            <w:vAlign w:val="center"/>
          </w:tcPr>
          <w:p>
            <w:pPr>
              <w:jc w:val="center"/>
              <w:rPr>
                <w:rFonts w:eastAsia="仿宋_GB2312"/>
                <w:color w:val="000000"/>
                <w:szCs w:val="21"/>
              </w:rPr>
            </w:pPr>
            <w:r>
              <w:rPr>
                <w:rFonts w:eastAsia="仿宋_GB2312"/>
                <w:color w:val="000000"/>
                <w:szCs w:val="21"/>
              </w:rPr>
              <w:t>三等</w:t>
            </w:r>
          </w:p>
        </w:tc>
        <w:tc>
          <w:tcPr>
            <w:tcW w:w="2231" w:type="dxa"/>
            <w:tcBorders>
              <w:bottom w:val="single" w:color="auto" w:sz="12" w:space="0"/>
            </w:tcBorders>
            <w:vAlign w:val="center"/>
          </w:tcPr>
          <w:p>
            <w:pPr>
              <w:jc w:val="center"/>
              <w:rPr>
                <w:rFonts w:eastAsia="仿宋_GB2312"/>
                <w:color w:val="000000"/>
                <w:szCs w:val="21"/>
              </w:rPr>
            </w:pPr>
            <w:r>
              <w:rPr>
                <w:rFonts w:eastAsia="仿宋_GB2312"/>
                <w:color w:val="000000"/>
                <w:szCs w:val="21"/>
              </w:rPr>
              <w:t>《诗经》修辞同义词形成的基础探略</w:t>
            </w:r>
          </w:p>
        </w:tc>
        <w:tc>
          <w:tcPr>
            <w:tcW w:w="1105" w:type="dxa"/>
            <w:tcBorders>
              <w:bottom w:val="single" w:color="auto" w:sz="12" w:space="0"/>
            </w:tcBorders>
            <w:vAlign w:val="center"/>
          </w:tcPr>
          <w:p>
            <w:pPr>
              <w:jc w:val="center"/>
              <w:rPr>
                <w:rFonts w:eastAsia="仿宋_GB2312"/>
                <w:color w:val="000000"/>
                <w:szCs w:val="21"/>
              </w:rPr>
            </w:pPr>
            <w:r>
              <w:rPr>
                <w:rFonts w:eastAsia="仿宋_GB2312"/>
                <w:color w:val="000000"/>
                <w:szCs w:val="21"/>
              </w:rPr>
              <w:t>程国煜</w:t>
            </w:r>
          </w:p>
        </w:tc>
        <w:tc>
          <w:tcPr>
            <w:tcW w:w="992" w:type="dxa"/>
            <w:tcBorders>
              <w:bottom w:val="single" w:color="auto" w:sz="12" w:space="0"/>
            </w:tcBorders>
            <w:vAlign w:val="center"/>
          </w:tcPr>
          <w:p>
            <w:pPr>
              <w:jc w:val="center"/>
              <w:rPr>
                <w:rFonts w:eastAsia="仿宋_GB2312"/>
                <w:color w:val="000000"/>
                <w:szCs w:val="21"/>
              </w:rPr>
            </w:pPr>
            <w:r>
              <w:rPr>
                <w:rFonts w:eastAsia="仿宋_GB2312"/>
                <w:color w:val="000000"/>
                <w:szCs w:val="21"/>
              </w:rPr>
              <w:t>2016</w:t>
            </w:r>
          </w:p>
        </w:tc>
        <w:tc>
          <w:tcPr>
            <w:tcW w:w="1616" w:type="dxa"/>
            <w:tcBorders>
              <w:bottom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bl>
    <w:p>
      <w:pPr>
        <w:widowControl/>
        <w:spacing w:line="300" w:lineRule="exact"/>
        <w:ind w:left="360" w:hanging="360" w:hangingChars="200"/>
        <w:rPr>
          <w:rFonts w:ascii="宋体"/>
          <w:color w:val="000000"/>
          <w:kern w:val="0"/>
          <w:sz w:val="18"/>
          <w:szCs w:val="18"/>
        </w:rPr>
      </w:pPr>
      <w:r>
        <w:rPr>
          <w:rFonts w:hint="eastAsia" w:ascii="宋体" w:hAnsi="宋体"/>
          <w:bCs/>
          <w:color w:val="000000"/>
          <w:sz w:val="18"/>
          <w:szCs w:val="18"/>
        </w:rPr>
        <w:t>注：同一项目获得多项奖励的，不重复填写。</w:t>
      </w:r>
      <w:r>
        <w:rPr>
          <w:rFonts w:ascii="宋体"/>
          <w:bCs/>
          <w:color w:val="000000"/>
          <w:sz w:val="18"/>
          <w:szCs w:val="18"/>
        </w:rPr>
        <w:br w:type="page"/>
      </w:r>
    </w:p>
    <w:tbl>
      <w:tblPr>
        <w:tblStyle w:val="27"/>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5"/>
        <w:gridCol w:w="1596"/>
        <w:gridCol w:w="850"/>
        <w:gridCol w:w="851"/>
        <w:gridCol w:w="1842"/>
        <w:gridCol w:w="2127"/>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ind w:right="-147"/>
              <w:rPr>
                <w:b/>
                <w:bCs/>
                <w:szCs w:val="21"/>
              </w:rPr>
            </w:pPr>
            <w:r>
              <w:rPr>
                <w:bCs/>
                <w:sz w:val="18"/>
                <w:szCs w:val="18"/>
              </w:rPr>
              <w:br w:type="page"/>
            </w:r>
            <w:r>
              <w:rPr>
                <w:rFonts w:hint="eastAsia" w:ascii="宋体" w:hAnsi="宋体" w:cs="宋体"/>
                <w:b/>
                <w:bCs/>
              </w:rPr>
              <w:t>Ⅳ</w:t>
            </w:r>
            <w:r>
              <w:rPr>
                <w:b/>
                <w:bCs/>
                <w:szCs w:val="21"/>
              </w:rPr>
              <w:t>-2</w:t>
            </w:r>
            <w:r>
              <w:rPr>
                <w:rFonts w:hint="eastAsia" w:ascii="仿宋_GB2312" w:hAnsi="宋体" w:eastAsia="仿宋_GB2312" w:cs="宋体"/>
                <w:b/>
                <w:bCs/>
              </w:rPr>
              <w:t>近五年发表的代表性</w:t>
            </w:r>
            <w:r>
              <w:rPr>
                <w:rFonts w:hint="eastAsia" w:eastAsia="仿宋_GB2312"/>
                <w:b/>
                <w:bCs/>
              </w:rPr>
              <w:t>学术论文、专著</w:t>
            </w:r>
            <w:r>
              <w:rPr>
                <w:rFonts w:hint="eastAsia" w:eastAsia="仿宋_GB2312"/>
                <w:bCs/>
                <w:szCs w:val="22"/>
              </w:rPr>
              <w:t>（限填</w:t>
            </w:r>
            <w:r>
              <w:rPr>
                <w:rFonts w:eastAsia="仿宋_GB2312"/>
                <w:bCs/>
                <w:szCs w:val="22"/>
              </w:rPr>
              <w:t>50</w:t>
            </w:r>
            <w:r>
              <w:rPr>
                <w:rFonts w:hint="eastAsia" w:eastAsia="仿宋_GB2312"/>
                <w:bCs/>
                <w:szCs w:val="22"/>
              </w:rPr>
              <w:t>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jc w:val="center"/>
        </w:trPr>
        <w:tc>
          <w:tcPr>
            <w:tcW w:w="645"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59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名称</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8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w:t>
            </w:r>
            <w:r>
              <w:rPr>
                <w:rFonts w:eastAsia="仿宋_GB2312"/>
                <w:szCs w:val="21"/>
              </w:rPr>
              <w:t>/</w:t>
            </w:r>
            <w:r>
              <w:rPr>
                <w:rFonts w:hint="eastAsia" w:eastAsia="仿宋_GB2312"/>
                <w:szCs w:val="21"/>
              </w:rPr>
              <w:t>出版社</w:t>
            </w:r>
          </w:p>
        </w:tc>
        <w:tc>
          <w:tcPr>
            <w:tcW w:w="2127" w:type="dxa"/>
            <w:tcBorders>
              <w:top w:val="single" w:color="auto" w:sz="12" w:space="0"/>
              <w:left w:val="single" w:color="auto" w:sz="4" w:space="0"/>
              <w:bottom w:val="single" w:color="auto" w:sz="4" w:space="0"/>
              <w:right w:val="single" w:color="auto" w:sz="4" w:space="0"/>
            </w:tcBorders>
            <w:vAlign w:val="center"/>
          </w:tcPr>
          <w:p>
            <w:pPr>
              <w:ind w:right="-147"/>
              <w:jc w:val="center"/>
              <w:rPr>
                <w:rFonts w:eastAsia="仿宋_GB2312"/>
                <w:szCs w:val="21"/>
              </w:rPr>
            </w:pPr>
            <w:r>
              <w:rPr>
                <w:rFonts w:hint="eastAsia" w:eastAsia="仿宋_GB2312"/>
                <w:szCs w:val="21"/>
              </w:rPr>
              <w:t>备注（限</w:t>
            </w:r>
            <w:r>
              <w:rPr>
                <w:rFonts w:eastAsia="仿宋_GB2312"/>
                <w:szCs w:val="21"/>
              </w:rPr>
              <w:t>100</w:t>
            </w:r>
            <w:r>
              <w:rPr>
                <w:rFonts w:hint="eastAsia" w:eastAsia="仿宋_GB2312"/>
                <w:szCs w:val="21"/>
              </w:rPr>
              <w:t>字）</w:t>
            </w:r>
          </w:p>
        </w:tc>
        <w:tc>
          <w:tcPr>
            <w:tcW w:w="1728"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ind w:right="-147"/>
              <w:jc w:val="center"/>
              <w:rPr>
                <w:rFonts w:eastAsia="仿宋_GB2312"/>
                <w:szCs w:val="21"/>
              </w:rPr>
            </w:pPr>
            <w:r>
              <w:rPr>
                <w:rFonts w:hint="eastAsia" w:ascii="仿宋_GB2312" w:eastAsia="仿宋_GB2312"/>
              </w:rPr>
              <w:t>支撑学科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1</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《尹湛纳希与儒家文化》</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胡格吉乐图</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201209</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辽宁民族</w:t>
            </w:r>
          </w:p>
          <w:p>
            <w:pPr>
              <w:jc w:val="center"/>
              <w:rPr>
                <w:rFonts w:eastAsia="仿宋_GB2312"/>
                <w:color w:val="000000"/>
                <w:szCs w:val="21"/>
              </w:rPr>
            </w:pPr>
            <w:r>
              <w:rPr>
                <w:rFonts w:eastAsia="仿宋_GB2312"/>
                <w:color w:val="000000"/>
                <w:szCs w:val="21"/>
              </w:rPr>
              <w:t>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获赤峰市第二届社会科学优秀成果政府</w:t>
            </w:r>
          </w:p>
          <w:p>
            <w:pPr>
              <w:ind w:right="-147"/>
              <w:jc w:val="center"/>
              <w:rPr>
                <w:rFonts w:eastAsia="仿宋_GB2312"/>
                <w:color w:val="000000"/>
                <w:szCs w:val="21"/>
              </w:rPr>
            </w:pPr>
            <w:r>
              <w:rPr>
                <w:rFonts w:eastAsia="仿宋_GB2312"/>
                <w:color w:val="000000"/>
                <w:szCs w:val="21"/>
              </w:rPr>
              <w:t>二等奖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2</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《西辽河上游考古时代自然与文明关系研究》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孙永刚</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201212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内蒙古文化出版社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获赤峰市第二届社会科学优秀成果政府</w:t>
            </w:r>
          </w:p>
          <w:p>
            <w:pPr>
              <w:ind w:right="-147"/>
              <w:jc w:val="center"/>
              <w:rPr>
                <w:rFonts w:eastAsia="仿宋_GB2312"/>
                <w:color w:val="000000"/>
                <w:szCs w:val="21"/>
              </w:rPr>
            </w:pPr>
            <w:r>
              <w:rPr>
                <w:rFonts w:eastAsia="仿宋_GB2312"/>
                <w:color w:val="000000"/>
                <w:szCs w:val="21"/>
              </w:rPr>
              <w:t>二等奖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3</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《旅游产品开发与创新研究》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孙国学</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201212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中国工商</w:t>
            </w:r>
          </w:p>
          <w:p>
            <w:pPr>
              <w:jc w:val="center"/>
              <w:rPr>
                <w:rFonts w:eastAsia="仿宋_GB2312"/>
                <w:color w:val="000000"/>
                <w:szCs w:val="21"/>
              </w:rPr>
            </w:pPr>
            <w:r>
              <w:rPr>
                <w:rFonts w:eastAsia="仿宋_GB2312"/>
                <w:color w:val="000000"/>
                <w:szCs w:val="21"/>
              </w:rPr>
              <w:t>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获赤峰市第二届社会科学优秀成果政府二等奖、获内蒙古自治区第五届哲学社会科学优秀成果三等奖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公共</w:t>
            </w:r>
          </w:p>
          <w:p>
            <w:pPr>
              <w:jc w:val="center"/>
              <w:rPr>
                <w:rFonts w:eastAsia="仿宋_GB2312"/>
                <w:color w:val="000000"/>
                <w:szCs w:val="21"/>
              </w:rPr>
            </w:pPr>
            <w:r>
              <w:rPr>
                <w:rFonts w:eastAsia="仿宋_GB2312"/>
                <w:color w:val="000000"/>
                <w:szCs w:val="21"/>
              </w:rPr>
              <w:t>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4</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《辽朝史稿》</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任爱君</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201208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甘肃民族</w:t>
            </w:r>
          </w:p>
          <w:p>
            <w:pPr>
              <w:jc w:val="center"/>
              <w:rPr>
                <w:rFonts w:eastAsia="仿宋_GB2312"/>
                <w:color w:val="000000"/>
                <w:szCs w:val="21"/>
              </w:rPr>
            </w:pPr>
            <w:r>
              <w:rPr>
                <w:rFonts w:eastAsia="仿宋_GB2312"/>
                <w:color w:val="000000"/>
                <w:szCs w:val="21"/>
              </w:rPr>
              <w:t>出版社</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获赤峰市社科优秀成果第二届政府奖一等奖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5</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《&lt;旧档&gt;史料在&lt;实录&gt;、&lt;老档&gt;中的流传--1626年前满蒙关系史料比较研究》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敖拉</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201309</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花木兰文化出版社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获内蒙古自治区第五届哲学社会科学优秀成果奖二等奖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6</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《蒙古民歌的程式化研究》（蒙文）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哈斯其木格</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201303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辽宁民族</w:t>
            </w:r>
          </w:p>
          <w:p>
            <w:pPr>
              <w:jc w:val="center"/>
              <w:rPr>
                <w:rFonts w:eastAsia="仿宋_GB2312"/>
                <w:color w:val="000000"/>
                <w:szCs w:val="21"/>
              </w:rPr>
            </w:pPr>
            <w:r>
              <w:rPr>
                <w:rFonts w:eastAsia="仿宋_GB2312"/>
                <w:color w:val="000000"/>
                <w:szCs w:val="21"/>
              </w:rPr>
              <w:t>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获赤峰市第三届哲学社会科学优秀成果政府一等奖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7</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《中国北方草原地带宗教与文化》</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孙国军</w:t>
            </w:r>
          </w:p>
          <w:p>
            <w:pPr>
              <w:jc w:val="center"/>
              <w:rPr>
                <w:rFonts w:eastAsia="仿宋_GB2312"/>
                <w:color w:val="000000"/>
                <w:szCs w:val="21"/>
              </w:rPr>
            </w:pPr>
            <w:r>
              <w:rPr>
                <w:rFonts w:eastAsia="仿宋_GB2312"/>
                <w:color w:val="000000"/>
                <w:szCs w:val="21"/>
              </w:rPr>
              <w:t>康建国</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201310</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五洲传播</w:t>
            </w:r>
          </w:p>
          <w:p>
            <w:pPr>
              <w:jc w:val="center"/>
              <w:rPr>
                <w:rFonts w:eastAsia="仿宋_GB2312"/>
                <w:color w:val="000000"/>
                <w:szCs w:val="21"/>
              </w:rPr>
            </w:pPr>
            <w:r>
              <w:rPr>
                <w:rFonts w:eastAsia="仿宋_GB2312"/>
                <w:color w:val="000000"/>
                <w:szCs w:val="21"/>
              </w:rPr>
              <w:t>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获内蒙古自治区第五届哲学社会科学优秀成果奖三等奖、获赤峰市第三届社会科学优秀成果政府二等奖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8</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《蒙东区域经济发展论》</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李大勇</w:t>
            </w:r>
          </w:p>
          <w:p>
            <w:pPr>
              <w:jc w:val="center"/>
              <w:rPr>
                <w:rFonts w:eastAsia="仿宋_GB2312"/>
                <w:color w:val="000000"/>
                <w:szCs w:val="21"/>
              </w:rPr>
            </w:pPr>
            <w:r>
              <w:rPr>
                <w:rFonts w:eastAsia="仿宋_GB2312"/>
                <w:color w:val="000000"/>
                <w:szCs w:val="21"/>
              </w:rPr>
              <w:t>陈凤臻</w:t>
            </w:r>
          </w:p>
          <w:p>
            <w:pPr>
              <w:jc w:val="center"/>
              <w:rPr>
                <w:rFonts w:eastAsia="仿宋_GB2312"/>
                <w:color w:val="000000"/>
                <w:szCs w:val="21"/>
              </w:rPr>
            </w:pPr>
            <w:r>
              <w:rPr>
                <w:rFonts w:eastAsia="仿宋_GB2312"/>
                <w:color w:val="000000"/>
                <w:szCs w:val="21"/>
              </w:rPr>
              <w:t>刘云超</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201312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内蒙古大学出版社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获内蒙古自治区第五届哲学社会科学优秀成果三等奖、获赤峰市第三届社会科学优秀成果政府三等奖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公共</w:t>
            </w:r>
          </w:p>
          <w:p>
            <w:pPr>
              <w:jc w:val="center"/>
              <w:rPr>
                <w:rFonts w:eastAsia="仿宋_GB2312"/>
                <w:color w:val="000000"/>
                <w:szCs w:val="21"/>
              </w:rPr>
            </w:pPr>
            <w:r>
              <w:rPr>
                <w:rFonts w:eastAsia="仿宋_GB2312"/>
                <w:color w:val="000000"/>
                <w:szCs w:val="21"/>
              </w:rPr>
              <w:t>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9</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《巴林民间故事研究》（蒙文）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贺·赛因朝格图</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201404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内蒙古文化出版社</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获赤峰市第三届哲学社会科学优秀成果政府三等奖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10</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《文学史与教学研究》（蒙文）</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其布日哈斯</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201412</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内蒙古文化出版社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获赤峰市第三届哲学社会科学优秀成果政府三等奖</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11</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《内蒙古盟旗名称研究》</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李俊义</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201411</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内蒙古大学出版社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获赤峰市第三届哲学社会科学优秀成果奖一等奖、内蒙古社科规划后期自助项目成果</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12</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《赤峰红山后》</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于建设等</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201507</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内蒙古大学出版社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获赤峰市第四届社会科学优秀成果政府奖一等奖</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13</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《《诗经》修辞同义词研究》</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程国煜</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201512</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中国社会科学出版社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获赤峰市第四届社会科学优秀成果政府二等奖</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14</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《什么是契丹辽文化》</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任爱君</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内蒙古人民出版社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获赤峰市第三届社会科学优秀成果政府三等奖</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15</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《西辽河上游地区考古地理学研究》</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孙永刚李明华等</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内蒙古人民出版社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获赤峰市社科优秀成果第四届政府奖三等奖</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16</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w:t>
            </w:r>
            <w:r>
              <w:rPr>
                <w:rFonts w:eastAsia="仿宋_GB2312"/>
                <w:color w:val="000000"/>
                <w:kern w:val="0"/>
                <w:szCs w:val="21"/>
              </w:rPr>
              <w:t>民国时期赤峰史研究</w:t>
            </w:r>
            <w:r>
              <w:rPr>
                <w:rFonts w:eastAsia="仿宋_GB2312"/>
                <w:color w:val="000000"/>
                <w:szCs w:val="21"/>
              </w:rPr>
              <w:t>》</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季静</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201509</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内蒙古文化出版社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获赤峰市社科优秀成果第四届政府奖二等奖</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17</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《内蒙古通史》第二卷（上下）辽金夏金时期的内蒙古地区》</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任爱君</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人民出版社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国家社科基金成果</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18</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《元代追封蓟国公张应瑞墓碑研究》</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李俊义</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201212</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内蒙古人民大学出版社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19</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《红山文化研究——玉器与玉礼制的发端及宗教信仰与祭祀活动》</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吕昕娱</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内蒙古科学技术出版社</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《赤峰微管植物检索表》</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刘铁志</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201303</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内蒙古大学出版社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生物学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21</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《契丹史地论稿》</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张少珊</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201303</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内蒙古文化出版社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22</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w:t>
            </w:r>
            <w:r>
              <w:rPr>
                <w:rFonts w:eastAsia="仿宋_GB2312"/>
                <w:color w:val="000000"/>
                <w:kern w:val="0"/>
                <w:szCs w:val="21"/>
              </w:rPr>
              <w:t>宋人笔记中的契丹文献疏证</w:t>
            </w:r>
            <w:r>
              <w:rPr>
                <w:rFonts w:eastAsia="仿宋_GB2312"/>
                <w:color w:val="000000"/>
                <w:szCs w:val="21"/>
              </w:rPr>
              <w:t>》</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吕富华</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kern w:val="0"/>
                <w:szCs w:val="21"/>
              </w:rPr>
              <w:t>201411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内蒙古人民出版社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23</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《红山文化研究（一辑、二辑）》</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于建设等</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201507</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吉林出版社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24</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《辽代商业研究》</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程嘉静</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201605</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内蒙古大学出版社</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专著</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25</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魏家窝铺遗址2009年度植物浮选结果分析</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孙永刚</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北方文物</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26</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Construction of University culture from the perspective of management science</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孙国学</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International Conference on Management Innovation and Public Policy</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SSCI收录</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公共</w:t>
            </w:r>
          </w:p>
          <w:p>
            <w:pPr>
              <w:jc w:val="center"/>
              <w:rPr>
                <w:rFonts w:eastAsia="仿宋_GB2312"/>
                <w:color w:val="000000"/>
                <w:szCs w:val="21"/>
              </w:rPr>
            </w:pPr>
            <w:r>
              <w:rPr>
                <w:rFonts w:eastAsia="仿宋_GB2312"/>
                <w:color w:val="000000"/>
                <w:szCs w:val="21"/>
              </w:rPr>
              <w:t>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27</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The Effects of Electric Field on Oscillation Period of Triangular Bound Potential Quantum Dot Qubit</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于毅夫</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201310</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 xml:space="preserve"> Journal Low Temperature Physics</w:t>
            </w:r>
          </w:p>
        </w:tc>
        <w:tc>
          <w:tcPr>
            <w:tcW w:w="2127"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pacing w:val="-1"/>
                <w:szCs w:val="21"/>
              </w:rPr>
            </w:pPr>
            <w:r>
              <w:rPr>
                <w:rFonts w:eastAsia="仿宋_GB2312"/>
                <w:color w:val="000000"/>
                <w:spacing w:val="-1"/>
                <w:szCs w:val="21"/>
              </w:rPr>
              <w:t>SCI收录</w:t>
            </w:r>
          </w:p>
          <w:p>
            <w:pPr>
              <w:widowControl/>
              <w:jc w:val="center"/>
              <w:rPr>
                <w:rFonts w:eastAsia="仿宋_GB2312"/>
                <w:color w:val="000000"/>
                <w:szCs w:val="21"/>
              </w:rPr>
            </w:pPr>
            <w:r>
              <w:rPr>
                <w:rFonts w:eastAsia="仿宋_GB2312"/>
                <w:color w:val="000000"/>
                <w:spacing w:val="-1"/>
                <w:szCs w:val="21"/>
              </w:rPr>
              <w:t>影响因子1.036</w:t>
            </w:r>
          </w:p>
        </w:tc>
        <w:tc>
          <w:tcPr>
            <w:tcW w:w="1728" w:type="dxa"/>
            <w:tcBorders>
              <w:top w:val="single" w:color="auto" w:sz="4" w:space="0"/>
              <w:left w:val="single" w:color="auto" w:sz="4" w:space="0"/>
              <w:bottom w:val="single" w:color="auto" w:sz="12" w:space="0"/>
              <w:right w:val="single" w:color="auto" w:sz="12" w:space="0"/>
            </w:tcBorders>
            <w:vAlign w:val="center"/>
          </w:tcPr>
          <w:p>
            <w:pPr>
              <w:pStyle w:val="86"/>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28</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The effects of the magnetopolaron on the energy gap opening in graphene.</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李伟萍</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201204</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J. Phys.: Condens. Matter</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SCI收录</w:t>
            </w:r>
          </w:p>
          <w:p>
            <w:pPr>
              <w:jc w:val="center"/>
              <w:rPr>
                <w:rFonts w:eastAsia="仿宋_GB2312"/>
                <w:color w:val="000000"/>
                <w:szCs w:val="21"/>
              </w:rPr>
            </w:pPr>
            <w:r>
              <w:rPr>
                <w:rFonts w:eastAsia="仿宋_GB2312"/>
                <w:color w:val="000000"/>
                <w:szCs w:val="21"/>
              </w:rPr>
              <w:t>影响因子2.355</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29</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General synthesis and electrochemical performance of TiO2-based microspheres with core-shell structure)</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刘阁</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201206</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Materials Letters</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SCI收录</w:t>
            </w:r>
          </w:p>
          <w:p>
            <w:pPr>
              <w:ind w:right="-147"/>
              <w:jc w:val="center"/>
              <w:rPr>
                <w:rFonts w:eastAsia="仿宋_GB2312"/>
                <w:color w:val="000000"/>
                <w:szCs w:val="21"/>
              </w:rPr>
            </w:pPr>
            <w:r>
              <w:rPr>
                <w:rFonts w:eastAsia="仿宋_GB2312"/>
                <w:color w:val="000000"/>
                <w:szCs w:val="21"/>
              </w:rPr>
              <w:t>影响因子2.224</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30</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The Ground-State Lifetime of Polaron in Disk-Shape Quantum Dot</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李红娟</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201207</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J Low Temp Phys</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SCI收录</w:t>
            </w:r>
          </w:p>
          <w:p>
            <w:pPr>
              <w:ind w:right="-147"/>
              <w:jc w:val="center"/>
              <w:rPr>
                <w:rFonts w:eastAsia="仿宋_GB2312"/>
                <w:color w:val="000000"/>
                <w:szCs w:val="21"/>
              </w:rPr>
            </w:pPr>
            <w:r>
              <w:rPr>
                <w:rFonts w:eastAsia="仿宋_GB2312"/>
                <w:color w:val="000000"/>
                <w:szCs w:val="21"/>
              </w:rPr>
              <w:t>影响因子1.183</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31</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创建红山文化的构思</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于建设</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201308</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新华文摘</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ascii="宋体" w:hAnsi="宋体" w:cs="宋体"/>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p>
          <w:p>
            <w:pPr>
              <w:jc w:val="center"/>
              <w:rPr>
                <w:rFonts w:eastAsia="仿宋_GB2312"/>
                <w:color w:val="000000"/>
                <w:szCs w:val="21"/>
              </w:rPr>
            </w:pPr>
          </w:p>
          <w:p>
            <w:pPr>
              <w:jc w:val="center"/>
              <w:rPr>
                <w:rFonts w:eastAsia="仿宋_GB2312"/>
                <w:color w:val="000000"/>
                <w:szCs w:val="21"/>
              </w:rPr>
            </w:pPr>
            <w:r>
              <w:rPr>
                <w:rFonts w:eastAsia="仿宋_GB2312"/>
                <w:color w:val="000000"/>
                <w:szCs w:val="21"/>
              </w:rPr>
              <w:t>32</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栽培大豆起源的考古学探索</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孙永刚</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201305</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中国农史</w:t>
            </w:r>
          </w:p>
        </w:tc>
        <w:tc>
          <w:tcPr>
            <w:tcW w:w="2127" w:type="dxa"/>
            <w:tcBorders>
              <w:top w:val="single" w:color="auto" w:sz="4" w:space="0"/>
              <w:left w:val="single" w:color="auto" w:sz="4" w:space="0"/>
              <w:bottom w:val="single" w:color="auto" w:sz="12" w:space="0"/>
              <w:right w:val="single" w:color="auto" w:sz="4" w:space="0"/>
            </w:tcBorders>
            <w:vAlign w:val="center"/>
          </w:tcPr>
          <w:p>
            <w:pPr>
              <w:pStyle w:val="86"/>
              <w:spacing w:before="21"/>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ind w:firstLine="105" w:firstLineChars="50"/>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33</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魏家窝铺红山文化遗址出土植物遗存综合研究</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kern w:val="0"/>
                <w:szCs w:val="21"/>
              </w:rPr>
              <w:t>孙永刚</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201303</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农业考古</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34</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栽培大豆起源与植物考古学研究</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kern w:val="0"/>
                <w:szCs w:val="21"/>
              </w:rPr>
              <w:t>孙永刚</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201306</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农业考古</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zCs w:val="21"/>
              </w:rPr>
              <w:t>35</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Isospin and symmetry structure in 34</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白洪波</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201308</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Physics mechanics &amp;astronomy</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pacing w:val="-1"/>
                <w:szCs w:val="21"/>
              </w:rPr>
            </w:pPr>
            <w:r>
              <w:rPr>
                <w:rFonts w:eastAsia="仿宋_GB2312"/>
                <w:color w:val="000000"/>
                <w:spacing w:val="-1"/>
                <w:szCs w:val="21"/>
              </w:rPr>
              <w:t>SCI收录</w:t>
            </w:r>
          </w:p>
          <w:p>
            <w:pPr>
              <w:jc w:val="center"/>
              <w:rPr>
                <w:rFonts w:eastAsia="仿宋_GB2312"/>
                <w:color w:val="000000"/>
                <w:szCs w:val="21"/>
              </w:rPr>
            </w:pPr>
            <w:r>
              <w:rPr>
                <w:rFonts w:eastAsia="仿宋_GB2312"/>
                <w:color w:val="000000"/>
                <w:spacing w:val="-1"/>
                <w:szCs w:val="21"/>
              </w:rPr>
              <w:t>影响因子0.864</w:t>
            </w:r>
          </w:p>
        </w:tc>
        <w:tc>
          <w:tcPr>
            <w:tcW w:w="1728" w:type="dxa"/>
            <w:tcBorders>
              <w:top w:val="single" w:color="auto" w:sz="4" w:space="0"/>
              <w:left w:val="single" w:color="auto" w:sz="4" w:space="0"/>
              <w:bottom w:val="single" w:color="auto" w:sz="12" w:space="0"/>
              <w:right w:val="single" w:color="auto" w:sz="12" w:space="0"/>
            </w:tcBorders>
            <w:vAlign w:val="center"/>
          </w:tcPr>
          <w:p>
            <w:pPr>
              <w:pStyle w:val="86"/>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36</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契丹祭山礼仪考论</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吕富华</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201403</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北方文物</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ascii="宋体" w:hAnsi="宋体" w:cs="宋体"/>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37</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元代全宁路硬译文体残碑考释</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李俊义</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201401</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北方文物</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38</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阿保机建立契丹专制政权的主要途径</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任爱君</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201402</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北方文物</w:t>
            </w:r>
          </w:p>
        </w:tc>
        <w:tc>
          <w:tcPr>
            <w:tcW w:w="2127" w:type="dxa"/>
            <w:tcBorders>
              <w:top w:val="single" w:color="auto" w:sz="4" w:space="0"/>
              <w:left w:val="single" w:color="auto" w:sz="4" w:space="0"/>
              <w:bottom w:val="single" w:color="auto" w:sz="12" w:space="0"/>
              <w:right w:val="single" w:color="auto" w:sz="4" w:space="0"/>
            </w:tcBorders>
            <w:vAlign w:val="center"/>
          </w:tcPr>
          <w:p>
            <w:pPr>
              <w:pStyle w:val="86"/>
              <w:spacing w:before="21"/>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ind w:firstLine="105" w:firstLineChars="50"/>
              <w:jc w:val="center"/>
              <w:rPr>
                <w:rFonts w:eastAsia="仿宋_GB2312"/>
                <w:color w:val="000000"/>
                <w:szCs w:val="21"/>
              </w:rPr>
            </w:pPr>
            <w:r>
              <w:rPr>
                <w:rFonts w:hint="eastAsia" w:ascii="宋体" w:hAnsi="宋体" w:cs="宋体"/>
                <w:color w:val="000000"/>
                <w:szCs w:val="21"/>
              </w:rPr>
              <w:t>中国史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39</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内蒙赤峰巴彦塔拉辽代遗址浮选结果及分析</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孙永刚</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201403</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kern w:val="0"/>
                <w:szCs w:val="21"/>
              </w:rPr>
              <w:t>南方文物</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40</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Optical and charge transport properties of N-butyl-1,8-naphthalimide derivatives as organic light-emitting materials: A theoretical study</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孙福玉</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201401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Journal of Luminesence</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SCI收录</w:t>
            </w:r>
          </w:p>
          <w:p>
            <w:pPr>
              <w:ind w:right="-147"/>
              <w:jc w:val="center"/>
              <w:rPr>
                <w:rFonts w:eastAsia="仿宋_GB2312"/>
                <w:color w:val="000000"/>
                <w:szCs w:val="21"/>
              </w:rPr>
            </w:pPr>
            <w:r>
              <w:rPr>
                <w:rFonts w:eastAsia="仿宋_GB2312"/>
                <w:color w:val="000000"/>
                <w:szCs w:val="21"/>
              </w:rPr>
              <w:t>影响因子2.719</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41</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Wet ball-milling synthesis of high performance sulfur-based composite cathodes: The influences of solvents and ball-milling speed</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刘阁</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201410</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Electrochimica Acta</w:t>
            </w:r>
          </w:p>
        </w:tc>
        <w:tc>
          <w:tcPr>
            <w:tcW w:w="2127"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szCs w:val="21"/>
              </w:rPr>
              <w:t>SCI收录</w:t>
            </w:r>
          </w:p>
          <w:p>
            <w:pPr>
              <w:widowControl/>
              <w:jc w:val="center"/>
              <w:textAlignment w:val="center"/>
              <w:rPr>
                <w:rFonts w:eastAsia="仿宋_GB2312"/>
                <w:color w:val="000000"/>
                <w:szCs w:val="21"/>
              </w:rPr>
            </w:pPr>
            <w:r>
              <w:rPr>
                <w:rFonts w:eastAsia="仿宋_GB2312"/>
                <w:color w:val="000000"/>
                <w:szCs w:val="21"/>
              </w:rPr>
              <w:t>影响因子</w:t>
            </w:r>
            <w:r>
              <w:rPr>
                <w:rFonts w:eastAsia="仿宋_GB2312"/>
                <w:color w:val="000000"/>
                <w:kern w:val="0"/>
                <w:szCs w:val="21"/>
              </w:rPr>
              <w:t>4.504</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化学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42</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Fixed group and opportunistic collaboration in a CSCL environment</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斯琴</w:t>
            </w:r>
          </w:p>
          <w:p>
            <w:pPr>
              <w:jc w:val="center"/>
              <w:rPr>
                <w:rFonts w:eastAsia="仿宋_GB2312"/>
                <w:color w:val="000000"/>
                <w:szCs w:val="21"/>
              </w:rPr>
            </w:pPr>
            <w:r>
              <w:rPr>
                <w:rFonts w:eastAsia="仿宋_GB2312"/>
                <w:color w:val="000000"/>
                <w:szCs w:val="21"/>
              </w:rPr>
              <w:t>图亚</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201506</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International journal of computer-supported collaborative learning</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SSCI收录</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中国语言文学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43</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Crystallization of HPHT diamond crystals in a floatage system under the influence of nitrogen and hydrogen simultaneously</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黄国锋</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201507</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CrystEngComm</w:t>
            </w:r>
          </w:p>
        </w:tc>
        <w:tc>
          <w:tcPr>
            <w:tcW w:w="2127"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szCs w:val="21"/>
              </w:rPr>
              <w:t>SCI收录</w:t>
            </w:r>
          </w:p>
          <w:p>
            <w:pPr>
              <w:widowControl/>
              <w:jc w:val="center"/>
              <w:textAlignment w:val="center"/>
              <w:rPr>
                <w:rFonts w:eastAsia="仿宋_GB2312"/>
                <w:color w:val="000000"/>
                <w:szCs w:val="21"/>
              </w:rPr>
            </w:pPr>
            <w:r>
              <w:rPr>
                <w:rFonts w:eastAsia="仿宋_GB2312"/>
                <w:color w:val="000000"/>
                <w:szCs w:val="21"/>
              </w:rPr>
              <w:t>影响因子</w:t>
            </w:r>
            <w:r>
              <w:rPr>
                <w:rFonts w:eastAsia="仿宋_GB2312"/>
                <w:color w:val="000000"/>
                <w:kern w:val="0"/>
                <w:szCs w:val="21"/>
              </w:rPr>
              <w:t>3.849</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44</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A theoretical study on photophysical properties of triphenylamine-cored molecules with naphthalimide arms and different p-conjugated bridges as organic solar cell materials</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靳瑞发</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201501</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Phys Chem Chem Phys</w:t>
            </w:r>
          </w:p>
        </w:tc>
        <w:tc>
          <w:tcPr>
            <w:tcW w:w="2127"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szCs w:val="21"/>
              </w:rPr>
              <w:t>SCI收录影响因子</w:t>
            </w:r>
            <w:r>
              <w:rPr>
                <w:rFonts w:eastAsia="仿宋_GB2312"/>
                <w:color w:val="000000"/>
                <w:kern w:val="0"/>
                <w:szCs w:val="21"/>
              </w:rPr>
              <w:t>4.449</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p>
          <w:p>
            <w:pPr>
              <w:jc w:val="center"/>
              <w:rPr>
                <w:rFonts w:eastAsia="仿宋_GB2312"/>
                <w:color w:val="000000"/>
                <w:szCs w:val="21"/>
              </w:rPr>
            </w:pPr>
            <w:r>
              <w:rPr>
                <w:rFonts w:eastAsia="仿宋_GB2312"/>
                <w:color w:val="000000"/>
                <w:szCs w:val="21"/>
              </w:rPr>
              <w:t>45</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敬天崇祖：红山文化时期的原始信仰</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于建设</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201612</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光明日报</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文章系国家社科基金项目“红山文化社会形态研究”成果</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46</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哈民忙哈史前聚落遗址出土植物遗存研究</w:t>
            </w: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kern w:val="0"/>
                <w:szCs w:val="21"/>
              </w:rPr>
              <w:t>孙永刚</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201602</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华夏考古</w:t>
            </w:r>
          </w:p>
        </w:tc>
        <w:tc>
          <w:tcPr>
            <w:tcW w:w="2127" w:type="dxa"/>
            <w:tcBorders>
              <w:top w:val="single" w:color="auto" w:sz="4" w:space="0"/>
              <w:left w:val="single" w:color="auto" w:sz="4" w:space="0"/>
              <w:bottom w:val="single" w:color="auto" w:sz="12" w:space="0"/>
              <w:right w:val="single" w:color="auto" w:sz="4" w:space="0"/>
            </w:tcBorders>
            <w:vAlign w:val="center"/>
          </w:tcPr>
          <w:p>
            <w:pPr>
              <w:rPr>
                <w:rFonts w:eastAsia="仿宋_GB2312"/>
                <w:color w:val="000000"/>
                <w:szCs w:val="21"/>
              </w:rPr>
            </w:pPr>
            <w:r>
              <w:rPr>
                <w:rFonts w:eastAsia="仿宋_GB2312"/>
                <w:color w:val="000000"/>
                <w:szCs w:val="21"/>
              </w:rPr>
              <w:t>论文</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考古学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zCs w:val="21"/>
              </w:rPr>
              <w:t>47</w:t>
            </w:r>
          </w:p>
        </w:tc>
        <w:tc>
          <w:tcPr>
            <w:tcW w:w="1596" w:type="dxa"/>
            <w:tcBorders>
              <w:top w:val="single" w:color="auto" w:sz="4" w:space="0"/>
              <w:left w:val="single" w:color="auto" w:sz="4" w:space="0"/>
              <w:bottom w:val="single" w:color="auto" w:sz="12" w:space="0"/>
              <w:right w:val="single" w:color="auto" w:sz="4" w:space="0"/>
            </w:tcBorders>
            <w:vAlign w:val="center"/>
          </w:tcPr>
          <w:p>
            <w:pPr>
              <w:pStyle w:val="86"/>
              <w:tabs>
                <w:tab w:val="left" w:pos="1035"/>
              </w:tabs>
              <w:jc w:val="center"/>
              <w:rPr>
                <w:rFonts w:eastAsia="仿宋_GB2312"/>
                <w:color w:val="000000"/>
                <w:szCs w:val="21"/>
              </w:rPr>
            </w:pPr>
            <w:r>
              <w:rPr>
                <w:rFonts w:eastAsia="仿宋_GB2312"/>
                <w:color w:val="000000"/>
                <w:szCs w:val="21"/>
              </w:rPr>
              <w:t>Ultracompact fiber sensor tip based on liquid polymer-filled Fabry-perot cavity with high temperature sensitivity</w:t>
            </w:r>
          </w:p>
        </w:tc>
        <w:tc>
          <w:tcPr>
            <w:tcW w:w="850" w:type="dxa"/>
            <w:tcBorders>
              <w:top w:val="single" w:color="auto" w:sz="4" w:space="0"/>
              <w:left w:val="single" w:color="auto" w:sz="4"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zCs w:val="21"/>
              </w:rPr>
              <w:t>李敏</w:t>
            </w:r>
          </w:p>
        </w:tc>
        <w:tc>
          <w:tcPr>
            <w:tcW w:w="851" w:type="dxa"/>
            <w:tcBorders>
              <w:top w:val="single" w:color="auto" w:sz="4" w:space="0"/>
              <w:left w:val="single" w:color="auto" w:sz="4" w:space="0"/>
              <w:bottom w:val="single" w:color="auto" w:sz="12" w:space="0"/>
              <w:right w:val="single" w:color="auto" w:sz="4" w:space="0"/>
            </w:tcBorders>
            <w:vAlign w:val="center"/>
          </w:tcPr>
          <w:p>
            <w:pPr>
              <w:pStyle w:val="86"/>
              <w:tabs>
                <w:tab w:val="left" w:pos="582"/>
              </w:tabs>
              <w:jc w:val="center"/>
              <w:rPr>
                <w:rFonts w:eastAsia="仿宋_GB2312"/>
                <w:color w:val="000000"/>
                <w:szCs w:val="21"/>
              </w:rPr>
            </w:pPr>
            <w:r>
              <w:rPr>
                <w:rFonts w:eastAsia="仿宋_GB2312"/>
                <w:color w:val="000000"/>
                <w:szCs w:val="21"/>
              </w:rPr>
              <w:t>201601</w:t>
            </w:r>
          </w:p>
        </w:tc>
        <w:tc>
          <w:tcPr>
            <w:tcW w:w="1842" w:type="dxa"/>
            <w:tcBorders>
              <w:top w:val="single" w:color="auto" w:sz="4" w:space="0"/>
              <w:left w:val="single" w:color="auto" w:sz="4"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pacing w:val="-1"/>
                <w:szCs w:val="21"/>
              </w:rPr>
              <w:t>Sensors Actuators B:chemical</w:t>
            </w:r>
          </w:p>
        </w:tc>
        <w:tc>
          <w:tcPr>
            <w:tcW w:w="2127" w:type="dxa"/>
            <w:tcBorders>
              <w:top w:val="single" w:color="auto" w:sz="4" w:space="0"/>
              <w:left w:val="single" w:color="auto" w:sz="4" w:space="0"/>
              <w:bottom w:val="single" w:color="auto" w:sz="12" w:space="0"/>
              <w:right w:val="single" w:color="auto" w:sz="4" w:space="0"/>
            </w:tcBorders>
            <w:vAlign w:val="center"/>
          </w:tcPr>
          <w:p>
            <w:pPr>
              <w:pStyle w:val="86"/>
              <w:tabs>
                <w:tab w:val="left" w:pos="1335"/>
              </w:tabs>
              <w:jc w:val="center"/>
              <w:rPr>
                <w:rFonts w:eastAsia="仿宋_GB2312"/>
                <w:color w:val="000000"/>
                <w:szCs w:val="21"/>
              </w:rPr>
            </w:pPr>
            <w:r>
              <w:rPr>
                <w:rFonts w:eastAsia="仿宋_GB2312"/>
                <w:color w:val="000000"/>
                <w:szCs w:val="21"/>
              </w:rPr>
              <w:t>SCI收录</w:t>
            </w:r>
          </w:p>
        </w:tc>
        <w:tc>
          <w:tcPr>
            <w:tcW w:w="1728" w:type="dxa"/>
            <w:tcBorders>
              <w:top w:val="single" w:color="auto" w:sz="4" w:space="0"/>
              <w:left w:val="single" w:color="auto" w:sz="4" w:space="0"/>
              <w:bottom w:val="single" w:color="auto" w:sz="12" w:space="0"/>
              <w:right w:val="single" w:color="auto" w:sz="12" w:space="0"/>
            </w:tcBorders>
            <w:vAlign w:val="center"/>
          </w:tcPr>
          <w:p>
            <w:pPr>
              <w:pStyle w:val="86"/>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zCs w:val="21"/>
              </w:rPr>
              <w:t>48</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Isospin excition and electromagnetic transition properties of nuclei 88,90Mo</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张进富</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201603</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Nuclear Physics A</w:t>
            </w: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pacing w:val="-1"/>
                <w:szCs w:val="21"/>
              </w:rPr>
              <w:t>SCI收录</w:t>
            </w:r>
          </w:p>
        </w:tc>
        <w:tc>
          <w:tcPr>
            <w:tcW w:w="1728" w:type="dxa"/>
            <w:tcBorders>
              <w:top w:val="single" w:color="auto" w:sz="4" w:space="0"/>
              <w:left w:val="single" w:color="auto" w:sz="4" w:space="0"/>
              <w:bottom w:val="single" w:color="auto" w:sz="12" w:space="0"/>
              <w:right w:val="single" w:color="auto" w:sz="12" w:space="0"/>
            </w:tcBorders>
            <w:vAlign w:val="center"/>
          </w:tcPr>
          <w:p>
            <w:pPr>
              <w:pStyle w:val="86"/>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zCs w:val="21"/>
              </w:rPr>
              <w:t>49</w:t>
            </w:r>
          </w:p>
        </w:tc>
        <w:tc>
          <w:tcPr>
            <w:tcW w:w="1596" w:type="dxa"/>
            <w:tcBorders>
              <w:top w:val="single" w:color="auto" w:sz="4" w:space="0"/>
              <w:left w:val="single" w:color="auto" w:sz="4" w:space="0"/>
              <w:bottom w:val="single" w:color="auto" w:sz="12" w:space="0"/>
              <w:right w:val="single" w:color="auto" w:sz="4" w:space="0"/>
            </w:tcBorders>
            <w:vAlign w:val="center"/>
          </w:tcPr>
          <w:p>
            <w:pPr>
              <w:pStyle w:val="86"/>
              <w:tabs>
                <w:tab w:val="left" w:pos="2673"/>
              </w:tabs>
              <w:spacing w:line="247" w:lineRule="exact"/>
              <w:ind w:right="-187" w:rightChars="-89" w:hanging="14"/>
              <w:jc w:val="center"/>
              <w:rPr>
                <w:rFonts w:eastAsia="仿宋_GB2312"/>
                <w:color w:val="000000"/>
                <w:szCs w:val="21"/>
              </w:rPr>
            </w:pPr>
            <w:r>
              <w:rPr>
                <w:rFonts w:eastAsia="仿宋_GB2312"/>
                <w:color w:val="000000"/>
                <w:szCs w:val="21"/>
              </w:rPr>
              <w:t>Augular momentum projection for a Nilsson mean-field plus pairing model</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pacing w:val="-1"/>
                <w:position w:val="1"/>
                <w:szCs w:val="21"/>
              </w:rPr>
              <w:t>王印</w:t>
            </w:r>
          </w:p>
        </w:tc>
        <w:tc>
          <w:tcPr>
            <w:tcW w:w="851"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201601</w:t>
            </w:r>
          </w:p>
        </w:tc>
        <w:tc>
          <w:tcPr>
            <w:tcW w:w="1842" w:type="dxa"/>
            <w:tcBorders>
              <w:top w:val="single" w:color="auto" w:sz="4" w:space="0"/>
              <w:left w:val="single" w:color="auto" w:sz="4" w:space="0"/>
              <w:bottom w:val="single" w:color="auto" w:sz="12" w:space="0"/>
              <w:right w:val="single" w:color="auto" w:sz="4" w:space="0"/>
            </w:tcBorders>
            <w:vAlign w:val="center"/>
          </w:tcPr>
          <w:p>
            <w:pPr>
              <w:widowControl/>
              <w:jc w:val="center"/>
              <w:rPr>
                <w:rFonts w:eastAsia="仿宋_GB2312"/>
                <w:color w:val="000000"/>
                <w:szCs w:val="21"/>
              </w:rPr>
            </w:pPr>
            <w:r>
              <w:rPr>
                <w:rFonts w:eastAsia="仿宋_GB2312"/>
                <w:color w:val="000000"/>
                <w:szCs w:val="21"/>
              </w:rPr>
              <w:t>Nuclear Physics A</w:t>
            </w:r>
          </w:p>
        </w:tc>
        <w:tc>
          <w:tcPr>
            <w:tcW w:w="2127" w:type="dxa"/>
            <w:tcBorders>
              <w:top w:val="single" w:color="auto" w:sz="4" w:space="0"/>
              <w:left w:val="single" w:color="auto" w:sz="4" w:space="0"/>
              <w:bottom w:val="single" w:color="auto" w:sz="12" w:space="0"/>
              <w:right w:val="single" w:color="auto" w:sz="4" w:space="0"/>
            </w:tcBorders>
            <w:vAlign w:val="center"/>
          </w:tcPr>
          <w:p>
            <w:pPr>
              <w:pStyle w:val="86"/>
              <w:tabs>
                <w:tab w:val="left" w:pos="2673"/>
              </w:tabs>
              <w:spacing w:line="247" w:lineRule="exact"/>
              <w:ind w:right="-187" w:rightChars="-89" w:hanging="14"/>
              <w:jc w:val="center"/>
              <w:rPr>
                <w:rFonts w:eastAsia="仿宋_GB2312"/>
                <w:color w:val="000000"/>
                <w:spacing w:val="-1"/>
                <w:szCs w:val="21"/>
              </w:rPr>
            </w:pPr>
            <w:r>
              <w:rPr>
                <w:rFonts w:eastAsia="仿宋_GB2312"/>
                <w:color w:val="000000"/>
                <w:spacing w:val="-1"/>
                <w:szCs w:val="21"/>
              </w:rPr>
              <w:t>SCI收录</w:t>
            </w:r>
          </w:p>
        </w:tc>
        <w:tc>
          <w:tcPr>
            <w:tcW w:w="1728" w:type="dxa"/>
            <w:tcBorders>
              <w:top w:val="single" w:color="auto" w:sz="4" w:space="0"/>
              <w:left w:val="single" w:color="auto" w:sz="4" w:space="0"/>
              <w:bottom w:val="single" w:color="auto" w:sz="12" w:space="0"/>
              <w:right w:val="single" w:color="auto" w:sz="12" w:space="0"/>
            </w:tcBorders>
            <w:vAlign w:val="center"/>
          </w:tcPr>
          <w:p>
            <w:pPr>
              <w:pStyle w:val="86"/>
              <w:jc w:val="center"/>
              <w:rPr>
                <w:rFonts w:eastAsia="仿宋_GB2312"/>
                <w:color w:val="000000"/>
                <w:szCs w:val="21"/>
              </w:rPr>
            </w:pPr>
            <w:r>
              <w:rPr>
                <w:rFonts w:eastAsia="仿宋_GB2312"/>
                <w:color w:val="000000"/>
                <w:szCs w:val="21"/>
              </w:rPr>
              <w:t>物理学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pStyle w:val="86"/>
              <w:jc w:val="center"/>
              <w:rPr>
                <w:rFonts w:eastAsia="仿宋_GB2312"/>
                <w:color w:val="000000"/>
                <w:szCs w:val="21"/>
              </w:rPr>
            </w:pPr>
            <w:r>
              <w:rPr>
                <w:rFonts w:eastAsia="仿宋_GB2312"/>
                <w:color w:val="000000"/>
                <w:szCs w:val="21"/>
              </w:rPr>
              <w:t>50</w:t>
            </w:r>
          </w:p>
        </w:tc>
        <w:tc>
          <w:tcPr>
            <w:tcW w:w="1596"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Candidate antimagnetic rotational band in 112 In</w:t>
            </w:r>
          </w:p>
        </w:tc>
        <w:tc>
          <w:tcPr>
            <w:tcW w:w="850" w:type="dxa"/>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rFonts w:eastAsia="仿宋_GB2312"/>
                <w:color w:val="000000"/>
                <w:szCs w:val="21"/>
              </w:rPr>
            </w:pPr>
            <w:r>
              <w:rPr>
                <w:rFonts w:eastAsia="仿宋_GB2312"/>
                <w:color w:val="000000"/>
                <w:kern w:val="0"/>
                <w:szCs w:val="21"/>
              </w:rPr>
              <w:t>李小伟</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201211</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000000"/>
                <w:szCs w:val="21"/>
              </w:rPr>
            </w:pPr>
            <w:r>
              <w:rPr>
                <w:rFonts w:eastAsia="仿宋_GB2312"/>
                <w:color w:val="000000"/>
                <w:szCs w:val="21"/>
              </w:rPr>
              <w:t>physical review c</w:t>
            </w: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rFonts w:eastAsia="仿宋_GB2312"/>
                <w:color w:val="000000"/>
                <w:szCs w:val="21"/>
              </w:rPr>
            </w:pPr>
            <w:r>
              <w:rPr>
                <w:rFonts w:eastAsia="仿宋_GB2312"/>
                <w:color w:val="000000"/>
                <w:szCs w:val="21"/>
              </w:rPr>
              <w:t>SCI收录</w:t>
            </w:r>
          </w:p>
          <w:p>
            <w:pPr>
              <w:ind w:right="-147"/>
              <w:jc w:val="center"/>
              <w:rPr>
                <w:rFonts w:eastAsia="仿宋_GB2312"/>
                <w:color w:val="000000"/>
                <w:spacing w:val="-1"/>
                <w:szCs w:val="21"/>
              </w:rPr>
            </w:pPr>
            <w:r>
              <w:rPr>
                <w:rFonts w:eastAsia="仿宋_GB2312"/>
                <w:color w:val="000000"/>
                <w:szCs w:val="21"/>
              </w:rPr>
              <w:t>影响因子3.715</w:t>
            </w: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szCs w:val="21"/>
              </w:rPr>
            </w:pPr>
            <w:r>
              <w:rPr>
                <w:rFonts w:eastAsia="仿宋_GB2312"/>
                <w:color w:val="000000"/>
                <w:szCs w:val="21"/>
              </w:rPr>
              <w:t>物理学</w:t>
            </w:r>
          </w:p>
        </w:tc>
      </w:tr>
    </w:tbl>
    <w:p>
      <w:pPr>
        <w:widowControl/>
        <w:spacing w:line="300" w:lineRule="exact"/>
        <w:ind w:left="360" w:hanging="360" w:hangingChars="200"/>
        <w:rPr>
          <w:sz w:val="18"/>
          <w:szCs w:val="18"/>
        </w:rPr>
      </w:pPr>
      <w:r>
        <w:rPr>
          <w:rFonts w:hint="eastAsia"/>
          <w:bCs/>
          <w:sz w:val="18"/>
          <w:szCs w:val="18"/>
        </w:rPr>
        <w:t>注：限填署名为本单位且作者为第一作者或通讯作者的论文、专著。</w:t>
      </w:r>
      <w:r>
        <w:rPr>
          <w:rFonts w:hint="eastAsia"/>
          <w:sz w:val="18"/>
          <w:szCs w:val="18"/>
        </w:rPr>
        <w:t>在“备注”栏中，可对相关成果的水平、影响力等进行简要补充说明。</w:t>
      </w:r>
      <w:r>
        <w:rPr>
          <w:sz w:val="18"/>
          <w:szCs w:val="18"/>
        </w:rPr>
        <w:br w:type="page"/>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55"/>
        <w:gridCol w:w="1275"/>
        <w:gridCol w:w="1276"/>
        <w:gridCol w:w="375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rPr>
              <w:t>Ⅳ</w:t>
            </w:r>
            <w:r>
              <w:rPr>
                <w:b/>
                <w:bCs/>
                <w:szCs w:val="21"/>
              </w:rPr>
              <w:t>-3</w:t>
            </w:r>
            <w:r>
              <w:rPr>
                <w:rFonts w:hint="eastAsia" w:ascii="仿宋_GB2312" w:hAnsi="宋体" w:eastAsia="仿宋_GB2312" w:cs="宋体"/>
                <w:b/>
                <w:bCs/>
              </w:rPr>
              <w:t>近五年代表性成果</w:t>
            </w:r>
            <w:r>
              <w:rPr>
                <w:rFonts w:hint="eastAsia" w:eastAsia="仿宋_GB2312"/>
                <w:b/>
                <w:bCs/>
              </w:rPr>
              <w:t>转化或应用</w:t>
            </w:r>
            <w:r>
              <w:rPr>
                <w:rFonts w:hint="eastAsia" w:eastAsia="仿宋_GB2312"/>
                <w:bCs/>
                <w:szCs w:val="22"/>
              </w:rPr>
              <w:t>（限填</w:t>
            </w:r>
            <w:r>
              <w:rPr>
                <w:rFonts w:eastAsia="楷体_GB2312"/>
                <w:bCs/>
                <w:szCs w:val="22"/>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755" w:type="dxa"/>
            <w:tcBorders>
              <w:top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275" w:type="dxa"/>
            <w:tcBorders>
              <w:top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成果类型</w:t>
            </w:r>
          </w:p>
        </w:tc>
        <w:tc>
          <w:tcPr>
            <w:tcW w:w="1276" w:type="dxa"/>
            <w:tcBorders>
              <w:top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757" w:type="dxa"/>
            <w:tcBorders>
              <w:top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c>
          <w:tcPr>
            <w:tcW w:w="1090" w:type="dxa"/>
            <w:tcBorders>
              <w:top w:val="single" w:color="auto" w:sz="12" w:space="0"/>
              <w:right w:val="single" w:color="auto" w:sz="12" w:space="0"/>
            </w:tcBorders>
            <w:vAlign w:val="center"/>
          </w:tcPr>
          <w:p>
            <w:pPr>
              <w:jc w:val="center"/>
              <w:rPr>
                <w:rFonts w:eastAsia="仿宋_GB2312" w:cs="宋体"/>
                <w:bCs/>
              </w:rPr>
            </w:pPr>
            <w:r>
              <w:rPr>
                <w:rFonts w:hint="eastAsia" w:eastAsia="仿宋_GB2312" w:cs="宋体"/>
                <w:bCs/>
              </w:rPr>
              <w:t>主要</w:t>
            </w:r>
          </w:p>
          <w:p>
            <w:pPr>
              <w:jc w:val="center"/>
              <w:rPr>
                <w:rFonts w:eastAsia="仿宋_GB2312" w:cs="宋体"/>
                <w:bCs/>
              </w:rPr>
            </w:pPr>
            <w:r>
              <w:rPr>
                <w:rFonts w:hint="eastAsia" w:eastAsia="仿宋_GB2312" w:cs="宋体"/>
                <w:bCs/>
              </w:rPr>
              <w:t>支撑学科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vAlign w:val="center"/>
          </w:tcPr>
          <w:p>
            <w:pPr>
              <w:jc w:val="center"/>
              <w:rPr>
                <w:rFonts w:eastAsia="仿宋_GB2312"/>
                <w:color w:val="000000"/>
                <w:szCs w:val="21"/>
              </w:rPr>
            </w:pPr>
          </w:p>
          <w:p>
            <w:pPr>
              <w:jc w:val="center"/>
              <w:rPr>
                <w:rFonts w:eastAsia="仿宋_GB2312"/>
                <w:color w:val="000000"/>
                <w:szCs w:val="21"/>
              </w:rPr>
            </w:pPr>
            <w:r>
              <w:rPr>
                <w:rFonts w:eastAsia="仿宋_GB2312"/>
                <w:color w:val="000000"/>
                <w:szCs w:val="21"/>
              </w:rPr>
              <w:t>契丹辽文化产业研究创新人才团队系列成果</w:t>
            </w:r>
          </w:p>
        </w:tc>
        <w:tc>
          <w:tcPr>
            <w:tcW w:w="1275" w:type="dxa"/>
            <w:vAlign w:val="center"/>
          </w:tcPr>
          <w:p>
            <w:pPr>
              <w:jc w:val="center"/>
              <w:rPr>
                <w:rFonts w:eastAsia="仿宋_GB2312"/>
                <w:color w:val="000000"/>
                <w:szCs w:val="21"/>
              </w:rPr>
            </w:pPr>
          </w:p>
          <w:p>
            <w:pPr>
              <w:jc w:val="center"/>
              <w:rPr>
                <w:rFonts w:eastAsia="仿宋_GB2312"/>
                <w:color w:val="000000"/>
                <w:szCs w:val="21"/>
              </w:rPr>
            </w:pPr>
            <w:r>
              <w:rPr>
                <w:rFonts w:eastAsia="仿宋_GB2312"/>
                <w:color w:val="000000"/>
                <w:szCs w:val="21"/>
              </w:rPr>
              <w:t>专著</w:t>
            </w:r>
          </w:p>
        </w:tc>
        <w:tc>
          <w:tcPr>
            <w:tcW w:w="1276" w:type="dxa"/>
            <w:vAlign w:val="center"/>
          </w:tcPr>
          <w:p>
            <w:pPr>
              <w:jc w:val="center"/>
              <w:rPr>
                <w:rFonts w:eastAsia="仿宋_GB2312"/>
                <w:color w:val="000000"/>
                <w:szCs w:val="21"/>
              </w:rPr>
            </w:pPr>
          </w:p>
          <w:p>
            <w:pPr>
              <w:jc w:val="center"/>
              <w:rPr>
                <w:rFonts w:eastAsia="仿宋_GB2312"/>
                <w:color w:val="000000"/>
                <w:szCs w:val="21"/>
              </w:rPr>
            </w:pPr>
            <w:r>
              <w:rPr>
                <w:rFonts w:eastAsia="仿宋_GB2312"/>
                <w:color w:val="000000"/>
                <w:szCs w:val="21"/>
              </w:rPr>
              <w:t>任爱君</w:t>
            </w:r>
          </w:p>
        </w:tc>
        <w:tc>
          <w:tcPr>
            <w:tcW w:w="3757" w:type="dxa"/>
            <w:vAlign w:val="center"/>
          </w:tcPr>
          <w:p>
            <w:pPr>
              <w:jc w:val="center"/>
              <w:rPr>
                <w:rFonts w:eastAsia="仿宋_GB2312"/>
                <w:color w:val="000000"/>
                <w:szCs w:val="21"/>
              </w:rPr>
            </w:pPr>
            <w:r>
              <w:rPr>
                <w:rFonts w:eastAsia="仿宋_GB2312"/>
                <w:color w:val="000000"/>
                <w:szCs w:val="21"/>
              </w:rPr>
              <w:t>团队致力于契丹辽文化的研究及产业化,以学科建设为基础推动人才培养，致力于服务地方经济文化社会发展。获批为2013年度“草原英才”工程。出版《内蒙古通史》第二卷、《辽夏金时期的内蒙古地区》等专著</w:t>
            </w:r>
          </w:p>
        </w:tc>
        <w:tc>
          <w:tcPr>
            <w:tcW w:w="1090" w:type="dxa"/>
            <w:tcBorders>
              <w:right w:val="single" w:color="auto" w:sz="12" w:space="0"/>
            </w:tcBorders>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历史学</w:t>
            </w:r>
          </w:p>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2</w:t>
            </w:r>
          </w:p>
        </w:tc>
        <w:tc>
          <w:tcPr>
            <w:tcW w:w="1755" w:type="dxa"/>
            <w:vAlign w:val="center"/>
          </w:tcPr>
          <w:p>
            <w:pPr>
              <w:jc w:val="center"/>
              <w:rPr>
                <w:rFonts w:eastAsia="仿宋_GB2312"/>
                <w:color w:val="000000"/>
                <w:szCs w:val="21"/>
              </w:rPr>
            </w:pPr>
            <w:r>
              <w:rPr>
                <w:rFonts w:eastAsia="仿宋_GB2312"/>
                <w:color w:val="000000"/>
                <w:szCs w:val="21"/>
              </w:rPr>
              <w:t>喀喇沁旗雷营子村契丹辽文化资源开发与保护调研报告</w:t>
            </w:r>
          </w:p>
        </w:tc>
        <w:tc>
          <w:tcPr>
            <w:tcW w:w="1275" w:type="dxa"/>
            <w:vAlign w:val="center"/>
          </w:tcPr>
          <w:p>
            <w:pPr>
              <w:jc w:val="center"/>
              <w:rPr>
                <w:rFonts w:eastAsia="仿宋_GB2312"/>
              </w:rPr>
            </w:pPr>
            <w:r>
              <w:rPr>
                <w:rFonts w:eastAsia="仿宋_GB2312"/>
              </w:rPr>
              <w:t>调研报告</w:t>
            </w:r>
          </w:p>
        </w:tc>
        <w:tc>
          <w:tcPr>
            <w:tcW w:w="1276" w:type="dxa"/>
            <w:vAlign w:val="center"/>
          </w:tcPr>
          <w:p>
            <w:pPr>
              <w:jc w:val="center"/>
              <w:rPr>
                <w:rFonts w:eastAsia="仿宋_GB2312"/>
                <w:color w:val="000000"/>
                <w:szCs w:val="21"/>
              </w:rPr>
            </w:pPr>
            <w:r>
              <w:rPr>
                <w:rFonts w:eastAsia="仿宋_GB2312"/>
                <w:color w:val="000000"/>
                <w:szCs w:val="21"/>
              </w:rPr>
              <w:t>任爱君</w:t>
            </w:r>
          </w:p>
        </w:tc>
        <w:tc>
          <w:tcPr>
            <w:tcW w:w="3757" w:type="dxa"/>
            <w:vAlign w:val="center"/>
          </w:tcPr>
          <w:p>
            <w:pPr>
              <w:jc w:val="center"/>
              <w:rPr>
                <w:rFonts w:eastAsia="仿宋_GB2312"/>
                <w:color w:val="000000"/>
                <w:szCs w:val="21"/>
              </w:rPr>
            </w:pPr>
            <w:r>
              <w:rPr>
                <w:rFonts w:eastAsia="仿宋_GB2312"/>
                <w:color w:val="000000"/>
                <w:szCs w:val="21"/>
              </w:rPr>
              <w:t>2015年，与喀喇沁旗雷营子村合作，共同实施“美丽乡村”建设项目，该项目也为同期赤峰市社科联项目。</w:t>
            </w:r>
          </w:p>
        </w:tc>
        <w:tc>
          <w:tcPr>
            <w:tcW w:w="1090" w:type="dxa"/>
            <w:tcBorders>
              <w:right w:val="single" w:color="auto" w:sz="12" w:space="0"/>
            </w:tcBorders>
            <w:vAlign w:val="center"/>
          </w:tcPr>
          <w:p>
            <w:pPr>
              <w:jc w:val="center"/>
              <w:rPr>
                <w:rFonts w:eastAsia="仿宋_GB2312"/>
              </w:rPr>
            </w:pPr>
            <w:r>
              <w:rPr>
                <w:rFonts w:eastAsia="仿宋_GB2312"/>
              </w:rPr>
              <w:t>历史学</w:t>
            </w:r>
          </w:p>
          <w:p>
            <w:pPr>
              <w:jc w:val="center"/>
              <w:rPr>
                <w:rFonts w:eastAsia="仿宋_GB2312"/>
              </w:rPr>
            </w:pPr>
            <w:r>
              <w:rPr>
                <w:rFonts w:eastAsia="仿宋_GB2312"/>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3</w:t>
            </w:r>
          </w:p>
        </w:tc>
        <w:tc>
          <w:tcPr>
            <w:tcW w:w="1755" w:type="dxa"/>
            <w:vAlign w:val="center"/>
          </w:tcPr>
          <w:p>
            <w:pPr>
              <w:jc w:val="center"/>
              <w:rPr>
                <w:rFonts w:eastAsia="仿宋_GB2312"/>
                <w:color w:val="000000"/>
                <w:szCs w:val="21"/>
              </w:rPr>
            </w:pPr>
            <w:r>
              <w:rPr>
                <w:rFonts w:eastAsia="仿宋_GB2312"/>
                <w:color w:val="000000"/>
                <w:szCs w:val="21"/>
              </w:rPr>
              <w:t>木叶山与文化成果转化项目</w:t>
            </w:r>
          </w:p>
        </w:tc>
        <w:tc>
          <w:tcPr>
            <w:tcW w:w="1275" w:type="dxa"/>
            <w:vAlign w:val="center"/>
          </w:tcPr>
          <w:p>
            <w:pPr>
              <w:jc w:val="center"/>
              <w:rPr>
                <w:rFonts w:eastAsia="仿宋_GB2312"/>
              </w:rPr>
            </w:pPr>
            <w:r>
              <w:rPr>
                <w:rFonts w:eastAsia="仿宋_GB2312"/>
              </w:rPr>
              <w:t>项目书</w:t>
            </w:r>
          </w:p>
        </w:tc>
        <w:tc>
          <w:tcPr>
            <w:tcW w:w="1276" w:type="dxa"/>
            <w:vAlign w:val="center"/>
          </w:tcPr>
          <w:p>
            <w:pPr>
              <w:jc w:val="center"/>
              <w:rPr>
                <w:rFonts w:eastAsia="仿宋_GB2312"/>
                <w:color w:val="000000"/>
                <w:szCs w:val="21"/>
              </w:rPr>
            </w:pPr>
            <w:r>
              <w:rPr>
                <w:rFonts w:eastAsia="仿宋_GB2312"/>
                <w:color w:val="000000"/>
                <w:szCs w:val="21"/>
              </w:rPr>
              <w:t>任爱君</w:t>
            </w:r>
          </w:p>
        </w:tc>
        <w:tc>
          <w:tcPr>
            <w:tcW w:w="3757" w:type="dxa"/>
            <w:vAlign w:val="center"/>
          </w:tcPr>
          <w:p>
            <w:pPr>
              <w:jc w:val="center"/>
              <w:rPr>
                <w:rFonts w:eastAsia="仿宋_GB2312"/>
                <w:color w:val="000000"/>
                <w:szCs w:val="21"/>
              </w:rPr>
            </w:pPr>
            <w:r>
              <w:rPr>
                <w:rFonts w:eastAsia="仿宋_GB2312"/>
                <w:color w:val="000000"/>
                <w:szCs w:val="21"/>
              </w:rPr>
              <w:t>2013年与翁牛特旗文化体育广播电影电视局、翁牛特旗文物局签署本协议，探寻木叶山，普及木叶山在辽文化中的地位和作用。</w:t>
            </w:r>
          </w:p>
        </w:tc>
        <w:tc>
          <w:tcPr>
            <w:tcW w:w="1090" w:type="dxa"/>
            <w:tcBorders>
              <w:right w:val="single" w:color="auto" w:sz="12" w:space="0"/>
            </w:tcBorders>
            <w:vAlign w:val="center"/>
          </w:tcPr>
          <w:p>
            <w:pPr>
              <w:jc w:val="center"/>
              <w:rPr>
                <w:rFonts w:eastAsia="仿宋_GB2312"/>
              </w:rPr>
            </w:pPr>
          </w:p>
          <w:p>
            <w:pPr>
              <w:jc w:val="center"/>
              <w:rPr>
                <w:rFonts w:eastAsia="仿宋_GB2312"/>
              </w:rPr>
            </w:pPr>
            <w:r>
              <w:rPr>
                <w:rFonts w:eastAsia="仿宋_GB2312"/>
              </w:rPr>
              <w:t>历史学</w:t>
            </w:r>
          </w:p>
          <w:p>
            <w:pPr>
              <w:jc w:val="center"/>
              <w:rPr>
                <w:rFonts w:eastAsia="仿宋_GB2312"/>
              </w:rPr>
            </w:pPr>
            <w:r>
              <w:rPr>
                <w:rFonts w:eastAsia="仿宋_GB2312"/>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4</w:t>
            </w:r>
          </w:p>
        </w:tc>
        <w:tc>
          <w:tcPr>
            <w:tcW w:w="1755" w:type="dxa"/>
            <w:vAlign w:val="center"/>
          </w:tcPr>
          <w:p>
            <w:pPr>
              <w:jc w:val="center"/>
              <w:rPr>
                <w:rFonts w:eastAsia="仿宋_GB2312"/>
                <w:color w:val="000000"/>
                <w:szCs w:val="21"/>
              </w:rPr>
            </w:pPr>
            <w:r>
              <w:rPr>
                <w:rFonts w:eastAsia="仿宋_GB2312"/>
                <w:color w:val="000000"/>
                <w:szCs w:val="21"/>
              </w:rPr>
              <w:t>巴林右旗农村牧区电子商务发展情况调研报告</w:t>
            </w:r>
          </w:p>
        </w:tc>
        <w:tc>
          <w:tcPr>
            <w:tcW w:w="1275" w:type="dxa"/>
            <w:vAlign w:val="center"/>
          </w:tcPr>
          <w:p>
            <w:pPr>
              <w:jc w:val="center"/>
              <w:rPr>
                <w:rFonts w:eastAsia="仿宋_GB2312"/>
              </w:rPr>
            </w:pPr>
            <w:r>
              <w:rPr>
                <w:rFonts w:eastAsia="仿宋_GB2312"/>
              </w:rPr>
              <w:t>调研报告</w:t>
            </w:r>
          </w:p>
        </w:tc>
        <w:tc>
          <w:tcPr>
            <w:tcW w:w="1276" w:type="dxa"/>
            <w:vAlign w:val="center"/>
          </w:tcPr>
          <w:p>
            <w:pPr>
              <w:jc w:val="center"/>
              <w:rPr>
                <w:rFonts w:eastAsia="仿宋_GB2312"/>
                <w:color w:val="000000"/>
                <w:szCs w:val="21"/>
              </w:rPr>
            </w:pPr>
            <w:r>
              <w:rPr>
                <w:rFonts w:eastAsia="仿宋_GB2312"/>
                <w:color w:val="000000"/>
                <w:szCs w:val="21"/>
              </w:rPr>
              <w:t>孙旭</w:t>
            </w:r>
          </w:p>
        </w:tc>
        <w:tc>
          <w:tcPr>
            <w:tcW w:w="3757" w:type="dxa"/>
            <w:vAlign w:val="center"/>
          </w:tcPr>
          <w:p>
            <w:pPr>
              <w:jc w:val="center"/>
              <w:rPr>
                <w:rFonts w:eastAsia="仿宋_GB2312"/>
                <w:color w:val="000000"/>
                <w:szCs w:val="21"/>
              </w:rPr>
            </w:pPr>
            <w:r>
              <w:rPr>
                <w:rFonts w:eastAsia="仿宋_GB2312"/>
                <w:color w:val="000000"/>
                <w:szCs w:val="21"/>
              </w:rPr>
              <w:t>被赤峰市财政局、商务局总结并持续关注，巴林右旗农村电商工作，落实好自治区推进农村电子商务发展实施意见。被赤峰市副秘书长王永军批示。</w:t>
            </w:r>
          </w:p>
        </w:tc>
        <w:tc>
          <w:tcPr>
            <w:tcW w:w="1090" w:type="dxa"/>
            <w:tcBorders>
              <w:right w:val="single" w:color="auto" w:sz="12" w:space="0"/>
            </w:tcBorders>
            <w:vAlign w:val="center"/>
          </w:tcPr>
          <w:p>
            <w:pPr>
              <w:jc w:val="center"/>
              <w:rPr>
                <w:rFonts w:eastAsia="仿宋_GB2312"/>
                <w:color w:val="000000"/>
                <w:szCs w:val="21"/>
              </w:rPr>
            </w:pPr>
          </w:p>
          <w:p>
            <w:pPr>
              <w:jc w:val="center"/>
              <w:rPr>
                <w:rFonts w:eastAsia="仿宋_GB2312"/>
              </w:rPr>
            </w:pPr>
            <w:r>
              <w:rPr>
                <w:rFonts w:eastAsia="仿宋_GB2312"/>
                <w:color w:val="000000"/>
                <w:szCs w:val="21"/>
              </w:rPr>
              <w:t>公共管理</w:t>
            </w:r>
          </w:p>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5</w:t>
            </w:r>
          </w:p>
        </w:tc>
        <w:tc>
          <w:tcPr>
            <w:tcW w:w="1755" w:type="dxa"/>
            <w:vAlign w:val="center"/>
          </w:tcPr>
          <w:p>
            <w:pPr>
              <w:jc w:val="center"/>
              <w:rPr>
                <w:rFonts w:eastAsia="仿宋_GB2312"/>
                <w:color w:val="000000"/>
                <w:szCs w:val="21"/>
              </w:rPr>
            </w:pPr>
            <w:r>
              <w:rPr>
                <w:rFonts w:eastAsia="仿宋_GB2312"/>
                <w:color w:val="000000"/>
                <w:szCs w:val="21"/>
              </w:rPr>
              <w:t>契丹辽文化成果推广与应用</w:t>
            </w:r>
          </w:p>
        </w:tc>
        <w:tc>
          <w:tcPr>
            <w:tcW w:w="1275" w:type="dxa"/>
            <w:vAlign w:val="center"/>
          </w:tcPr>
          <w:p>
            <w:pPr>
              <w:jc w:val="center"/>
              <w:rPr>
                <w:rFonts w:eastAsia="仿宋_GB2312"/>
                <w:color w:val="000000"/>
                <w:szCs w:val="21"/>
              </w:rPr>
            </w:pPr>
            <w:r>
              <w:rPr>
                <w:rFonts w:eastAsia="仿宋_GB2312"/>
                <w:color w:val="000000"/>
                <w:szCs w:val="21"/>
              </w:rPr>
              <w:t>合作协议</w:t>
            </w:r>
          </w:p>
        </w:tc>
        <w:tc>
          <w:tcPr>
            <w:tcW w:w="1276" w:type="dxa"/>
            <w:vAlign w:val="center"/>
          </w:tcPr>
          <w:p>
            <w:pPr>
              <w:jc w:val="center"/>
              <w:rPr>
                <w:rFonts w:eastAsia="仿宋_GB2312"/>
                <w:color w:val="000000"/>
                <w:szCs w:val="21"/>
              </w:rPr>
            </w:pPr>
            <w:r>
              <w:rPr>
                <w:rFonts w:eastAsia="仿宋_GB2312"/>
                <w:color w:val="000000"/>
                <w:szCs w:val="21"/>
              </w:rPr>
              <w:t>任爱君</w:t>
            </w:r>
          </w:p>
        </w:tc>
        <w:tc>
          <w:tcPr>
            <w:tcW w:w="3757" w:type="dxa"/>
            <w:vAlign w:val="center"/>
          </w:tcPr>
          <w:p>
            <w:pPr>
              <w:jc w:val="center"/>
              <w:rPr>
                <w:rFonts w:eastAsia="仿宋_GB2312"/>
                <w:color w:val="000000"/>
                <w:szCs w:val="21"/>
              </w:rPr>
            </w:pPr>
            <w:r>
              <w:rPr>
                <w:rFonts w:eastAsia="仿宋_GB2312"/>
                <w:color w:val="000000"/>
                <w:szCs w:val="21"/>
              </w:rPr>
              <w:t>2009年与巴林左旗文化体育广播电视局和敖汉旗文化体育广播电视局签订协议，充分利用契丹辽文化研究基地平台，形成人才、技术、资源的共享互动，结成了产学研合作战略联盟。</w:t>
            </w:r>
          </w:p>
        </w:tc>
        <w:tc>
          <w:tcPr>
            <w:tcW w:w="1090" w:type="dxa"/>
            <w:tcBorders>
              <w:right w:val="single" w:color="auto" w:sz="12" w:space="0"/>
            </w:tcBorders>
            <w:vAlign w:val="center"/>
          </w:tcPr>
          <w:p>
            <w:pPr>
              <w:jc w:val="center"/>
              <w:rPr>
                <w:rFonts w:eastAsia="仿宋_GB2312"/>
              </w:rPr>
            </w:pPr>
          </w:p>
          <w:p>
            <w:pPr>
              <w:jc w:val="center"/>
              <w:rPr>
                <w:rFonts w:eastAsia="仿宋_GB2312"/>
              </w:rPr>
            </w:pPr>
            <w:r>
              <w:rPr>
                <w:rFonts w:eastAsia="仿宋_GB2312"/>
              </w:rPr>
              <w:t>历史学</w:t>
            </w:r>
          </w:p>
          <w:p>
            <w:pPr>
              <w:jc w:val="center"/>
              <w:rPr>
                <w:rFonts w:eastAsia="仿宋_GB2312"/>
              </w:rPr>
            </w:pPr>
            <w:r>
              <w:rPr>
                <w:rFonts w:eastAsia="仿宋_GB2312"/>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highlight w:val="yellow"/>
              </w:rPr>
            </w:pPr>
            <w:r>
              <w:rPr>
                <w:rFonts w:ascii="Times New Roman"/>
                <w:color w:val="000000"/>
                <w:kern w:val="2"/>
                <w:szCs w:val="21"/>
              </w:rPr>
              <w:t>6</w:t>
            </w:r>
          </w:p>
        </w:tc>
        <w:tc>
          <w:tcPr>
            <w:tcW w:w="175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深入推进“两区”建设，创新内蒙古边境旅游新模式</w:t>
            </w:r>
          </w:p>
        </w:tc>
        <w:tc>
          <w:tcPr>
            <w:tcW w:w="127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智库报告</w:t>
            </w:r>
          </w:p>
        </w:tc>
        <w:tc>
          <w:tcPr>
            <w:tcW w:w="1276"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周永振</w:t>
            </w:r>
          </w:p>
        </w:tc>
        <w:tc>
          <w:tcPr>
            <w:tcW w:w="3757" w:type="dxa"/>
            <w:vAlign w:val="center"/>
          </w:tcPr>
          <w:p>
            <w:pPr>
              <w:pStyle w:val="41"/>
              <w:spacing w:line="240" w:lineRule="auto"/>
              <w:jc w:val="center"/>
              <w:rPr>
                <w:rFonts w:ascii="Times New Roman" w:eastAsia="仿宋_GB2312"/>
                <w:color w:val="000000"/>
                <w:szCs w:val="21"/>
              </w:rPr>
            </w:pPr>
            <w:r>
              <w:rPr>
                <w:rFonts w:ascii="Times New Roman" w:eastAsia="仿宋_GB2312"/>
                <w:color w:val="000000"/>
                <w:szCs w:val="21"/>
              </w:rPr>
              <w:t>2016年11月15日刊发于《内蒙古智库成果要报》（第19期）11月18日获得自治区党委书记李纪恒同志签批。</w:t>
            </w:r>
          </w:p>
        </w:tc>
        <w:tc>
          <w:tcPr>
            <w:tcW w:w="1090" w:type="dxa"/>
            <w:tcBorders>
              <w:right w:val="single" w:color="auto" w:sz="12" w:space="0"/>
            </w:tcBorders>
            <w:vAlign w:val="center"/>
          </w:tcPr>
          <w:p>
            <w:pPr>
              <w:widowControl/>
              <w:jc w:val="center"/>
              <w:rPr>
                <w:rFonts w:eastAsia="仿宋_GB2312"/>
                <w:color w:val="000000"/>
                <w:szCs w:val="21"/>
              </w:rPr>
            </w:pPr>
            <w:r>
              <w:rPr>
                <w:rFonts w:eastAsia="仿宋_GB2312"/>
                <w:color w:val="000000"/>
                <w:szCs w:val="21"/>
              </w:rPr>
              <w:t>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7</w:t>
            </w:r>
          </w:p>
        </w:tc>
        <w:tc>
          <w:tcPr>
            <w:tcW w:w="1755" w:type="dxa"/>
            <w:vAlign w:val="center"/>
          </w:tcPr>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“赤峰市蔬菜冷链物流体系建设”调研报告</w:t>
            </w:r>
          </w:p>
          <w:p>
            <w:pPr>
              <w:pStyle w:val="41"/>
              <w:snapToGrid w:val="0"/>
              <w:spacing w:before="0" w:after="0" w:line="240" w:lineRule="auto"/>
              <w:jc w:val="center"/>
              <w:rPr>
                <w:rFonts w:ascii="Times New Roman" w:eastAsia="仿宋_GB2312"/>
                <w:color w:val="000000"/>
                <w:szCs w:val="21"/>
              </w:rPr>
            </w:pPr>
          </w:p>
        </w:tc>
        <w:tc>
          <w:tcPr>
            <w:tcW w:w="127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智库报告</w:t>
            </w:r>
          </w:p>
        </w:tc>
        <w:tc>
          <w:tcPr>
            <w:tcW w:w="1276"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孙国学</w:t>
            </w:r>
          </w:p>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孙杰孙旭</w:t>
            </w:r>
          </w:p>
        </w:tc>
        <w:tc>
          <w:tcPr>
            <w:tcW w:w="3757" w:type="dxa"/>
            <w:vAlign w:val="center"/>
          </w:tcPr>
          <w:p>
            <w:pPr>
              <w:pStyle w:val="41"/>
              <w:spacing w:line="240" w:lineRule="auto"/>
              <w:jc w:val="center"/>
              <w:rPr>
                <w:rFonts w:ascii="Times New Roman" w:eastAsia="仿宋_GB2312"/>
                <w:color w:val="000000"/>
                <w:szCs w:val="21"/>
              </w:rPr>
            </w:pPr>
            <w:r>
              <w:rPr>
                <w:rFonts w:ascii="Times New Roman" w:eastAsia="仿宋_GB2312"/>
                <w:color w:val="000000"/>
                <w:szCs w:val="21"/>
              </w:rPr>
              <w:t>2011年8月完成。市长包满达、常务副市长包振玉等领导分别做出批示，赤峰市发改委会同相关部门共同研究，形成具体实施意见上报市政府。包满达市长主持市长办公会进行专题研究，有关部门具体落实。</w:t>
            </w:r>
          </w:p>
        </w:tc>
        <w:tc>
          <w:tcPr>
            <w:tcW w:w="1090" w:type="dxa"/>
            <w:tcBorders>
              <w:right w:val="single" w:color="auto" w:sz="12" w:space="0"/>
            </w:tcBorders>
            <w:vAlign w:val="center"/>
          </w:tcPr>
          <w:p>
            <w:pPr>
              <w:widowControl/>
              <w:jc w:val="center"/>
              <w:rPr>
                <w:rFonts w:eastAsia="仿宋_GB2312"/>
                <w:color w:val="000000"/>
                <w:szCs w:val="21"/>
              </w:rPr>
            </w:pPr>
            <w:r>
              <w:rPr>
                <w:rFonts w:eastAsia="仿宋_GB2312"/>
                <w:color w:val="000000"/>
                <w:szCs w:val="21"/>
              </w:rPr>
              <w:t>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8</w:t>
            </w:r>
          </w:p>
        </w:tc>
        <w:tc>
          <w:tcPr>
            <w:tcW w:w="175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“赤峰市文化产业发展战略与对策研究”研究报告</w:t>
            </w:r>
          </w:p>
        </w:tc>
        <w:tc>
          <w:tcPr>
            <w:tcW w:w="127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智库报告</w:t>
            </w:r>
          </w:p>
        </w:tc>
        <w:tc>
          <w:tcPr>
            <w:tcW w:w="1276"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孙国学王宏坚</w:t>
            </w:r>
          </w:p>
        </w:tc>
        <w:tc>
          <w:tcPr>
            <w:tcW w:w="3757" w:type="dxa"/>
            <w:vAlign w:val="center"/>
          </w:tcPr>
          <w:p>
            <w:pPr>
              <w:pStyle w:val="41"/>
              <w:jc w:val="center"/>
              <w:rPr>
                <w:rFonts w:ascii="Times New Roman" w:eastAsia="仿宋_GB2312"/>
                <w:color w:val="000000"/>
                <w:szCs w:val="21"/>
              </w:rPr>
            </w:pPr>
            <w:r>
              <w:rPr>
                <w:rFonts w:ascii="Times New Roman" w:eastAsia="仿宋_GB2312"/>
                <w:color w:val="000000"/>
                <w:szCs w:val="21"/>
              </w:rPr>
              <w:t>2012年6月完成。被评为自治区社会科学优秀结题成果，赤峰市委常委、宣传部长佟国清批示赤峰市文化局等有关部门研究参考，赤峰市文化产业发展规划、有关会议领导讲话和相关产业规划采用。</w:t>
            </w:r>
          </w:p>
        </w:tc>
        <w:tc>
          <w:tcPr>
            <w:tcW w:w="1090" w:type="dxa"/>
            <w:tcBorders>
              <w:right w:val="single" w:color="auto" w:sz="12" w:space="0"/>
            </w:tcBorders>
            <w:vAlign w:val="center"/>
          </w:tcPr>
          <w:p>
            <w:pPr>
              <w:widowControl/>
              <w:jc w:val="center"/>
              <w:rPr>
                <w:rFonts w:eastAsia="仿宋_GB2312"/>
                <w:color w:val="000000"/>
                <w:szCs w:val="21"/>
              </w:rPr>
            </w:pPr>
            <w:r>
              <w:rPr>
                <w:rFonts w:eastAsia="仿宋_GB2312"/>
                <w:color w:val="000000"/>
                <w:szCs w:val="21"/>
              </w:rPr>
              <w:t>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9</w:t>
            </w:r>
          </w:p>
        </w:tc>
        <w:tc>
          <w:tcPr>
            <w:tcW w:w="175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赤峰市三座店水库龙泽湖休闲度假区旅游发展总体规划</w:t>
            </w:r>
          </w:p>
        </w:tc>
        <w:tc>
          <w:tcPr>
            <w:tcW w:w="127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旅游规划</w:t>
            </w:r>
          </w:p>
        </w:tc>
        <w:tc>
          <w:tcPr>
            <w:tcW w:w="1276"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孙国学</w:t>
            </w:r>
          </w:p>
        </w:tc>
        <w:tc>
          <w:tcPr>
            <w:tcW w:w="3757" w:type="dxa"/>
            <w:vAlign w:val="center"/>
          </w:tcPr>
          <w:p>
            <w:pPr>
              <w:pStyle w:val="41"/>
              <w:jc w:val="center"/>
              <w:rPr>
                <w:rFonts w:ascii="Times New Roman" w:eastAsia="仿宋_GB2312"/>
                <w:color w:val="000000"/>
                <w:szCs w:val="21"/>
              </w:rPr>
            </w:pPr>
            <w:r>
              <w:rPr>
                <w:rFonts w:ascii="Times New Roman" w:eastAsia="仿宋_GB2312"/>
                <w:color w:val="000000"/>
                <w:szCs w:val="21"/>
              </w:rPr>
              <w:t>2015年11月完成。2016年1月在北京通过了由内蒙古自治区旅游局组织的专家评审，受到国内多位知名旅游专家的肯定，现已进入实施阶段。项目标的：人民币20万元。</w:t>
            </w:r>
          </w:p>
        </w:tc>
        <w:tc>
          <w:tcPr>
            <w:tcW w:w="1090" w:type="dxa"/>
            <w:tcBorders>
              <w:right w:val="single" w:color="auto" w:sz="12" w:space="0"/>
            </w:tcBorders>
            <w:vAlign w:val="center"/>
          </w:tcPr>
          <w:p>
            <w:pPr>
              <w:widowControl/>
              <w:jc w:val="center"/>
              <w:rPr>
                <w:rFonts w:eastAsia="仿宋_GB2312"/>
                <w:color w:val="000000"/>
                <w:szCs w:val="21"/>
              </w:rPr>
            </w:pPr>
            <w:r>
              <w:rPr>
                <w:rFonts w:eastAsia="仿宋_GB2312"/>
                <w:color w:val="000000"/>
                <w:szCs w:val="21"/>
              </w:rPr>
              <w:t>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10</w:t>
            </w:r>
          </w:p>
        </w:tc>
        <w:tc>
          <w:tcPr>
            <w:tcW w:w="1755" w:type="dxa"/>
            <w:vAlign w:val="center"/>
          </w:tcPr>
          <w:p>
            <w:pPr>
              <w:jc w:val="center"/>
              <w:rPr>
                <w:rFonts w:eastAsia="仿宋_GB2312"/>
                <w:color w:val="000000"/>
                <w:szCs w:val="21"/>
              </w:rPr>
            </w:pPr>
            <w:r>
              <w:rPr>
                <w:rFonts w:eastAsia="仿宋_GB2312"/>
                <w:color w:val="000000"/>
                <w:szCs w:val="21"/>
              </w:rPr>
              <w:t>一种种植固定桥精密印模的制取方法</w:t>
            </w:r>
          </w:p>
        </w:tc>
        <w:tc>
          <w:tcPr>
            <w:tcW w:w="1275" w:type="dxa"/>
            <w:vAlign w:val="center"/>
          </w:tcPr>
          <w:p>
            <w:pPr>
              <w:jc w:val="center"/>
              <w:rPr>
                <w:rFonts w:eastAsia="仿宋_GB2312"/>
                <w:color w:val="000000"/>
                <w:szCs w:val="21"/>
              </w:rPr>
            </w:pPr>
            <w:r>
              <w:rPr>
                <w:rFonts w:eastAsia="仿宋_GB2312"/>
                <w:color w:val="000000"/>
                <w:szCs w:val="21"/>
              </w:rPr>
              <w:t>发明专利</w:t>
            </w:r>
          </w:p>
        </w:tc>
        <w:tc>
          <w:tcPr>
            <w:tcW w:w="1276" w:type="dxa"/>
            <w:vAlign w:val="center"/>
          </w:tcPr>
          <w:p>
            <w:pPr>
              <w:jc w:val="center"/>
              <w:rPr>
                <w:rFonts w:eastAsia="仿宋_GB2312"/>
                <w:color w:val="000000"/>
                <w:szCs w:val="21"/>
              </w:rPr>
            </w:pPr>
            <w:r>
              <w:rPr>
                <w:rFonts w:eastAsia="仿宋_GB2312"/>
                <w:color w:val="000000"/>
                <w:szCs w:val="21"/>
              </w:rPr>
              <w:t>吕广辉</w:t>
            </w:r>
          </w:p>
        </w:tc>
        <w:tc>
          <w:tcPr>
            <w:tcW w:w="3757" w:type="dxa"/>
            <w:vAlign w:val="center"/>
          </w:tcPr>
          <w:p>
            <w:pPr>
              <w:jc w:val="center"/>
              <w:rPr>
                <w:rFonts w:eastAsia="仿宋_GB2312"/>
                <w:color w:val="000000"/>
                <w:szCs w:val="21"/>
              </w:rPr>
            </w:pPr>
            <w:r>
              <w:rPr>
                <w:rFonts w:eastAsia="仿宋_GB2312"/>
                <w:color w:val="000000"/>
                <w:szCs w:val="21"/>
              </w:rPr>
              <w:t>自2010年9月，赤峰学院附属医院口腔种植科开始将种植固定桥精密印模制取方法广泛应用与临床，并委托赤峰雅美齿科技术有限公司制作金属桥架500个，一批次产生经济受益1.5万元，千余患者从中受益。</w:t>
            </w:r>
          </w:p>
        </w:tc>
        <w:tc>
          <w:tcPr>
            <w:tcW w:w="1090" w:type="dxa"/>
            <w:tcBorders>
              <w:right w:val="single" w:color="auto" w:sz="12" w:space="0"/>
            </w:tcBorders>
            <w:vAlign w:val="center"/>
          </w:tcPr>
          <w:p>
            <w:pPr>
              <w:jc w:val="center"/>
              <w:rPr>
                <w:rFonts w:eastAsia="仿宋_GB2312"/>
                <w:color w:val="000000"/>
                <w:szCs w:val="21"/>
              </w:rPr>
            </w:pPr>
            <w:r>
              <w:rPr>
                <w:rFonts w:eastAsia="仿宋_GB2312"/>
                <w:color w:val="000000"/>
                <w:szCs w:val="21"/>
              </w:rPr>
              <w:t>口腔医学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highlight w:val="yellow"/>
              </w:rPr>
            </w:pPr>
            <w:r>
              <w:rPr>
                <w:rFonts w:ascii="Times New Roman"/>
                <w:color w:val="000000"/>
                <w:kern w:val="2"/>
                <w:szCs w:val="21"/>
              </w:rPr>
              <w:t>11</w:t>
            </w:r>
          </w:p>
        </w:tc>
        <w:tc>
          <w:tcPr>
            <w:tcW w:w="175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昭乌达肉羊繁殖品系选育及标准化养殖技术集成示范</w:t>
            </w:r>
          </w:p>
        </w:tc>
        <w:tc>
          <w:tcPr>
            <w:tcW w:w="127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项目转化</w:t>
            </w:r>
          </w:p>
        </w:tc>
        <w:tc>
          <w:tcPr>
            <w:tcW w:w="1276"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徐振军</w:t>
            </w:r>
          </w:p>
        </w:tc>
        <w:tc>
          <w:tcPr>
            <w:tcW w:w="3757" w:type="dxa"/>
            <w:vAlign w:val="center"/>
          </w:tcPr>
          <w:p>
            <w:pPr>
              <w:pStyle w:val="41"/>
              <w:spacing w:line="240" w:lineRule="auto"/>
              <w:jc w:val="center"/>
              <w:rPr>
                <w:rFonts w:ascii="Times New Roman" w:eastAsia="仿宋_GB2312"/>
                <w:color w:val="000000"/>
                <w:szCs w:val="21"/>
              </w:rPr>
            </w:pPr>
            <w:r>
              <w:rPr>
                <w:rFonts w:ascii="Times New Roman" w:eastAsia="仿宋_GB2312"/>
                <w:color w:val="000000"/>
                <w:szCs w:val="21"/>
              </w:rPr>
              <w:t>2016年12月，转让内蒙古草原金峰畜牧有限公司，合同金额20万元。相关技术成果应用到肉羊产业化、标准化生产实践中。</w:t>
            </w:r>
          </w:p>
        </w:tc>
        <w:tc>
          <w:tcPr>
            <w:tcW w:w="1090" w:type="dxa"/>
            <w:tcBorders>
              <w:right w:val="single" w:color="auto" w:sz="12" w:space="0"/>
            </w:tcBorders>
            <w:vAlign w:val="center"/>
          </w:tcPr>
          <w:p>
            <w:pPr>
              <w:widowControl/>
              <w:jc w:val="center"/>
              <w:rPr>
                <w:rFonts w:eastAsia="仿宋_GB2312"/>
                <w:color w:val="000000"/>
                <w:szCs w:val="21"/>
              </w:rPr>
            </w:pPr>
            <w:r>
              <w:rPr>
                <w:rFonts w:eastAsia="仿宋_GB2312"/>
                <w:color w:val="000000"/>
                <w:kern w:val="0"/>
                <w:szCs w:val="21"/>
              </w:rPr>
              <w:t>兽医学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12</w:t>
            </w:r>
          </w:p>
        </w:tc>
        <w:tc>
          <w:tcPr>
            <w:tcW w:w="175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《赤峰红山后》</w:t>
            </w:r>
          </w:p>
        </w:tc>
        <w:tc>
          <w:tcPr>
            <w:tcW w:w="1275" w:type="dxa"/>
            <w:vAlign w:val="center"/>
          </w:tcPr>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考古报告</w:t>
            </w:r>
          </w:p>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译介</w:t>
            </w:r>
          </w:p>
        </w:tc>
        <w:tc>
          <w:tcPr>
            <w:tcW w:w="1276" w:type="dxa"/>
            <w:vAlign w:val="center"/>
          </w:tcPr>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于建设</w:t>
            </w:r>
          </w:p>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李俊义</w:t>
            </w:r>
          </w:p>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戴顺</w:t>
            </w:r>
          </w:p>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戴岳曦</w:t>
            </w:r>
          </w:p>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康英华</w:t>
            </w:r>
          </w:p>
        </w:tc>
        <w:tc>
          <w:tcPr>
            <w:tcW w:w="3757" w:type="dxa"/>
            <w:vAlign w:val="center"/>
          </w:tcPr>
          <w:p>
            <w:pPr>
              <w:pStyle w:val="41"/>
              <w:spacing w:line="240" w:lineRule="auto"/>
              <w:jc w:val="center"/>
              <w:rPr>
                <w:rFonts w:ascii="Times New Roman" w:eastAsia="仿宋_GB2312"/>
                <w:color w:val="000000"/>
                <w:szCs w:val="21"/>
              </w:rPr>
            </w:pPr>
            <w:r>
              <w:rPr>
                <w:rFonts w:ascii="Times New Roman" w:eastAsia="仿宋_GB2312"/>
                <w:color w:val="000000"/>
                <w:szCs w:val="21"/>
              </w:rPr>
              <w:t>2016年2月，赤峰市人民政府财政补贴20万元，该成果成为赤峰市红山文化申报世界人类文化遗产的基础材料。</w:t>
            </w:r>
          </w:p>
        </w:tc>
        <w:tc>
          <w:tcPr>
            <w:tcW w:w="1090" w:type="dxa"/>
            <w:tcBorders>
              <w:right w:val="single" w:color="auto" w:sz="12" w:space="0"/>
            </w:tcBorders>
            <w:vAlign w:val="bottom"/>
          </w:tcPr>
          <w:p>
            <w:pPr>
              <w:widowControl/>
              <w:jc w:val="center"/>
              <w:rPr>
                <w:rFonts w:eastAsia="仿宋_GB2312"/>
                <w:color w:val="000000"/>
                <w:kern w:val="0"/>
                <w:szCs w:val="21"/>
              </w:rPr>
            </w:pPr>
            <w:r>
              <w:rPr>
                <w:rFonts w:eastAsia="仿宋_GB2312"/>
                <w:color w:val="000000"/>
                <w:kern w:val="0"/>
                <w:szCs w:val="21"/>
              </w:rPr>
              <w:t>考古学</w:t>
            </w:r>
          </w:p>
          <w:p>
            <w:pPr>
              <w:widowControl/>
              <w:jc w:val="center"/>
              <w:rPr>
                <w:rFonts w:eastAsia="仿宋_GB2312"/>
                <w:color w:val="000000"/>
                <w:kern w:val="0"/>
                <w:szCs w:val="21"/>
              </w:rPr>
            </w:pPr>
            <w:r>
              <w:rPr>
                <w:rFonts w:eastAsia="仿宋_GB2312"/>
                <w:color w:val="000000"/>
                <w:kern w:val="0"/>
                <w:szCs w:val="21"/>
              </w:rPr>
              <w:t>历史学</w:t>
            </w:r>
          </w:p>
          <w:p>
            <w:pPr>
              <w:pStyle w:val="41"/>
              <w:spacing w:line="240" w:lineRule="auto"/>
              <w:jc w:val="center"/>
              <w:rPr>
                <w:rFonts w:asci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13</w:t>
            </w:r>
          </w:p>
        </w:tc>
        <w:tc>
          <w:tcPr>
            <w:tcW w:w="1755" w:type="dxa"/>
            <w:vAlign w:val="center"/>
          </w:tcPr>
          <w:p>
            <w:pPr>
              <w:jc w:val="center"/>
              <w:rPr>
                <w:rFonts w:eastAsia="仿宋_GB2312"/>
                <w:color w:val="000000"/>
                <w:szCs w:val="21"/>
              </w:rPr>
            </w:pPr>
            <w:r>
              <w:rPr>
                <w:rFonts w:eastAsia="仿宋_GB2312"/>
                <w:szCs w:val="21"/>
              </w:rPr>
              <w:t>紫斑牡丹的推广区试与规模化栽培配套技术集成与示范</w:t>
            </w:r>
          </w:p>
        </w:tc>
        <w:tc>
          <w:tcPr>
            <w:tcW w:w="1275" w:type="dxa"/>
            <w:vAlign w:val="center"/>
          </w:tcPr>
          <w:p>
            <w:pPr>
              <w:jc w:val="center"/>
              <w:rPr>
                <w:rFonts w:eastAsia="仿宋_GB2312"/>
                <w:color w:val="000000"/>
                <w:szCs w:val="21"/>
              </w:rPr>
            </w:pPr>
            <w:r>
              <w:rPr>
                <w:rFonts w:eastAsia="仿宋_GB2312"/>
                <w:color w:val="000000"/>
                <w:szCs w:val="21"/>
              </w:rPr>
              <w:t>新品种</w:t>
            </w:r>
          </w:p>
        </w:tc>
        <w:tc>
          <w:tcPr>
            <w:tcW w:w="1276" w:type="dxa"/>
            <w:vAlign w:val="center"/>
          </w:tcPr>
          <w:p>
            <w:pPr>
              <w:jc w:val="center"/>
              <w:rPr>
                <w:rFonts w:eastAsia="仿宋_GB2312"/>
                <w:color w:val="000000"/>
                <w:szCs w:val="21"/>
              </w:rPr>
            </w:pPr>
            <w:r>
              <w:rPr>
                <w:rFonts w:eastAsia="仿宋_GB2312"/>
                <w:szCs w:val="21"/>
              </w:rPr>
              <w:t>赵雪梅</w:t>
            </w:r>
          </w:p>
        </w:tc>
        <w:tc>
          <w:tcPr>
            <w:tcW w:w="3757" w:type="dxa"/>
            <w:vAlign w:val="center"/>
          </w:tcPr>
          <w:p>
            <w:pPr>
              <w:jc w:val="center"/>
              <w:rPr>
                <w:rFonts w:eastAsia="仿宋_GB2312"/>
                <w:color w:val="000000"/>
                <w:szCs w:val="21"/>
              </w:rPr>
            </w:pPr>
            <w:r>
              <w:rPr>
                <w:rFonts w:eastAsia="仿宋_GB2312"/>
                <w:szCs w:val="21"/>
              </w:rPr>
              <w:t>2016年8月，与内蒙古宏基农业发展有限公司、赤峰市恒业园林绿化有限公司、翁旗庄头营村签署合作协议。</w:t>
            </w:r>
          </w:p>
        </w:tc>
        <w:tc>
          <w:tcPr>
            <w:tcW w:w="1090" w:type="dxa"/>
            <w:tcBorders>
              <w:right w:val="single" w:color="auto" w:sz="12" w:space="0"/>
            </w:tcBorders>
            <w:vAlign w:val="center"/>
          </w:tcPr>
          <w:p>
            <w:pPr>
              <w:pStyle w:val="41"/>
              <w:spacing w:line="240" w:lineRule="auto"/>
              <w:jc w:val="center"/>
              <w:rPr>
                <w:rFonts w:ascii="Times New Roman" w:eastAsia="仿宋_GB2312"/>
                <w:color w:val="000000"/>
                <w:szCs w:val="21"/>
              </w:rPr>
            </w:pPr>
            <w:r>
              <w:rPr>
                <w:rFonts w:ascii="Times New Roman" w:eastAsia="仿宋_GB2312"/>
                <w:color w:val="000000"/>
                <w:szCs w:val="21"/>
              </w:rPr>
              <w:t>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14</w:t>
            </w:r>
          </w:p>
        </w:tc>
        <w:tc>
          <w:tcPr>
            <w:tcW w:w="1755" w:type="dxa"/>
            <w:vAlign w:val="center"/>
          </w:tcPr>
          <w:p>
            <w:pPr>
              <w:jc w:val="center"/>
              <w:rPr>
                <w:rFonts w:eastAsia="仿宋_GB2312"/>
                <w:color w:val="000000"/>
                <w:szCs w:val="21"/>
              </w:rPr>
            </w:pPr>
            <w:r>
              <w:rPr>
                <w:rFonts w:eastAsia="仿宋_GB2312"/>
                <w:szCs w:val="21"/>
              </w:rPr>
              <w:t>赤峰钙基膨润土的提纯与高纯蒙脱石矿物的优化性能研究</w:t>
            </w:r>
          </w:p>
        </w:tc>
        <w:tc>
          <w:tcPr>
            <w:tcW w:w="1275" w:type="dxa"/>
            <w:vAlign w:val="center"/>
          </w:tcPr>
          <w:p>
            <w:pPr>
              <w:jc w:val="center"/>
              <w:rPr>
                <w:rFonts w:eastAsia="仿宋_GB2312"/>
                <w:color w:val="000000"/>
                <w:szCs w:val="21"/>
              </w:rPr>
            </w:pPr>
            <w:r>
              <w:rPr>
                <w:rFonts w:eastAsia="仿宋_GB2312"/>
                <w:color w:val="000000"/>
                <w:szCs w:val="21"/>
              </w:rPr>
              <w:t>技术推广</w:t>
            </w:r>
          </w:p>
        </w:tc>
        <w:tc>
          <w:tcPr>
            <w:tcW w:w="1276" w:type="dxa"/>
            <w:vAlign w:val="center"/>
          </w:tcPr>
          <w:p>
            <w:pPr>
              <w:jc w:val="center"/>
              <w:rPr>
                <w:rFonts w:eastAsia="仿宋_GB2312"/>
                <w:color w:val="000000"/>
                <w:szCs w:val="21"/>
              </w:rPr>
            </w:pPr>
            <w:r>
              <w:rPr>
                <w:rFonts w:eastAsia="仿宋_GB2312"/>
                <w:szCs w:val="21"/>
              </w:rPr>
              <w:t>金翠叶</w:t>
            </w:r>
          </w:p>
        </w:tc>
        <w:tc>
          <w:tcPr>
            <w:tcW w:w="3757" w:type="dxa"/>
            <w:vAlign w:val="center"/>
          </w:tcPr>
          <w:p>
            <w:pPr>
              <w:jc w:val="center"/>
              <w:rPr>
                <w:rFonts w:eastAsia="仿宋_GB2312"/>
                <w:color w:val="000000"/>
                <w:szCs w:val="21"/>
              </w:rPr>
            </w:pPr>
            <w:r>
              <w:rPr>
                <w:rFonts w:eastAsia="仿宋_GB2312"/>
                <w:szCs w:val="21"/>
              </w:rPr>
              <w:t>2016年8月，与宁城日月星大地化工有限公司签署合作协议。</w:t>
            </w:r>
          </w:p>
        </w:tc>
        <w:tc>
          <w:tcPr>
            <w:tcW w:w="1090" w:type="dxa"/>
            <w:tcBorders>
              <w:right w:val="single" w:color="auto" w:sz="12" w:space="0"/>
            </w:tcBorders>
            <w:vAlign w:val="center"/>
          </w:tcPr>
          <w:p>
            <w:pPr>
              <w:jc w:val="center"/>
              <w:rPr>
                <w:rFonts w:eastAsia="仿宋_GB2312"/>
              </w:rPr>
            </w:pPr>
            <w:r>
              <w:rPr>
                <w:rFonts w:eastAsia="仿宋_GB2312"/>
              </w:rPr>
              <w:t>物理学</w:t>
            </w:r>
          </w:p>
          <w:p>
            <w:pPr>
              <w:jc w:val="center"/>
              <w:rPr>
                <w:rFonts w:eastAsia="仿宋_GB2312"/>
              </w:rPr>
            </w:pPr>
            <w:r>
              <w:rPr>
                <w:rFonts w:eastAsia="仿宋_GB2312"/>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bottom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15</w:t>
            </w:r>
          </w:p>
        </w:tc>
        <w:tc>
          <w:tcPr>
            <w:tcW w:w="1755" w:type="dxa"/>
            <w:tcBorders>
              <w:bottom w:val="single" w:color="auto" w:sz="12" w:space="0"/>
            </w:tcBorders>
            <w:vAlign w:val="center"/>
          </w:tcPr>
          <w:p>
            <w:pPr>
              <w:jc w:val="center"/>
              <w:rPr>
                <w:rFonts w:eastAsia="仿宋_GB2312"/>
                <w:color w:val="000000"/>
                <w:szCs w:val="21"/>
              </w:rPr>
            </w:pPr>
            <w:r>
              <w:rPr>
                <w:rFonts w:eastAsia="仿宋_GB2312"/>
                <w:color w:val="000000"/>
                <w:szCs w:val="21"/>
              </w:rPr>
              <w:t>谷子新品种引进、筛选及推广</w:t>
            </w:r>
          </w:p>
        </w:tc>
        <w:tc>
          <w:tcPr>
            <w:tcW w:w="1275" w:type="dxa"/>
            <w:tcBorders>
              <w:bottom w:val="single" w:color="auto" w:sz="12" w:space="0"/>
            </w:tcBorders>
            <w:vAlign w:val="center"/>
          </w:tcPr>
          <w:p>
            <w:pPr>
              <w:jc w:val="center"/>
              <w:rPr>
                <w:rFonts w:eastAsia="仿宋_GB2312"/>
                <w:color w:val="000000"/>
                <w:szCs w:val="21"/>
              </w:rPr>
            </w:pPr>
            <w:r>
              <w:rPr>
                <w:rFonts w:eastAsia="仿宋_GB2312"/>
                <w:color w:val="000000"/>
                <w:szCs w:val="21"/>
              </w:rPr>
              <w:t>技术推广</w:t>
            </w:r>
          </w:p>
        </w:tc>
        <w:tc>
          <w:tcPr>
            <w:tcW w:w="1276" w:type="dxa"/>
            <w:tcBorders>
              <w:bottom w:val="single" w:color="auto" w:sz="12" w:space="0"/>
            </w:tcBorders>
            <w:vAlign w:val="center"/>
          </w:tcPr>
          <w:p>
            <w:pPr>
              <w:jc w:val="center"/>
              <w:rPr>
                <w:rFonts w:eastAsia="仿宋_GB2312"/>
                <w:color w:val="000000"/>
                <w:szCs w:val="21"/>
              </w:rPr>
            </w:pPr>
            <w:r>
              <w:rPr>
                <w:rFonts w:eastAsia="仿宋_GB2312"/>
                <w:color w:val="000000"/>
                <w:szCs w:val="21"/>
              </w:rPr>
              <w:t>相吉山</w:t>
            </w:r>
          </w:p>
        </w:tc>
        <w:tc>
          <w:tcPr>
            <w:tcW w:w="3757" w:type="dxa"/>
            <w:tcBorders>
              <w:bottom w:val="single" w:color="auto" w:sz="12" w:space="0"/>
            </w:tcBorders>
            <w:vAlign w:val="center"/>
          </w:tcPr>
          <w:p>
            <w:pPr>
              <w:jc w:val="center"/>
              <w:rPr>
                <w:rFonts w:eastAsia="仿宋_GB2312"/>
                <w:color w:val="000000"/>
                <w:szCs w:val="21"/>
              </w:rPr>
            </w:pPr>
            <w:r>
              <w:rPr>
                <w:rFonts w:eastAsia="仿宋_GB2312"/>
                <w:szCs w:val="21"/>
              </w:rPr>
              <w:t>2016年8月，与</w:t>
            </w:r>
            <w:r>
              <w:rPr>
                <w:rFonts w:eastAsia="仿宋_GB2312"/>
                <w:color w:val="000000"/>
                <w:szCs w:val="21"/>
              </w:rPr>
              <w:t>敖汉旗农业局签署合作协议。</w:t>
            </w:r>
          </w:p>
        </w:tc>
        <w:tc>
          <w:tcPr>
            <w:tcW w:w="1090" w:type="dxa"/>
            <w:tcBorders>
              <w:bottom w:val="single" w:color="auto" w:sz="12" w:space="0"/>
              <w:right w:val="single" w:color="auto" w:sz="12" w:space="0"/>
            </w:tcBorders>
            <w:vAlign w:val="center"/>
          </w:tcPr>
          <w:p>
            <w:pPr>
              <w:jc w:val="center"/>
              <w:rPr>
                <w:rFonts w:eastAsia="仿宋_GB2312"/>
              </w:rPr>
            </w:pPr>
            <w:r>
              <w:rPr>
                <w:rFonts w:eastAsia="仿宋_GB2312"/>
              </w:rPr>
              <w:t>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bottom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16</w:t>
            </w:r>
          </w:p>
        </w:tc>
        <w:tc>
          <w:tcPr>
            <w:tcW w:w="1755" w:type="dxa"/>
            <w:tcBorders>
              <w:bottom w:val="single" w:color="auto" w:sz="12" w:space="0"/>
            </w:tcBorders>
            <w:vAlign w:val="center"/>
          </w:tcPr>
          <w:p>
            <w:pPr>
              <w:jc w:val="center"/>
              <w:rPr>
                <w:rFonts w:eastAsia="仿宋_GB2312"/>
                <w:color w:val="000000"/>
                <w:szCs w:val="21"/>
              </w:rPr>
            </w:pPr>
            <w:r>
              <w:rPr>
                <w:rFonts w:eastAsia="仿宋_GB2312"/>
                <w:color w:val="000000"/>
                <w:szCs w:val="21"/>
              </w:rPr>
              <w:t>元宝山地区中医药综合改革与示范</w:t>
            </w:r>
          </w:p>
        </w:tc>
        <w:tc>
          <w:tcPr>
            <w:tcW w:w="1275" w:type="dxa"/>
            <w:tcBorders>
              <w:bottom w:val="single" w:color="auto" w:sz="12" w:space="0"/>
            </w:tcBorders>
            <w:vAlign w:val="center"/>
          </w:tcPr>
          <w:p>
            <w:pPr>
              <w:jc w:val="center"/>
              <w:rPr>
                <w:rFonts w:eastAsia="仿宋_GB2312"/>
                <w:color w:val="000000"/>
                <w:szCs w:val="21"/>
              </w:rPr>
            </w:pPr>
            <w:r>
              <w:rPr>
                <w:rFonts w:eastAsia="仿宋_GB2312"/>
                <w:color w:val="000000"/>
                <w:szCs w:val="21"/>
              </w:rPr>
              <w:t>技术推广</w:t>
            </w:r>
          </w:p>
        </w:tc>
        <w:tc>
          <w:tcPr>
            <w:tcW w:w="1276" w:type="dxa"/>
            <w:tcBorders>
              <w:bottom w:val="single" w:color="auto" w:sz="12" w:space="0"/>
            </w:tcBorders>
            <w:vAlign w:val="center"/>
          </w:tcPr>
          <w:p>
            <w:pPr>
              <w:jc w:val="center"/>
              <w:rPr>
                <w:rFonts w:eastAsia="仿宋_GB2312"/>
                <w:color w:val="000000"/>
                <w:szCs w:val="21"/>
              </w:rPr>
            </w:pPr>
            <w:r>
              <w:rPr>
                <w:rFonts w:eastAsia="仿宋_GB2312"/>
                <w:color w:val="000000"/>
                <w:szCs w:val="21"/>
              </w:rPr>
              <w:t>於江寅</w:t>
            </w:r>
          </w:p>
        </w:tc>
        <w:tc>
          <w:tcPr>
            <w:tcW w:w="3757" w:type="dxa"/>
            <w:tcBorders>
              <w:bottom w:val="single" w:color="auto" w:sz="12" w:space="0"/>
            </w:tcBorders>
            <w:vAlign w:val="center"/>
          </w:tcPr>
          <w:p>
            <w:pPr>
              <w:jc w:val="center"/>
              <w:rPr>
                <w:rFonts w:eastAsia="仿宋_GB2312"/>
                <w:color w:val="000000"/>
                <w:szCs w:val="21"/>
              </w:rPr>
            </w:pPr>
            <w:r>
              <w:rPr>
                <w:rFonts w:eastAsia="仿宋_GB2312"/>
                <w:szCs w:val="21"/>
              </w:rPr>
              <w:t>2016年8月，与</w:t>
            </w:r>
            <w:r>
              <w:rPr>
                <w:rFonts w:eastAsia="仿宋_GB2312"/>
                <w:color w:val="000000"/>
                <w:szCs w:val="21"/>
              </w:rPr>
              <w:t>元宝山区同生堂医院签署合作协议。</w:t>
            </w:r>
          </w:p>
        </w:tc>
        <w:tc>
          <w:tcPr>
            <w:tcW w:w="1090" w:type="dxa"/>
            <w:tcBorders>
              <w:bottom w:val="single" w:color="auto" w:sz="12" w:space="0"/>
              <w:right w:val="single" w:color="auto" w:sz="12" w:space="0"/>
            </w:tcBorders>
            <w:vAlign w:val="center"/>
          </w:tcPr>
          <w:p>
            <w:pPr>
              <w:jc w:val="center"/>
              <w:rPr>
                <w:rFonts w:eastAsia="仿宋_GB2312"/>
              </w:rPr>
            </w:pPr>
            <w:r>
              <w:rPr>
                <w:rFonts w:eastAsia="仿宋_GB2312"/>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bottom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17</w:t>
            </w:r>
          </w:p>
        </w:tc>
        <w:tc>
          <w:tcPr>
            <w:tcW w:w="1755" w:type="dxa"/>
            <w:tcBorders>
              <w:bottom w:val="single" w:color="auto" w:sz="12" w:space="0"/>
            </w:tcBorders>
            <w:vAlign w:val="center"/>
          </w:tcPr>
          <w:p>
            <w:pPr>
              <w:jc w:val="center"/>
              <w:rPr>
                <w:rFonts w:eastAsia="仿宋_GB2312"/>
                <w:color w:val="000000"/>
                <w:szCs w:val="21"/>
              </w:rPr>
            </w:pPr>
            <w:r>
              <w:rPr>
                <w:rFonts w:eastAsia="仿宋_GB2312"/>
                <w:szCs w:val="21"/>
              </w:rPr>
              <w:t>基于儿童测量的家校合作促进小学生身心健康发展研究</w:t>
            </w:r>
          </w:p>
        </w:tc>
        <w:tc>
          <w:tcPr>
            <w:tcW w:w="1275" w:type="dxa"/>
            <w:tcBorders>
              <w:bottom w:val="single" w:color="auto" w:sz="12" w:space="0"/>
            </w:tcBorders>
            <w:vAlign w:val="center"/>
          </w:tcPr>
          <w:p>
            <w:pPr>
              <w:jc w:val="center"/>
              <w:rPr>
                <w:rFonts w:eastAsia="仿宋_GB2312"/>
                <w:color w:val="000000"/>
                <w:szCs w:val="21"/>
              </w:rPr>
            </w:pPr>
            <w:r>
              <w:rPr>
                <w:rFonts w:eastAsia="仿宋_GB2312"/>
                <w:color w:val="000000"/>
                <w:szCs w:val="21"/>
              </w:rPr>
              <w:t>技术推广</w:t>
            </w:r>
          </w:p>
        </w:tc>
        <w:tc>
          <w:tcPr>
            <w:tcW w:w="1276" w:type="dxa"/>
            <w:tcBorders>
              <w:bottom w:val="single" w:color="auto" w:sz="12" w:space="0"/>
            </w:tcBorders>
            <w:vAlign w:val="center"/>
          </w:tcPr>
          <w:p>
            <w:pPr>
              <w:jc w:val="center"/>
              <w:rPr>
                <w:rFonts w:eastAsia="仿宋_GB2312"/>
                <w:color w:val="000000"/>
                <w:szCs w:val="21"/>
              </w:rPr>
            </w:pPr>
            <w:r>
              <w:rPr>
                <w:rFonts w:eastAsia="仿宋_GB2312"/>
                <w:szCs w:val="21"/>
              </w:rPr>
              <w:t>张立忠</w:t>
            </w:r>
          </w:p>
        </w:tc>
        <w:tc>
          <w:tcPr>
            <w:tcW w:w="3757" w:type="dxa"/>
            <w:tcBorders>
              <w:bottom w:val="single" w:color="auto" w:sz="12" w:space="0"/>
            </w:tcBorders>
            <w:vAlign w:val="center"/>
          </w:tcPr>
          <w:p>
            <w:pPr>
              <w:jc w:val="center"/>
              <w:rPr>
                <w:rFonts w:eastAsia="仿宋_GB2312"/>
                <w:color w:val="000000"/>
                <w:szCs w:val="21"/>
              </w:rPr>
            </w:pPr>
            <w:r>
              <w:rPr>
                <w:rFonts w:eastAsia="仿宋_GB2312"/>
                <w:szCs w:val="21"/>
              </w:rPr>
              <w:t>2016年8月，与昭乌达小学、河畔景地小学签署合作协议。</w:t>
            </w:r>
          </w:p>
        </w:tc>
        <w:tc>
          <w:tcPr>
            <w:tcW w:w="1090" w:type="dxa"/>
            <w:tcBorders>
              <w:bottom w:val="single" w:color="auto" w:sz="12" w:space="0"/>
              <w:right w:val="single" w:color="auto" w:sz="12" w:space="0"/>
            </w:tcBorders>
            <w:vAlign w:val="center"/>
          </w:tcPr>
          <w:p>
            <w:pPr>
              <w:jc w:val="center"/>
              <w:rPr>
                <w:rFonts w:eastAsia="仿宋_GB2312"/>
              </w:rPr>
            </w:pPr>
            <w:r>
              <w:rPr>
                <w:rFonts w:eastAsia="仿宋_GB2312"/>
              </w:rPr>
              <w:t>教育学</w:t>
            </w:r>
          </w:p>
          <w:p>
            <w:pPr>
              <w:jc w:val="center"/>
              <w:rPr>
                <w:rFonts w:eastAsia="仿宋_GB2312"/>
              </w:rPr>
            </w:pPr>
            <w:r>
              <w:rPr>
                <w:rFonts w:eastAsia="仿宋_GB2312"/>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bottom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18</w:t>
            </w:r>
          </w:p>
        </w:tc>
        <w:tc>
          <w:tcPr>
            <w:tcW w:w="1755" w:type="dxa"/>
            <w:tcBorders>
              <w:bottom w:val="single" w:color="auto" w:sz="12" w:space="0"/>
            </w:tcBorders>
            <w:vAlign w:val="center"/>
          </w:tcPr>
          <w:p>
            <w:pPr>
              <w:jc w:val="center"/>
              <w:rPr>
                <w:rFonts w:eastAsia="仿宋_GB2312"/>
                <w:color w:val="000000"/>
                <w:szCs w:val="21"/>
              </w:rPr>
            </w:pPr>
            <w:r>
              <w:rPr>
                <w:rFonts w:eastAsia="仿宋_GB2312"/>
                <w:szCs w:val="21"/>
              </w:rPr>
              <w:t>再生PE地膜的生产工艺研究</w:t>
            </w:r>
          </w:p>
        </w:tc>
        <w:tc>
          <w:tcPr>
            <w:tcW w:w="1275" w:type="dxa"/>
            <w:tcBorders>
              <w:bottom w:val="single" w:color="auto" w:sz="12" w:space="0"/>
            </w:tcBorders>
            <w:vAlign w:val="center"/>
          </w:tcPr>
          <w:p>
            <w:pPr>
              <w:jc w:val="center"/>
              <w:rPr>
                <w:rFonts w:eastAsia="仿宋_GB2312"/>
                <w:color w:val="000000"/>
                <w:szCs w:val="21"/>
              </w:rPr>
            </w:pPr>
            <w:r>
              <w:rPr>
                <w:rFonts w:eastAsia="仿宋_GB2312"/>
                <w:color w:val="000000"/>
                <w:szCs w:val="21"/>
              </w:rPr>
              <w:t>技术推广</w:t>
            </w:r>
          </w:p>
        </w:tc>
        <w:tc>
          <w:tcPr>
            <w:tcW w:w="1276" w:type="dxa"/>
            <w:tcBorders>
              <w:bottom w:val="single" w:color="auto" w:sz="12" w:space="0"/>
            </w:tcBorders>
            <w:vAlign w:val="center"/>
          </w:tcPr>
          <w:p>
            <w:pPr>
              <w:jc w:val="center"/>
              <w:rPr>
                <w:rFonts w:eastAsia="仿宋_GB2312"/>
                <w:color w:val="000000"/>
                <w:szCs w:val="21"/>
              </w:rPr>
            </w:pPr>
            <w:r>
              <w:rPr>
                <w:rFonts w:eastAsia="仿宋_GB2312"/>
                <w:szCs w:val="21"/>
              </w:rPr>
              <w:t>曹洪玉</w:t>
            </w:r>
          </w:p>
        </w:tc>
        <w:tc>
          <w:tcPr>
            <w:tcW w:w="3757" w:type="dxa"/>
            <w:tcBorders>
              <w:bottom w:val="single" w:color="auto" w:sz="12" w:space="0"/>
            </w:tcBorders>
            <w:vAlign w:val="center"/>
          </w:tcPr>
          <w:p>
            <w:pPr>
              <w:jc w:val="center"/>
              <w:rPr>
                <w:rFonts w:eastAsia="仿宋_GB2312"/>
                <w:color w:val="000000"/>
                <w:szCs w:val="21"/>
              </w:rPr>
            </w:pPr>
            <w:r>
              <w:rPr>
                <w:rFonts w:eastAsia="仿宋_GB2312"/>
                <w:szCs w:val="21"/>
              </w:rPr>
              <w:t>2016年8月，与内蒙古龙泽节水灌溉科技有限公司签署合作协议。</w:t>
            </w:r>
          </w:p>
        </w:tc>
        <w:tc>
          <w:tcPr>
            <w:tcW w:w="1090" w:type="dxa"/>
            <w:tcBorders>
              <w:bottom w:val="single" w:color="auto" w:sz="12" w:space="0"/>
              <w:right w:val="single" w:color="auto" w:sz="12" w:space="0"/>
            </w:tcBorders>
            <w:vAlign w:val="center"/>
          </w:tcPr>
          <w:p>
            <w:pPr>
              <w:jc w:val="center"/>
              <w:rPr>
                <w:rFonts w:eastAsia="仿宋_GB2312"/>
              </w:rPr>
            </w:pPr>
            <w:r>
              <w:rPr>
                <w:rFonts w:eastAsia="仿宋_GB2312"/>
              </w:rPr>
              <w:t>物理学</w:t>
            </w:r>
          </w:p>
          <w:p>
            <w:pPr>
              <w:jc w:val="center"/>
              <w:rPr>
                <w:rFonts w:eastAsia="仿宋_GB2312"/>
              </w:rPr>
            </w:pPr>
            <w:r>
              <w:rPr>
                <w:rFonts w:eastAsia="仿宋_GB2312"/>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bottom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19</w:t>
            </w:r>
          </w:p>
        </w:tc>
        <w:tc>
          <w:tcPr>
            <w:tcW w:w="1755" w:type="dxa"/>
            <w:tcBorders>
              <w:bottom w:val="single" w:color="auto" w:sz="12" w:space="0"/>
            </w:tcBorders>
            <w:vAlign w:val="center"/>
          </w:tcPr>
          <w:p>
            <w:pPr>
              <w:jc w:val="center"/>
              <w:rPr>
                <w:rFonts w:eastAsia="仿宋_GB2312"/>
                <w:color w:val="000000"/>
                <w:szCs w:val="21"/>
              </w:rPr>
            </w:pPr>
            <w:r>
              <w:rPr>
                <w:rFonts w:eastAsia="仿宋_GB2312"/>
                <w:color w:val="000000"/>
                <w:szCs w:val="21"/>
              </w:rPr>
              <w:t>巴林左旗契丹辽文化资源开发中的思维创新与对策研究</w:t>
            </w:r>
          </w:p>
        </w:tc>
        <w:tc>
          <w:tcPr>
            <w:tcW w:w="1275" w:type="dxa"/>
            <w:tcBorders>
              <w:bottom w:val="single" w:color="auto" w:sz="12" w:space="0"/>
            </w:tcBorders>
            <w:vAlign w:val="center"/>
          </w:tcPr>
          <w:p>
            <w:pPr>
              <w:jc w:val="center"/>
              <w:rPr>
                <w:rFonts w:eastAsia="仿宋_GB2312"/>
                <w:color w:val="000000"/>
                <w:szCs w:val="21"/>
              </w:rPr>
            </w:pPr>
            <w:r>
              <w:rPr>
                <w:rFonts w:eastAsia="仿宋_GB2312"/>
                <w:color w:val="000000"/>
                <w:szCs w:val="21"/>
              </w:rPr>
              <w:t>咨询报告</w:t>
            </w:r>
          </w:p>
        </w:tc>
        <w:tc>
          <w:tcPr>
            <w:tcW w:w="1276" w:type="dxa"/>
            <w:tcBorders>
              <w:bottom w:val="single" w:color="auto" w:sz="12" w:space="0"/>
            </w:tcBorders>
            <w:vAlign w:val="center"/>
          </w:tcPr>
          <w:p>
            <w:pPr>
              <w:jc w:val="center"/>
              <w:rPr>
                <w:rFonts w:eastAsia="仿宋_GB2312"/>
                <w:color w:val="000000"/>
                <w:szCs w:val="21"/>
              </w:rPr>
            </w:pPr>
            <w:r>
              <w:rPr>
                <w:rFonts w:eastAsia="仿宋_GB2312"/>
                <w:color w:val="000000"/>
                <w:szCs w:val="21"/>
              </w:rPr>
              <w:t>任爱君</w:t>
            </w:r>
          </w:p>
        </w:tc>
        <w:tc>
          <w:tcPr>
            <w:tcW w:w="3757" w:type="dxa"/>
            <w:tcBorders>
              <w:bottom w:val="single" w:color="auto" w:sz="12" w:space="0"/>
            </w:tcBorders>
            <w:vAlign w:val="center"/>
          </w:tcPr>
          <w:p>
            <w:pPr>
              <w:jc w:val="center"/>
              <w:rPr>
                <w:rFonts w:eastAsia="仿宋_GB2312"/>
                <w:color w:val="000000"/>
                <w:szCs w:val="21"/>
              </w:rPr>
            </w:pPr>
            <w:r>
              <w:rPr>
                <w:rFonts w:eastAsia="仿宋_GB2312"/>
                <w:color w:val="000000"/>
                <w:szCs w:val="21"/>
              </w:rPr>
              <w:t>提出契丹辽文化资源开发的出发点是秉承科学辩证的历史观来探讨文化，研究事物；品牌创新是产品的技术改造，也是创新模式的凝练；契丹辽文化是一种完全可以纳入国际文化战略视野中进行观察、思考、研究、利用的文化。</w:t>
            </w:r>
          </w:p>
        </w:tc>
        <w:tc>
          <w:tcPr>
            <w:tcW w:w="1090" w:type="dxa"/>
            <w:tcBorders>
              <w:bottom w:val="single" w:color="auto" w:sz="12" w:space="0"/>
              <w:right w:val="single" w:color="auto" w:sz="12" w:space="0"/>
            </w:tcBorders>
            <w:vAlign w:val="center"/>
          </w:tcPr>
          <w:p>
            <w:pPr>
              <w:jc w:val="center"/>
              <w:rPr>
                <w:rFonts w:eastAsia="仿宋_GB2312"/>
              </w:rPr>
            </w:pPr>
          </w:p>
          <w:p>
            <w:pPr>
              <w:jc w:val="center"/>
              <w:rPr>
                <w:rFonts w:eastAsia="仿宋_GB2312"/>
              </w:rPr>
            </w:pPr>
            <w:r>
              <w:rPr>
                <w:rFonts w:eastAsia="仿宋_GB2312"/>
              </w:rPr>
              <w:t>历史学</w:t>
            </w:r>
          </w:p>
          <w:p>
            <w:pPr>
              <w:jc w:val="center"/>
              <w:rPr>
                <w:rFonts w:eastAsia="仿宋_GB2312"/>
              </w:rPr>
            </w:pPr>
            <w:r>
              <w:rPr>
                <w:rFonts w:eastAsia="仿宋_GB2312"/>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left w:val="single" w:color="auto" w:sz="12"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20</w:t>
            </w:r>
          </w:p>
        </w:tc>
        <w:tc>
          <w:tcPr>
            <w:tcW w:w="175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打造“环赤峰中心城区50公里休闲旅游圈”的建议</w:t>
            </w:r>
          </w:p>
        </w:tc>
        <w:tc>
          <w:tcPr>
            <w:tcW w:w="1275"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智库报告</w:t>
            </w:r>
          </w:p>
        </w:tc>
        <w:tc>
          <w:tcPr>
            <w:tcW w:w="1276" w:type="dxa"/>
            <w:vAlign w:val="center"/>
          </w:tcPr>
          <w:p>
            <w:pPr>
              <w:pStyle w:val="41"/>
              <w:snapToGrid w:val="0"/>
              <w:spacing w:before="0" w:after="0" w:line="240" w:lineRule="auto"/>
              <w:jc w:val="center"/>
              <w:rPr>
                <w:rFonts w:ascii="Times New Roman" w:eastAsia="仿宋_GB2312"/>
                <w:color w:val="000000"/>
                <w:szCs w:val="21"/>
              </w:rPr>
            </w:pPr>
            <w:r>
              <w:rPr>
                <w:rFonts w:ascii="Times New Roman" w:eastAsia="仿宋_GB2312"/>
                <w:color w:val="000000"/>
                <w:szCs w:val="21"/>
              </w:rPr>
              <w:t>孙国学</w:t>
            </w:r>
          </w:p>
        </w:tc>
        <w:tc>
          <w:tcPr>
            <w:tcW w:w="3757" w:type="dxa"/>
            <w:vAlign w:val="center"/>
          </w:tcPr>
          <w:p>
            <w:pPr>
              <w:pStyle w:val="41"/>
              <w:spacing w:line="240" w:lineRule="auto"/>
              <w:jc w:val="center"/>
              <w:rPr>
                <w:rFonts w:ascii="Times New Roman" w:eastAsia="仿宋_GB2312"/>
                <w:color w:val="000000"/>
                <w:szCs w:val="21"/>
              </w:rPr>
            </w:pPr>
            <w:r>
              <w:rPr>
                <w:rFonts w:ascii="Times New Roman" w:eastAsia="仿宋_GB2312"/>
                <w:color w:val="000000"/>
                <w:szCs w:val="21"/>
              </w:rPr>
              <w:t>2016年6月完成。经赤峰市委常委、副市长杨东起批示。2017年2月《中共赤峰市委、赤峰市人民政府关于推动旅游业跨越发展的意见》采纳本建议，将“环中心城区生态休闲体验区”列作为全市五大旅游片区之一。</w:t>
            </w:r>
          </w:p>
        </w:tc>
        <w:tc>
          <w:tcPr>
            <w:tcW w:w="1090" w:type="dxa"/>
            <w:tcBorders>
              <w:right w:val="single" w:color="auto" w:sz="12" w:space="0"/>
            </w:tcBorders>
            <w:vAlign w:val="center"/>
          </w:tcPr>
          <w:p>
            <w:pPr>
              <w:widowControl/>
              <w:jc w:val="center"/>
              <w:rPr>
                <w:rFonts w:eastAsia="仿宋_GB2312"/>
                <w:color w:val="000000"/>
                <w:szCs w:val="21"/>
              </w:rPr>
            </w:pPr>
            <w:r>
              <w:rPr>
                <w:rFonts w:eastAsia="仿宋_GB2312"/>
                <w:color w:val="000000"/>
                <w:szCs w:val="21"/>
              </w:rPr>
              <w:t>公共管理</w:t>
            </w:r>
          </w:p>
        </w:tc>
      </w:tr>
    </w:tbl>
    <w:p>
      <w:pPr>
        <w:snapToGrid w:val="0"/>
        <w:spacing w:line="220" w:lineRule="exact"/>
        <w:ind w:left="360" w:hanging="360" w:hangingChars="200"/>
        <w:rPr>
          <w:bCs/>
          <w:sz w:val="18"/>
          <w:szCs w:val="18"/>
        </w:rPr>
      </w:pPr>
      <w:r>
        <w:rPr>
          <w:rFonts w:hint="eastAsia"/>
          <w:bCs/>
          <w:sz w:val="18"/>
          <w:szCs w:val="18"/>
        </w:rPr>
        <w:t>注：限填近五年完成并转化</w:t>
      </w:r>
      <w:r>
        <w:rPr>
          <w:bCs/>
          <w:sz w:val="18"/>
          <w:szCs w:val="18"/>
        </w:rPr>
        <w:t>/</w:t>
      </w:r>
      <w:r>
        <w:rPr>
          <w:rFonts w:hint="eastAsia"/>
          <w:bCs/>
          <w:sz w:val="18"/>
          <w:szCs w:val="18"/>
        </w:rPr>
        <w:t>应用的成果，包括：发明专利、咨询报告、智库报告、标准制定及其他原创性研究成果等。</w:t>
      </w: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p>
      <w:pPr>
        <w:snapToGrid w:val="0"/>
        <w:spacing w:line="220" w:lineRule="exact"/>
        <w:ind w:left="360" w:hanging="360" w:hangingChars="200"/>
        <w:rPr>
          <w:bCs/>
          <w:sz w:val="18"/>
          <w:szCs w:val="18"/>
        </w:rPr>
      </w:pPr>
    </w:p>
    <w:tbl>
      <w:tblPr>
        <w:tblStyle w:val="27"/>
        <w:tblW w:w="10093" w:type="dxa"/>
        <w:jc w:val="center"/>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6"/>
        <w:gridCol w:w="851"/>
        <w:gridCol w:w="850"/>
        <w:gridCol w:w="851"/>
        <w:gridCol w:w="850"/>
        <w:gridCol w:w="284"/>
        <w:gridCol w:w="567"/>
        <w:gridCol w:w="567"/>
        <w:gridCol w:w="282"/>
        <w:gridCol w:w="852"/>
        <w:gridCol w:w="425"/>
        <w:gridCol w:w="425"/>
        <w:gridCol w:w="567"/>
        <w:gridCol w:w="284"/>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6"/>
            <w:tcBorders>
              <w:top w:val="single" w:color="auto" w:sz="12" w:space="0"/>
              <w:left w:val="single" w:color="auto" w:sz="12" w:space="0"/>
              <w:bottom w:val="single" w:color="auto" w:sz="12" w:space="0"/>
              <w:right w:val="single" w:color="auto" w:sz="12" w:space="0"/>
            </w:tcBorders>
            <w:vAlign w:val="center"/>
          </w:tcPr>
          <w:p>
            <w:r>
              <w:rPr>
                <w:bCs/>
                <w:sz w:val="18"/>
                <w:szCs w:val="18"/>
              </w:rPr>
              <w:br w:type="page"/>
            </w:r>
            <w:r>
              <w:rPr>
                <w:rFonts w:eastAsia="楷体_GB2312"/>
                <w:bCs/>
                <w:szCs w:val="21"/>
              </w:rPr>
              <w:br w:type="page"/>
            </w:r>
            <w:r>
              <w:rPr>
                <w:rFonts w:hint="eastAsia" w:ascii="宋体" w:hAnsi="宋体" w:cs="宋体"/>
                <w:b/>
                <w:bCs/>
                <w:szCs w:val="21"/>
              </w:rPr>
              <w:t>Ⅳ</w:t>
            </w:r>
            <w:r>
              <w:rPr>
                <w:b/>
                <w:bCs/>
                <w:szCs w:val="21"/>
              </w:rPr>
              <w:t>-4</w:t>
            </w:r>
            <w:r>
              <w:rPr>
                <w:rFonts w:hint="eastAsia" w:eastAsia="仿宋_GB2312"/>
                <w:b/>
                <w:bCs/>
              </w:rPr>
              <w:t>牵头主持的科研项目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6"/>
            <w:tcBorders>
              <w:top w:val="nil"/>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rPr>
              <w:t>Ⅳ</w:t>
            </w:r>
            <w:r>
              <w:rPr>
                <w:b/>
                <w:bCs/>
                <w:szCs w:val="21"/>
              </w:rPr>
              <w:t>-4-1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525" w:type="dxa"/>
            <w:gridSpan w:val="2"/>
            <w:vMerge w:val="restart"/>
            <w:tcBorders>
              <w:top w:val="single" w:color="auto" w:sz="12" w:space="0"/>
              <w:left w:val="single" w:color="auto" w:sz="12" w:space="0"/>
              <w:tl2br w:val="single" w:color="auto" w:sz="4" w:space="0"/>
            </w:tcBorders>
            <w:vAlign w:val="center"/>
          </w:tcPr>
          <w:p>
            <w:pPr>
              <w:jc w:val="center"/>
              <w:rPr>
                <w:rFonts w:eastAsia="仿宋_GB2312"/>
                <w:b/>
              </w:rPr>
            </w:pPr>
            <w:r>
              <w:rPr>
                <w:rFonts w:hint="eastAsia" w:eastAsia="仿宋_GB2312"/>
                <w:b/>
              </w:rPr>
              <w:t>计数</w:t>
            </w:r>
          </w:p>
          <w:p>
            <w:pPr>
              <w:ind w:firstLine="103" w:firstLineChars="49"/>
              <w:rPr>
                <w:rFonts w:eastAsia="仿宋_GB2312"/>
                <w:b/>
              </w:rPr>
            </w:pPr>
            <w:r>
              <w:rPr>
                <w:rFonts w:hint="eastAsia" w:eastAsia="仿宋_GB2312"/>
                <w:b/>
              </w:rPr>
              <w:t>类别</w:t>
            </w:r>
          </w:p>
        </w:tc>
        <w:tc>
          <w:tcPr>
            <w:tcW w:w="1701" w:type="dxa"/>
            <w:gridSpan w:val="2"/>
            <w:tcBorders>
              <w:top w:val="single" w:color="auto" w:sz="12" w:space="0"/>
            </w:tcBorders>
            <w:vAlign w:val="center"/>
          </w:tcPr>
          <w:p>
            <w:pPr>
              <w:jc w:val="center"/>
              <w:rPr>
                <w:rFonts w:eastAsia="仿宋_GB2312"/>
                <w:b/>
              </w:rPr>
            </w:pPr>
            <w:r>
              <w:rPr>
                <w:rFonts w:eastAsia="仿宋_GB2312"/>
                <w:b/>
              </w:rPr>
              <w:t>2012</w:t>
            </w:r>
            <w:r>
              <w:rPr>
                <w:rFonts w:hint="eastAsia" w:eastAsia="仿宋_GB2312"/>
                <w:b/>
              </w:rPr>
              <w:t>年</w:t>
            </w:r>
          </w:p>
        </w:tc>
        <w:tc>
          <w:tcPr>
            <w:tcW w:w="1701" w:type="dxa"/>
            <w:gridSpan w:val="2"/>
            <w:tcBorders>
              <w:top w:val="single" w:color="auto" w:sz="12" w:space="0"/>
            </w:tcBorders>
            <w:vAlign w:val="center"/>
          </w:tcPr>
          <w:p>
            <w:pPr>
              <w:jc w:val="center"/>
              <w:rPr>
                <w:rFonts w:eastAsia="仿宋_GB2312"/>
                <w:b/>
              </w:rPr>
            </w:pPr>
            <w:r>
              <w:rPr>
                <w:rFonts w:eastAsia="仿宋_GB2312"/>
                <w:b/>
              </w:rPr>
              <w:t>2013</w:t>
            </w:r>
            <w:r>
              <w:rPr>
                <w:rFonts w:hint="eastAsia" w:eastAsia="仿宋_GB2312"/>
                <w:b/>
              </w:rPr>
              <w:t>年</w:t>
            </w:r>
          </w:p>
        </w:tc>
        <w:tc>
          <w:tcPr>
            <w:tcW w:w="1700" w:type="dxa"/>
            <w:gridSpan w:val="4"/>
            <w:tcBorders>
              <w:top w:val="single" w:color="auto" w:sz="12" w:space="0"/>
            </w:tcBorders>
            <w:vAlign w:val="center"/>
          </w:tcPr>
          <w:p>
            <w:pPr>
              <w:jc w:val="center"/>
              <w:rPr>
                <w:rFonts w:eastAsia="仿宋_GB2312"/>
                <w:b/>
              </w:rPr>
            </w:pPr>
            <w:r>
              <w:rPr>
                <w:rFonts w:eastAsia="仿宋_GB2312"/>
                <w:b/>
              </w:rPr>
              <w:t>2014</w:t>
            </w:r>
            <w:r>
              <w:rPr>
                <w:rFonts w:hint="eastAsia" w:eastAsia="仿宋_GB2312"/>
                <w:b/>
              </w:rPr>
              <w:t>年</w:t>
            </w:r>
          </w:p>
        </w:tc>
        <w:tc>
          <w:tcPr>
            <w:tcW w:w="1702" w:type="dxa"/>
            <w:gridSpan w:val="3"/>
            <w:tcBorders>
              <w:top w:val="single" w:color="auto" w:sz="12" w:space="0"/>
            </w:tcBorders>
            <w:vAlign w:val="center"/>
          </w:tcPr>
          <w:p>
            <w:pPr>
              <w:jc w:val="center"/>
              <w:rPr>
                <w:rFonts w:eastAsia="仿宋_GB2312"/>
                <w:b/>
              </w:rPr>
            </w:pPr>
            <w:r>
              <w:rPr>
                <w:rFonts w:eastAsia="仿宋_GB2312"/>
                <w:b/>
              </w:rPr>
              <w:t>2015</w:t>
            </w:r>
            <w:r>
              <w:rPr>
                <w:rFonts w:hint="eastAsia" w:eastAsia="仿宋_GB2312"/>
                <w:b/>
              </w:rPr>
              <w:t>年</w:t>
            </w:r>
          </w:p>
        </w:tc>
        <w:tc>
          <w:tcPr>
            <w:tcW w:w="1764" w:type="dxa"/>
            <w:gridSpan w:val="3"/>
            <w:tcBorders>
              <w:top w:val="single" w:color="auto" w:sz="12" w:space="0"/>
              <w:right w:val="single" w:color="auto" w:sz="12" w:space="0"/>
            </w:tcBorders>
            <w:vAlign w:val="center"/>
          </w:tcPr>
          <w:p>
            <w:pPr>
              <w:jc w:val="center"/>
              <w:rPr>
                <w:rFonts w:eastAsia="仿宋_GB2312"/>
                <w:b/>
              </w:rPr>
            </w:pPr>
            <w:r>
              <w:rPr>
                <w:rFonts w:eastAsia="仿宋_GB2312"/>
                <w:b/>
              </w:rPr>
              <w:t>2016</w:t>
            </w:r>
            <w:r>
              <w:rPr>
                <w:rFonts w:hint="eastAsia" w:eastAsia="仿宋_GB2312"/>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25" w:type="dxa"/>
            <w:gridSpan w:val="2"/>
            <w:vMerge w:val="continue"/>
            <w:tcBorders>
              <w:left w:val="single" w:color="auto" w:sz="12" w:space="0"/>
              <w:tl2br w:val="single" w:color="auto" w:sz="4" w:space="0"/>
            </w:tcBorders>
            <w:vAlign w:val="center"/>
          </w:tcPr>
          <w:p>
            <w:pPr>
              <w:jc w:val="center"/>
              <w:rPr>
                <w:rFonts w:eastAsia="仿宋_GB2312"/>
                <w:b/>
              </w:rPr>
            </w:pPr>
          </w:p>
        </w:tc>
        <w:tc>
          <w:tcPr>
            <w:tcW w:w="851" w:type="dxa"/>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0" w:type="dxa"/>
            <w:vAlign w:val="center"/>
          </w:tcPr>
          <w:p>
            <w:pPr>
              <w:rPr>
                <w:rFonts w:eastAsia="仿宋_GB2312"/>
              </w:rPr>
            </w:pPr>
            <w:r>
              <w:rPr>
                <w:rFonts w:hint="eastAsia" w:eastAsia="仿宋_GB2312"/>
              </w:rPr>
              <w:t>经费数</w:t>
            </w:r>
            <w:r>
              <w:rPr>
                <w:rFonts w:hint="eastAsia" w:eastAsia="仿宋_GB2312"/>
                <w:spacing w:val="-16"/>
              </w:rPr>
              <w:t>（万元）</w:t>
            </w:r>
          </w:p>
        </w:tc>
        <w:tc>
          <w:tcPr>
            <w:tcW w:w="851" w:type="dxa"/>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0" w:type="dxa"/>
            <w:vAlign w:val="center"/>
          </w:tcPr>
          <w:p>
            <w:pPr>
              <w:rPr>
                <w:rFonts w:eastAsia="仿宋_GB2312"/>
              </w:rPr>
            </w:pPr>
            <w:r>
              <w:rPr>
                <w:rFonts w:hint="eastAsia" w:eastAsia="仿宋_GB2312"/>
              </w:rPr>
              <w:t>经费数</w:t>
            </w:r>
            <w:r>
              <w:rPr>
                <w:rFonts w:hint="eastAsia" w:eastAsia="仿宋_GB2312"/>
                <w:spacing w:val="-16"/>
              </w:rPr>
              <w:t>（万元）</w:t>
            </w:r>
          </w:p>
        </w:tc>
        <w:tc>
          <w:tcPr>
            <w:tcW w:w="851" w:type="dxa"/>
            <w:gridSpan w:val="2"/>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49" w:type="dxa"/>
            <w:gridSpan w:val="2"/>
            <w:vAlign w:val="center"/>
          </w:tcPr>
          <w:p>
            <w:pPr>
              <w:rPr>
                <w:rFonts w:eastAsia="仿宋_GB2312"/>
              </w:rPr>
            </w:pPr>
            <w:r>
              <w:rPr>
                <w:rFonts w:hint="eastAsia" w:eastAsia="仿宋_GB2312"/>
              </w:rPr>
              <w:t>经费数</w:t>
            </w:r>
            <w:r>
              <w:rPr>
                <w:rFonts w:hint="eastAsia" w:eastAsia="仿宋_GB2312"/>
                <w:spacing w:val="-16"/>
              </w:rPr>
              <w:t>（万元）</w:t>
            </w:r>
          </w:p>
        </w:tc>
        <w:tc>
          <w:tcPr>
            <w:tcW w:w="852" w:type="dxa"/>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0" w:type="dxa"/>
            <w:gridSpan w:val="2"/>
            <w:vAlign w:val="center"/>
          </w:tcPr>
          <w:p>
            <w:pPr>
              <w:rPr>
                <w:rFonts w:eastAsia="仿宋_GB2312"/>
              </w:rPr>
            </w:pPr>
            <w:r>
              <w:rPr>
                <w:rFonts w:hint="eastAsia" w:eastAsia="仿宋_GB2312"/>
              </w:rPr>
              <w:t>经费数</w:t>
            </w:r>
            <w:r>
              <w:rPr>
                <w:rFonts w:hint="eastAsia" w:eastAsia="仿宋_GB2312"/>
                <w:spacing w:val="-16"/>
              </w:rPr>
              <w:t>（万元）</w:t>
            </w:r>
          </w:p>
        </w:tc>
        <w:tc>
          <w:tcPr>
            <w:tcW w:w="851" w:type="dxa"/>
            <w:gridSpan w:val="2"/>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913" w:type="dxa"/>
            <w:tcBorders>
              <w:right w:val="single" w:color="auto" w:sz="12" w:space="0"/>
            </w:tcBorders>
            <w:vAlign w:val="center"/>
          </w:tcPr>
          <w:p>
            <w:pP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left w:val="single" w:color="auto" w:sz="12" w:space="0"/>
            </w:tcBorders>
            <w:vAlign w:val="center"/>
          </w:tcPr>
          <w:p>
            <w:pPr>
              <w:jc w:val="center"/>
              <w:rPr>
                <w:rFonts w:eastAsia="仿宋_GB2312"/>
              </w:rPr>
            </w:pPr>
            <w:r>
              <w:rPr>
                <w:rFonts w:hint="eastAsia" w:eastAsia="仿宋_GB2312"/>
              </w:rPr>
              <w:t>国家级项目</w:t>
            </w:r>
          </w:p>
        </w:tc>
        <w:tc>
          <w:tcPr>
            <w:tcW w:w="851" w:type="dxa"/>
            <w:vAlign w:val="center"/>
          </w:tcPr>
          <w:p>
            <w:pPr>
              <w:jc w:val="center"/>
            </w:pPr>
            <w:r>
              <w:t>6</w:t>
            </w:r>
          </w:p>
        </w:tc>
        <w:tc>
          <w:tcPr>
            <w:tcW w:w="850" w:type="dxa"/>
            <w:vAlign w:val="center"/>
          </w:tcPr>
          <w:p>
            <w:pPr>
              <w:jc w:val="center"/>
            </w:pPr>
            <w:r>
              <w:t>256.5</w:t>
            </w:r>
          </w:p>
        </w:tc>
        <w:tc>
          <w:tcPr>
            <w:tcW w:w="851" w:type="dxa"/>
            <w:vAlign w:val="center"/>
          </w:tcPr>
          <w:p>
            <w:pPr>
              <w:jc w:val="center"/>
            </w:pPr>
            <w:r>
              <w:t>5</w:t>
            </w:r>
          </w:p>
        </w:tc>
        <w:tc>
          <w:tcPr>
            <w:tcW w:w="850" w:type="dxa"/>
            <w:vAlign w:val="center"/>
          </w:tcPr>
          <w:p>
            <w:pPr>
              <w:jc w:val="center"/>
            </w:pPr>
            <w:r>
              <w:t>362</w:t>
            </w:r>
          </w:p>
        </w:tc>
        <w:tc>
          <w:tcPr>
            <w:tcW w:w="851" w:type="dxa"/>
            <w:gridSpan w:val="2"/>
            <w:vAlign w:val="center"/>
          </w:tcPr>
          <w:p>
            <w:pPr>
              <w:jc w:val="center"/>
            </w:pPr>
            <w:r>
              <w:t>10</w:t>
            </w:r>
          </w:p>
        </w:tc>
        <w:tc>
          <w:tcPr>
            <w:tcW w:w="849" w:type="dxa"/>
            <w:gridSpan w:val="2"/>
            <w:vAlign w:val="center"/>
          </w:tcPr>
          <w:p>
            <w:pPr>
              <w:jc w:val="center"/>
            </w:pPr>
            <w:r>
              <w:t>388.4</w:t>
            </w:r>
          </w:p>
        </w:tc>
        <w:tc>
          <w:tcPr>
            <w:tcW w:w="852" w:type="dxa"/>
            <w:vAlign w:val="center"/>
          </w:tcPr>
          <w:p>
            <w:pPr>
              <w:jc w:val="center"/>
            </w:pPr>
            <w:r>
              <w:t>5</w:t>
            </w:r>
          </w:p>
        </w:tc>
        <w:tc>
          <w:tcPr>
            <w:tcW w:w="850" w:type="dxa"/>
            <w:gridSpan w:val="2"/>
            <w:vAlign w:val="center"/>
          </w:tcPr>
          <w:p>
            <w:pPr>
              <w:jc w:val="center"/>
            </w:pPr>
            <w:r>
              <w:t>230</w:t>
            </w:r>
          </w:p>
        </w:tc>
        <w:tc>
          <w:tcPr>
            <w:tcW w:w="851" w:type="dxa"/>
            <w:gridSpan w:val="2"/>
            <w:vAlign w:val="center"/>
          </w:tcPr>
          <w:p>
            <w:pPr>
              <w:jc w:val="center"/>
            </w:pPr>
            <w:r>
              <w:t>7</w:t>
            </w:r>
          </w:p>
        </w:tc>
        <w:tc>
          <w:tcPr>
            <w:tcW w:w="913" w:type="dxa"/>
            <w:tcBorders>
              <w:right w:val="single" w:color="auto" w:sz="12" w:space="0"/>
            </w:tcBorders>
            <w:vAlign w:val="center"/>
          </w:tcPr>
          <w:p>
            <w:pPr>
              <w:jc w:val="center"/>
            </w:pPr>
            <w:r>
              <w:t>237.4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left w:val="single" w:color="auto" w:sz="12"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1" w:type="dxa"/>
            <w:vAlign w:val="center"/>
          </w:tcPr>
          <w:p>
            <w:pPr>
              <w:jc w:val="center"/>
            </w:pPr>
            <w:r>
              <w:t>66</w:t>
            </w:r>
          </w:p>
        </w:tc>
        <w:tc>
          <w:tcPr>
            <w:tcW w:w="850" w:type="dxa"/>
            <w:vAlign w:val="center"/>
          </w:tcPr>
          <w:p>
            <w:pPr>
              <w:jc w:val="center"/>
            </w:pPr>
            <w:r>
              <w:t>106.8</w:t>
            </w:r>
          </w:p>
        </w:tc>
        <w:tc>
          <w:tcPr>
            <w:tcW w:w="851" w:type="dxa"/>
            <w:vAlign w:val="center"/>
          </w:tcPr>
          <w:p>
            <w:pPr>
              <w:jc w:val="center"/>
            </w:pPr>
            <w:r>
              <w:t>114</w:t>
            </w:r>
          </w:p>
        </w:tc>
        <w:tc>
          <w:tcPr>
            <w:tcW w:w="850" w:type="dxa"/>
            <w:vAlign w:val="center"/>
          </w:tcPr>
          <w:p>
            <w:pPr>
              <w:jc w:val="center"/>
            </w:pPr>
            <w:r>
              <w:t>204</w:t>
            </w:r>
          </w:p>
        </w:tc>
        <w:tc>
          <w:tcPr>
            <w:tcW w:w="851" w:type="dxa"/>
            <w:gridSpan w:val="2"/>
            <w:vAlign w:val="center"/>
          </w:tcPr>
          <w:p>
            <w:pPr>
              <w:jc w:val="center"/>
            </w:pPr>
            <w:r>
              <w:t>93</w:t>
            </w:r>
          </w:p>
        </w:tc>
        <w:tc>
          <w:tcPr>
            <w:tcW w:w="849" w:type="dxa"/>
            <w:gridSpan w:val="2"/>
            <w:vAlign w:val="center"/>
          </w:tcPr>
          <w:p>
            <w:pPr>
              <w:jc w:val="center"/>
            </w:pPr>
            <w:r>
              <w:t>488</w:t>
            </w:r>
          </w:p>
        </w:tc>
        <w:tc>
          <w:tcPr>
            <w:tcW w:w="852" w:type="dxa"/>
            <w:vAlign w:val="center"/>
          </w:tcPr>
          <w:p>
            <w:pPr>
              <w:jc w:val="center"/>
            </w:pPr>
            <w:r>
              <w:t>84</w:t>
            </w:r>
          </w:p>
        </w:tc>
        <w:tc>
          <w:tcPr>
            <w:tcW w:w="850" w:type="dxa"/>
            <w:gridSpan w:val="2"/>
            <w:vAlign w:val="center"/>
          </w:tcPr>
          <w:p>
            <w:pPr>
              <w:jc w:val="center"/>
            </w:pPr>
            <w:r>
              <w:t>247.7</w:t>
            </w:r>
          </w:p>
        </w:tc>
        <w:tc>
          <w:tcPr>
            <w:tcW w:w="851" w:type="dxa"/>
            <w:gridSpan w:val="2"/>
            <w:vAlign w:val="center"/>
          </w:tcPr>
          <w:p>
            <w:pPr>
              <w:jc w:val="center"/>
            </w:pPr>
            <w:r>
              <w:t>75</w:t>
            </w:r>
          </w:p>
        </w:tc>
        <w:tc>
          <w:tcPr>
            <w:tcW w:w="913" w:type="dxa"/>
            <w:tcBorders>
              <w:right w:val="single" w:color="auto" w:sz="12" w:space="0"/>
            </w:tcBorders>
            <w:vAlign w:val="center"/>
          </w:tcPr>
          <w:p>
            <w:pPr>
              <w:jc w:val="center"/>
            </w:pPr>
            <w:r>
              <w:t>509.4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left w:val="single" w:color="auto" w:sz="12"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1" w:type="dxa"/>
            <w:vAlign w:val="center"/>
          </w:tcPr>
          <w:p>
            <w:pPr>
              <w:jc w:val="center"/>
            </w:pPr>
            <w:r>
              <w:t>25</w:t>
            </w:r>
          </w:p>
        </w:tc>
        <w:tc>
          <w:tcPr>
            <w:tcW w:w="850" w:type="dxa"/>
            <w:vAlign w:val="center"/>
          </w:tcPr>
          <w:p>
            <w:pPr>
              <w:jc w:val="center"/>
            </w:pPr>
            <w:r>
              <w:t>178.65</w:t>
            </w:r>
          </w:p>
        </w:tc>
        <w:tc>
          <w:tcPr>
            <w:tcW w:w="851" w:type="dxa"/>
            <w:vAlign w:val="center"/>
          </w:tcPr>
          <w:p>
            <w:pPr>
              <w:jc w:val="center"/>
            </w:pPr>
            <w:r>
              <w:t>30</w:t>
            </w:r>
          </w:p>
        </w:tc>
        <w:tc>
          <w:tcPr>
            <w:tcW w:w="850" w:type="dxa"/>
            <w:vAlign w:val="center"/>
          </w:tcPr>
          <w:p>
            <w:pPr>
              <w:jc w:val="center"/>
            </w:pPr>
            <w:r>
              <w:t>230.9</w:t>
            </w:r>
          </w:p>
        </w:tc>
        <w:tc>
          <w:tcPr>
            <w:tcW w:w="851" w:type="dxa"/>
            <w:gridSpan w:val="2"/>
            <w:vAlign w:val="center"/>
          </w:tcPr>
          <w:p>
            <w:pPr>
              <w:jc w:val="center"/>
            </w:pPr>
            <w:r>
              <w:t>45</w:t>
            </w:r>
          </w:p>
        </w:tc>
        <w:tc>
          <w:tcPr>
            <w:tcW w:w="849" w:type="dxa"/>
            <w:gridSpan w:val="2"/>
            <w:vAlign w:val="center"/>
          </w:tcPr>
          <w:p>
            <w:pPr>
              <w:jc w:val="center"/>
            </w:pPr>
            <w:r>
              <w:t>261.38</w:t>
            </w:r>
          </w:p>
        </w:tc>
        <w:tc>
          <w:tcPr>
            <w:tcW w:w="852" w:type="dxa"/>
            <w:vAlign w:val="center"/>
          </w:tcPr>
          <w:p>
            <w:pPr>
              <w:jc w:val="center"/>
            </w:pPr>
            <w:r>
              <w:t>38</w:t>
            </w:r>
          </w:p>
        </w:tc>
        <w:tc>
          <w:tcPr>
            <w:tcW w:w="850" w:type="dxa"/>
            <w:gridSpan w:val="2"/>
            <w:vAlign w:val="center"/>
          </w:tcPr>
          <w:p>
            <w:pPr>
              <w:jc w:val="center"/>
            </w:pPr>
            <w:r>
              <w:t>486.7</w:t>
            </w:r>
          </w:p>
        </w:tc>
        <w:tc>
          <w:tcPr>
            <w:tcW w:w="851" w:type="dxa"/>
            <w:gridSpan w:val="2"/>
            <w:vAlign w:val="center"/>
          </w:tcPr>
          <w:p>
            <w:pPr>
              <w:jc w:val="center"/>
            </w:pPr>
            <w:r>
              <w:t>45</w:t>
            </w:r>
          </w:p>
        </w:tc>
        <w:tc>
          <w:tcPr>
            <w:tcW w:w="913" w:type="dxa"/>
            <w:tcBorders>
              <w:right w:val="single" w:color="auto" w:sz="12" w:space="0"/>
            </w:tcBorders>
            <w:vAlign w:val="center"/>
          </w:tcPr>
          <w:p>
            <w:pPr>
              <w:jc w:val="center"/>
            </w:pPr>
            <w:r>
              <w:t>540.78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left w:val="single" w:color="auto" w:sz="12" w:space="0"/>
              <w:bottom w:val="single" w:color="auto" w:sz="12" w:space="0"/>
            </w:tcBorders>
            <w:vAlign w:val="center"/>
          </w:tcPr>
          <w:p>
            <w:pPr>
              <w:jc w:val="center"/>
              <w:rPr>
                <w:rFonts w:eastAsia="仿宋_GB2312"/>
              </w:rPr>
            </w:pPr>
            <w:r>
              <w:rPr>
                <w:rFonts w:hint="eastAsia" w:eastAsia="仿宋_GB2312"/>
              </w:rPr>
              <w:t>合计</w:t>
            </w:r>
          </w:p>
        </w:tc>
        <w:tc>
          <w:tcPr>
            <w:tcW w:w="851" w:type="dxa"/>
            <w:tcBorders>
              <w:bottom w:val="single" w:color="auto" w:sz="12" w:space="0"/>
            </w:tcBorders>
            <w:vAlign w:val="center"/>
          </w:tcPr>
          <w:p>
            <w:pPr>
              <w:jc w:val="center"/>
            </w:pPr>
            <w:r>
              <w:rPr>
                <w:rFonts w:hint="eastAsia"/>
              </w:rPr>
              <w:t>97</w:t>
            </w:r>
          </w:p>
        </w:tc>
        <w:tc>
          <w:tcPr>
            <w:tcW w:w="850" w:type="dxa"/>
            <w:tcBorders>
              <w:bottom w:val="single" w:color="auto" w:sz="12" w:space="0"/>
            </w:tcBorders>
            <w:vAlign w:val="center"/>
          </w:tcPr>
          <w:p>
            <w:pPr>
              <w:jc w:val="center"/>
            </w:pPr>
            <w:r>
              <w:t>541.95</w:t>
            </w:r>
          </w:p>
        </w:tc>
        <w:tc>
          <w:tcPr>
            <w:tcW w:w="851" w:type="dxa"/>
            <w:tcBorders>
              <w:bottom w:val="single" w:color="auto" w:sz="12" w:space="0"/>
            </w:tcBorders>
            <w:vAlign w:val="center"/>
          </w:tcPr>
          <w:p>
            <w:pPr>
              <w:jc w:val="center"/>
            </w:pPr>
            <w:r>
              <w:rPr>
                <w:rFonts w:hint="eastAsia"/>
              </w:rPr>
              <w:t>149</w:t>
            </w:r>
          </w:p>
        </w:tc>
        <w:tc>
          <w:tcPr>
            <w:tcW w:w="850" w:type="dxa"/>
            <w:tcBorders>
              <w:bottom w:val="single" w:color="auto" w:sz="12" w:space="0"/>
            </w:tcBorders>
            <w:vAlign w:val="center"/>
          </w:tcPr>
          <w:p>
            <w:pPr>
              <w:jc w:val="center"/>
            </w:pPr>
            <w:r>
              <w:t>796.9</w:t>
            </w:r>
          </w:p>
        </w:tc>
        <w:tc>
          <w:tcPr>
            <w:tcW w:w="851" w:type="dxa"/>
            <w:gridSpan w:val="2"/>
            <w:tcBorders>
              <w:bottom w:val="single" w:color="auto" w:sz="12" w:space="0"/>
            </w:tcBorders>
            <w:vAlign w:val="center"/>
          </w:tcPr>
          <w:p>
            <w:pPr>
              <w:jc w:val="center"/>
            </w:pPr>
            <w:r>
              <w:t>148</w:t>
            </w:r>
          </w:p>
        </w:tc>
        <w:tc>
          <w:tcPr>
            <w:tcW w:w="849" w:type="dxa"/>
            <w:gridSpan w:val="2"/>
            <w:tcBorders>
              <w:bottom w:val="single" w:color="auto" w:sz="12" w:space="0"/>
            </w:tcBorders>
            <w:vAlign w:val="center"/>
          </w:tcPr>
          <w:p>
            <w:pPr>
              <w:jc w:val="center"/>
            </w:pPr>
            <w:r>
              <w:t>1137.78</w:t>
            </w:r>
          </w:p>
        </w:tc>
        <w:tc>
          <w:tcPr>
            <w:tcW w:w="852" w:type="dxa"/>
            <w:tcBorders>
              <w:bottom w:val="single" w:color="auto" w:sz="12" w:space="0"/>
            </w:tcBorders>
            <w:vAlign w:val="center"/>
          </w:tcPr>
          <w:p>
            <w:pPr>
              <w:jc w:val="center"/>
            </w:pPr>
            <w:r>
              <w:rPr>
                <w:rFonts w:hint="eastAsia"/>
              </w:rPr>
              <w:t>127</w:t>
            </w:r>
          </w:p>
        </w:tc>
        <w:tc>
          <w:tcPr>
            <w:tcW w:w="850" w:type="dxa"/>
            <w:gridSpan w:val="2"/>
            <w:tcBorders>
              <w:bottom w:val="single" w:color="auto" w:sz="12" w:space="0"/>
            </w:tcBorders>
            <w:vAlign w:val="center"/>
          </w:tcPr>
          <w:p>
            <w:pPr>
              <w:jc w:val="center"/>
            </w:pPr>
            <w:r>
              <w:t>964.4</w:t>
            </w:r>
          </w:p>
        </w:tc>
        <w:tc>
          <w:tcPr>
            <w:tcW w:w="851" w:type="dxa"/>
            <w:gridSpan w:val="2"/>
            <w:tcBorders>
              <w:bottom w:val="single" w:color="auto" w:sz="12" w:space="0"/>
            </w:tcBorders>
            <w:vAlign w:val="center"/>
          </w:tcPr>
          <w:p>
            <w:pPr>
              <w:jc w:val="center"/>
            </w:pPr>
            <w:r>
              <w:t>12</w:t>
            </w:r>
            <w:r>
              <w:rPr>
                <w:rFonts w:hint="eastAsia"/>
              </w:rPr>
              <w:t>7</w:t>
            </w:r>
          </w:p>
        </w:tc>
        <w:tc>
          <w:tcPr>
            <w:tcW w:w="913" w:type="dxa"/>
            <w:tcBorders>
              <w:bottom w:val="single" w:color="auto" w:sz="12" w:space="0"/>
              <w:right w:val="single" w:color="auto" w:sz="12" w:space="0"/>
            </w:tcBorders>
            <w:vAlign w:val="center"/>
          </w:tcPr>
          <w:p>
            <w:pPr>
              <w:jc w:val="center"/>
            </w:pPr>
            <w:r>
              <w:t>1287.58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6"/>
            <w:tcBorders>
              <w:top w:val="single" w:color="auto" w:sz="12" w:space="0"/>
              <w:left w:val="single" w:color="auto" w:sz="12" w:space="0"/>
              <w:bottom w:val="single" w:color="auto" w:sz="12" w:space="0"/>
              <w:right w:val="single" w:color="auto" w:sz="12" w:space="0"/>
            </w:tcBorders>
            <w:vAlign w:val="center"/>
          </w:tcPr>
          <w:p>
            <w:r>
              <w:rPr>
                <w:rFonts w:hint="eastAsia" w:ascii="宋体" w:hAnsi="宋体" w:cs="宋体"/>
                <w:b/>
                <w:bCs/>
              </w:rPr>
              <w:t>Ⅳ</w:t>
            </w:r>
            <w:r>
              <w:rPr>
                <w:b/>
                <w:bCs/>
                <w:szCs w:val="21"/>
              </w:rPr>
              <w:t>-4-2</w:t>
            </w:r>
            <w:r>
              <w:rPr>
                <w:rFonts w:hint="eastAsia" w:eastAsia="仿宋_GB2312" w:cs="宋体"/>
                <w:b/>
                <w:bCs/>
              </w:rPr>
              <w:t>近五年承担的代表性科研项目</w:t>
            </w:r>
            <w:r>
              <w:rPr>
                <w:rFonts w:hint="eastAsia" w:eastAsia="仿宋_GB2312"/>
                <w:bCs/>
                <w:szCs w:val="22"/>
              </w:rPr>
              <w:t>（限填</w:t>
            </w:r>
            <w:r>
              <w:rPr>
                <w:bCs/>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9" w:type="dxa"/>
            <w:tcBorders>
              <w:top w:val="single" w:color="auto" w:sz="12" w:space="0"/>
              <w:left w:val="single" w:color="auto" w:sz="12" w:space="0"/>
            </w:tcBorders>
            <w:vAlign w:val="center"/>
          </w:tcPr>
          <w:p>
            <w:pPr>
              <w:jc w:val="center"/>
              <w:rPr>
                <w:rFonts w:eastAsia="仿宋_GB2312"/>
                <w:bCs/>
              </w:rPr>
            </w:pPr>
            <w:r>
              <w:rPr>
                <w:rFonts w:hint="eastAsia" w:eastAsia="仿宋_GB2312"/>
                <w:bCs/>
              </w:rPr>
              <w:t>序号</w:t>
            </w:r>
          </w:p>
        </w:tc>
        <w:tc>
          <w:tcPr>
            <w:tcW w:w="2227" w:type="dxa"/>
            <w:gridSpan w:val="3"/>
            <w:tcBorders>
              <w:top w:val="single" w:color="auto" w:sz="12"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85" w:type="dxa"/>
            <w:gridSpan w:val="3"/>
            <w:tcBorders>
              <w:top w:val="single" w:color="auto" w:sz="12" w:space="0"/>
            </w:tcBorders>
            <w:vAlign w:val="center"/>
          </w:tcPr>
          <w:p>
            <w:pPr>
              <w:jc w:val="center"/>
              <w:rPr>
                <w:rFonts w:eastAsia="仿宋_GB2312"/>
                <w:bCs/>
              </w:rPr>
            </w:pPr>
            <w:r>
              <w:rPr>
                <w:rFonts w:hint="eastAsia" w:eastAsia="仿宋_GB2312"/>
                <w:bCs/>
              </w:rPr>
              <w:t>来源</w:t>
            </w:r>
          </w:p>
        </w:tc>
        <w:tc>
          <w:tcPr>
            <w:tcW w:w="1134" w:type="dxa"/>
            <w:gridSpan w:val="2"/>
            <w:tcBorders>
              <w:top w:val="single" w:color="auto" w:sz="12" w:space="0"/>
            </w:tcBorders>
            <w:vAlign w:val="center"/>
          </w:tcPr>
          <w:p>
            <w:pPr>
              <w:jc w:val="center"/>
              <w:rPr>
                <w:rFonts w:eastAsia="仿宋_GB2312"/>
                <w:bCs/>
              </w:rPr>
            </w:pPr>
            <w:r>
              <w:rPr>
                <w:rFonts w:hint="eastAsia" w:eastAsia="仿宋_GB2312"/>
                <w:bCs/>
              </w:rPr>
              <w:t>类别</w:t>
            </w:r>
          </w:p>
        </w:tc>
        <w:tc>
          <w:tcPr>
            <w:tcW w:w="1559" w:type="dxa"/>
            <w:gridSpan w:val="3"/>
            <w:tcBorders>
              <w:top w:val="single" w:color="auto" w:sz="12" w:space="0"/>
            </w:tcBorders>
            <w:vAlign w:val="center"/>
          </w:tcPr>
          <w:p>
            <w:pPr>
              <w:jc w:val="center"/>
              <w:rPr>
                <w:rFonts w:eastAsia="仿宋_GB2312"/>
                <w:bCs/>
              </w:rPr>
            </w:pPr>
            <w:r>
              <w:rPr>
                <w:rFonts w:hint="eastAsia" w:eastAsia="仿宋_GB2312"/>
                <w:bCs/>
              </w:rPr>
              <w:t>起讫时间</w:t>
            </w:r>
          </w:p>
        </w:tc>
        <w:tc>
          <w:tcPr>
            <w:tcW w:w="992" w:type="dxa"/>
            <w:gridSpan w:val="2"/>
            <w:tcBorders>
              <w:top w:val="single" w:color="auto" w:sz="12" w:space="0"/>
            </w:tcBorders>
            <w:vAlign w:val="center"/>
          </w:tcPr>
          <w:p>
            <w:pPr>
              <w:jc w:val="center"/>
              <w:rPr>
                <w:rFonts w:eastAsia="仿宋_GB2312"/>
                <w:bCs/>
              </w:rPr>
            </w:pPr>
            <w:r>
              <w:rPr>
                <w:rFonts w:hint="eastAsia" w:eastAsia="仿宋_GB2312"/>
                <w:bCs/>
              </w:rPr>
              <w:t>负责人</w:t>
            </w:r>
          </w:p>
        </w:tc>
        <w:tc>
          <w:tcPr>
            <w:tcW w:w="1197" w:type="dxa"/>
            <w:gridSpan w:val="2"/>
            <w:tcBorders>
              <w:top w:val="single" w:color="auto" w:sz="12" w:space="0"/>
              <w:right w:val="single" w:color="auto" w:sz="12" w:space="0"/>
            </w:tcBorders>
            <w:vAlign w:val="center"/>
          </w:tcPr>
          <w:p>
            <w:pPr>
              <w:jc w:val="center"/>
              <w:rPr>
                <w:rFonts w:eastAsia="仿宋_GB2312"/>
                <w:bCs/>
              </w:rPr>
            </w:pPr>
            <w:r>
              <w:rPr>
                <w:rFonts w:hint="eastAsia" w:eastAsia="仿宋_GB2312"/>
                <w:bCs/>
              </w:rPr>
              <w:t>本单位到账经费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红山文化社会形态研究（</w:t>
            </w:r>
            <w:r>
              <w:rPr>
                <w:rFonts w:eastAsia="仿宋_GB2312"/>
                <w:color w:val="000000"/>
                <w:kern w:val="0"/>
                <w:szCs w:val="21"/>
              </w:rPr>
              <w:t>12XZS014</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jc w:val="center"/>
              <w:rPr>
                <w:rFonts w:eastAsia="仿宋_GB2312"/>
                <w:color w:val="000000"/>
                <w:szCs w:val="21"/>
              </w:rPr>
            </w:pPr>
            <w:r>
              <w:rPr>
                <w:rFonts w:hint="eastAsia" w:eastAsia="仿宋_GB2312"/>
                <w:szCs w:val="21"/>
              </w:rPr>
              <w:t>西部项目</w:t>
            </w:r>
          </w:p>
        </w:tc>
        <w:tc>
          <w:tcPr>
            <w:tcW w:w="1559" w:type="dxa"/>
            <w:gridSpan w:val="3"/>
            <w:vAlign w:val="center"/>
          </w:tcPr>
          <w:p>
            <w:pPr>
              <w:jc w:val="center"/>
              <w:rPr>
                <w:rFonts w:eastAsia="仿宋_GB2312"/>
                <w:color w:val="000000"/>
                <w:szCs w:val="21"/>
              </w:rPr>
            </w:pPr>
            <w:r>
              <w:rPr>
                <w:rFonts w:eastAsia="仿宋_GB2312"/>
                <w:szCs w:val="21"/>
              </w:rPr>
              <w:t>201206-201</w:t>
            </w:r>
            <w:r>
              <w:rPr>
                <w:rFonts w:hint="eastAsia" w:eastAsia="仿宋_GB2312"/>
                <w:szCs w:val="21"/>
                <w:lang w:val="en-US" w:eastAsia="zh-CN"/>
              </w:rPr>
              <w:t>7</w:t>
            </w:r>
            <w:r>
              <w:rPr>
                <w:rFonts w:eastAsia="仿宋_GB2312"/>
                <w:szCs w:val="21"/>
              </w:rPr>
              <w:t>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于建设</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2</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《蒙古秘史》一些专用词的更正及其文化含义（</w:t>
            </w:r>
            <w:r>
              <w:rPr>
                <w:rFonts w:eastAsia="仿宋_GB2312"/>
                <w:color w:val="000000"/>
                <w:kern w:val="0"/>
                <w:szCs w:val="21"/>
              </w:rPr>
              <w:t>12XZS026</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jc w:val="center"/>
              <w:rPr>
                <w:rFonts w:eastAsia="仿宋_GB2312"/>
                <w:color w:val="000000"/>
                <w:szCs w:val="21"/>
              </w:rPr>
            </w:pPr>
            <w:r>
              <w:rPr>
                <w:rFonts w:hint="eastAsia" w:eastAsia="仿宋_GB2312"/>
                <w:szCs w:val="21"/>
              </w:rPr>
              <w:t>西部项目</w:t>
            </w:r>
          </w:p>
        </w:tc>
        <w:tc>
          <w:tcPr>
            <w:tcW w:w="1559" w:type="dxa"/>
            <w:gridSpan w:val="3"/>
            <w:vAlign w:val="center"/>
          </w:tcPr>
          <w:p>
            <w:pPr>
              <w:jc w:val="center"/>
              <w:rPr>
                <w:rFonts w:eastAsia="仿宋_GB2312"/>
                <w:color w:val="000000"/>
                <w:szCs w:val="21"/>
              </w:rPr>
            </w:pPr>
            <w:r>
              <w:rPr>
                <w:rFonts w:eastAsia="仿宋_GB2312"/>
                <w:szCs w:val="21"/>
              </w:rPr>
              <w:t>201206-201503</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香莲</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3</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蒙古族现当代散文研究（</w:t>
            </w:r>
            <w:r>
              <w:rPr>
                <w:rFonts w:eastAsia="仿宋_GB2312"/>
                <w:color w:val="000000"/>
                <w:kern w:val="0"/>
                <w:szCs w:val="21"/>
              </w:rPr>
              <w:t>13XZW028</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jc w:val="center"/>
              <w:rPr>
                <w:rFonts w:eastAsia="仿宋_GB2312"/>
                <w:color w:val="000000"/>
                <w:szCs w:val="21"/>
              </w:rPr>
            </w:pPr>
            <w:r>
              <w:rPr>
                <w:rFonts w:hint="eastAsia" w:eastAsia="仿宋_GB2312"/>
                <w:szCs w:val="21"/>
              </w:rPr>
              <w:t>西部项目</w:t>
            </w:r>
          </w:p>
        </w:tc>
        <w:tc>
          <w:tcPr>
            <w:tcW w:w="1559" w:type="dxa"/>
            <w:gridSpan w:val="3"/>
            <w:vAlign w:val="center"/>
          </w:tcPr>
          <w:p>
            <w:pPr>
              <w:jc w:val="center"/>
              <w:rPr>
                <w:rFonts w:eastAsia="仿宋_GB2312"/>
                <w:color w:val="000000"/>
                <w:szCs w:val="21"/>
              </w:rPr>
            </w:pPr>
            <w:r>
              <w:rPr>
                <w:rFonts w:eastAsia="仿宋_GB2312"/>
                <w:szCs w:val="21"/>
              </w:rPr>
              <w:t>201306-201</w:t>
            </w:r>
            <w:r>
              <w:rPr>
                <w:rFonts w:hint="eastAsia" w:eastAsia="仿宋_GB2312"/>
                <w:szCs w:val="21"/>
                <w:lang w:val="en-US" w:eastAsia="zh-CN"/>
              </w:rPr>
              <w:t>7</w:t>
            </w:r>
            <w:r>
              <w:rPr>
                <w:rFonts w:eastAsia="仿宋_GB2312"/>
                <w:szCs w:val="21"/>
              </w:rPr>
              <w:t>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敖敦</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4</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辽西地区史前时期植物考古研究（</w:t>
            </w:r>
            <w:r>
              <w:rPr>
                <w:rFonts w:eastAsia="仿宋_GB2312"/>
                <w:color w:val="000000"/>
                <w:kern w:val="0"/>
                <w:szCs w:val="21"/>
              </w:rPr>
              <w:t>14BKG003</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jc w:val="center"/>
              <w:rPr>
                <w:rFonts w:eastAsia="仿宋_GB2312"/>
                <w:color w:val="000000"/>
                <w:szCs w:val="21"/>
              </w:rPr>
            </w:pPr>
            <w:r>
              <w:rPr>
                <w:rFonts w:hint="eastAsia" w:eastAsia="仿宋_GB2312"/>
                <w:szCs w:val="21"/>
              </w:rPr>
              <w:t>一般项目</w:t>
            </w:r>
          </w:p>
        </w:tc>
        <w:tc>
          <w:tcPr>
            <w:tcW w:w="1559" w:type="dxa"/>
            <w:gridSpan w:val="3"/>
            <w:vAlign w:val="center"/>
          </w:tcPr>
          <w:p>
            <w:pPr>
              <w:jc w:val="center"/>
              <w:rPr>
                <w:rFonts w:eastAsia="仿宋_GB2312"/>
                <w:color w:val="000000"/>
                <w:szCs w:val="21"/>
              </w:rPr>
            </w:pPr>
            <w:r>
              <w:rPr>
                <w:rFonts w:eastAsia="仿宋_GB2312"/>
                <w:szCs w:val="21"/>
              </w:rPr>
              <w:t>201406-201712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孙永刚</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5</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清朝与诸世哲布尊丹巴政治关系研究（</w:t>
            </w:r>
            <w:r>
              <w:rPr>
                <w:rFonts w:eastAsia="仿宋_GB2312"/>
                <w:color w:val="000000"/>
                <w:kern w:val="0"/>
                <w:szCs w:val="21"/>
              </w:rPr>
              <w:t>14BZS060</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jc w:val="center"/>
              <w:rPr>
                <w:rFonts w:eastAsia="仿宋_GB2312"/>
                <w:color w:val="000000"/>
                <w:szCs w:val="21"/>
              </w:rPr>
            </w:pPr>
            <w:r>
              <w:rPr>
                <w:rFonts w:hint="eastAsia" w:eastAsia="仿宋_GB2312"/>
                <w:szCs w:val="21"/>
              </w:rPr>
              <w:t>一般项目</w:t>
            </w:r>
          </w:p>
        </w:tc>
        <w:tc>
          <w:tcPr>
            <w:tcW w:w="1559" w:type="dxa"/>
            <w:gridSpan w:val="3"/>
            <w:vAlign w:val="center"/>
          </w:tcPr>
          <w:p>
            <w:pPr>
              <w:jc w:val="center"/>
              <w:rPr>
                <w:rFonts w:eastAsia="仿宋_GB2312"/>
                <w:color w:val="000000"/>
                <w:szCs w:val="21"/>
              </w:rPr>
            </w:pPr>
            <w:r>
              <w:rPr>
                <w:rFonts w:eastAsia="仿宋_GB2312"/>
                <w:szCs w:val="21"/>
              </w:rPr>
              <w:t>201406-201712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八宝</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6</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蒙古族民俗文化传承与变迁研究（</w:t>
            </w:r>
            <w:r>
              <w:rPr>
                <w:rFonts w:eastAsia="仿宋_GB2312"/>
                <w:color w:val="000000"/>
                <w:kern w:val="0"/>
                <w:szCs w:val="21"/>
              </w:rPr>
              <w:t>14XMZ031</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jc w:val="center"/>
              <w:rPr>
                <w:rFonts w:eastAsia="仿宋_GB2312"/>
                <w:color w:val="000000"/>
                <w:szCs w:val="21"/>
              </w:rPr>
            </w:pPr>
            <w:r>
              <w:rPr>
                <w:rFonts w:hint="eastAsia" w:eastAsia="仿宋_GB2312"/>
                <w:szCs w:val="21"/>
              </w:rPr>
              <w:t>西部项目</w:t>
            </w:r>
          </w:p>
        </w:tc>
        <w:tc>
          <w:tcPr>
            <w:tcW w:w="1559" w:type="dxa"/>
            <w:gridSpan w:val="3"/>
            <w:vAlign w:val="center"/>
          </w:tcPr>
          <w:p>
            <w:pPr>
              <w:jc w:val="center"/>
              <w:rPr>
                <w:rFonts w:eastAsia="仿宋_GB2312"/>
                <w:color w:val="000000"/>
                <w:szCs w:val="21"/>
              </w:rPr>
            </w:pPr>
            <w:r>
              <w:rPr>
                <w:rFonts w:eastAsia="仿宋_GB2312"/>
                <w:szCs w:val="21"/>
              </w:rPr>
              <w:t>201406-201712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阿民布和</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7</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蒙古族佛教口传文化遗产研究（</w:t>
            </w:r>
            <w:r>
              <w:rPr>
                <w:rFonts w:eastAsia="仿宋_GB2312"/>
                <w:color w:val="000000"/>
                <w:kern w:val="0"/>
                <w:szCs w:val="21"/>
              </w:rPr>
              <w:t>15CZJ021</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青年项目</w:t>
            </w:r>
          </w:p>
        </w:tc>
        <w:tc>
          <w:tcPr>
            <w:tcW w:w="1559" w:type="dxa"/>
            <w:gridSpan w:val="3"/>
            <w:vAlign w:val="center"/>
          </w:tcPr>
          <w:p>
            <w:pPr>
              <w:jc w:val="center"/>
              <w:rPr>
                <w:rFonts w:eastAsia="仿宋_GB2312"/>
                <w:color w:val="000000"/>
                <w:szCs w:val="21"/>
              </w:rPr>
            </w:pPr>
            <w:r>
              <w:rPr>
                <w:rFonts w:eastAsia="仿宋_GB2312"/>
                <w:szCs w:val="21"/>
              </w:rPr>
              <w:t>201506-201812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吴双福</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8</w:t>
            </w:r>
          </w:p>
        </w:tc>
        <w:tc>
          <w:tcPr>
            <w:tcW w:w="2227" w:type="dxa"/>
            <w:gridSpan w:val="3"/>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清朝对准格尔汗国的政策研究（</w:t>
            </w:r>
            <w:r>
              <w:rPr>
                <w:rFonts w:eastAsia="仿宋_GB2312"/>
                <w:color w:val="000000"/>
                <w:kern w:val="0"/>
                <w:szCs w:val="21"/>
              </w:rPr>
              <w:t>15XMZ018</w:t>
            </w:r>
            <w:r>
              <w:rPr>
                <w:rFonts w:hint="eastAsia" w:eastAsia="仿宋_GB2312"/>
                <w:color w:val="000000"/>
                <w:kern w:val="0"/>
                <w:szCs w:val="21"/>
              </w:rPr>
              <w:t>）</w:t>
            </w:r>
          </w:p>
        </w:tc>
        <w:tc>
          <w:tcPr>
            <w:tcW w:w="1985" w:type="dxa"/>
            <w:gridSpan w:val="3"/>
            <w:vAlign w:val="center"/>
          </w:tcPr>
          <w:p>
            <w:pPr>
              <w:jc w:val="center"/>
              <w:rPr>
                <w:rFonts w:eastAsia="仿宋_GB2312"/>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西部项目</w:t>
            </w:r>
          </w:p>
        </w:tc>
        <w:tc>
          <w:tcPr>
            <w:tcW w:w="1559" w:type="dxa"/>
            <w:gridSpan w:val="3"/>
            <w:vAlign w:val="center"/>
          </w:tcPr>
          <w:p>
            <w:pPr>
              <w:jc w:val="center"/>
              <w:rPr>
                <w:rFonts w:eastAsia="仿宋_GB2312"/>
                <w:szCs w:val="21"/>
              </w:rPr>
            </w:pPr>
            <w:r>
              <w:rPr>
                <w:rFonts w:eastAsia="仿宋_GB2312"/>
                <w:szCs w:val="21"/>
              </w:rPr>
              <w:t>201506-201812</w:t>
            </w:r>
          </w:p>
        </w:tc>
        <w:tc>
          <w:tcPr>
            <w:tcW w:w="992"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陈岚</w:t>
            </w:r>
          </w:p>
        </w:tc>
        <w:tc>
          <w:tcPr>
            <w:tcW w:w="1197" w:type="dxa"/>
            <w:gridSpan w:val="2"/>
            <w:tcBorders>
              <w:right w:val="single" w:color="auto" w:sz="12" w:space="0"/>
            </w:tcBorders>
            <w:vAlign w:val="center"/>
          </w:tcPr>
          <w:p>
            <w:pPr>
              <w:jc w:val="center"/>
              <w:rPr>
                <w:rFonts w:eastAsia="仿宋_GB2312"/>
                <w:szCs w:val="21"/>
              </w:rPr>
            </w:pPr>
            <w:r>
              <w:rPr>
                <w:rFonts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9</w:t>
            </w:r>
          </w:p>
        </w:tc>
        <w:tc>
          <w:tcPr>
            <w:tcW w:w="2227" w:type="dxa"/>
            <w:gridSpan w:val="3"/>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衮布扎布及其《恒河之流》研究</w:t>
            </w:r>
            <w:r>
              <w:rPr>
                <w:rFonts w:eastAsia="仿宋_GB2312"/>
                <w:color w:val="000000"/>
                <w:kern w:val="0"/>
                <w:szCs w:val="21"/>
              </w:rPr>
              <w:t>(15XZS003)</w:t>
            </w:r>
          </w:p>
        </w:tc>
        <w:tc>
          <w:tcPr>
            <w:tcW w:w="1985" w:type="dxa"/>
            <w:gridSpan w:val="3"/>
            <w:vAlign w:val="center"/>
          </w:tcPr>
          <w:p>
            <w:pPr>
              <w:jc w:val="center"/>
              <w:rPr>
                <w:rFonts w:eastAsia="仿宋_GB2312"/>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西部项目</w:t>
            </w:r>
          </w:p>
        </w:tc>
        <w:tc>
          <w:tcPr>
            <w:tcW w:w="1559" w:type="dxa"/>
            <w:gridSpan w:val="3"/>
            <w:vAlign w:val="center"/>
          </w:tcPr>
          <w:p>
            <w:pPr>
              <w:jc w:val="center"/>
              <w:rPr>
                <w:rFonts w:eastAsia="仿宋_GB2312"/>
                <w:szCs w:val="21"/>
              </w:rPr>
            </w:pPr>
            <w:r>
              <w:rPr>
                <w:rFonts w:eastAsia="仿宋_GB2312"/>
                <w:szCs w:val="21"/>
              </w:rPr>
              <w:t>201506-201812</w:t>
            </w:r>
          </w:p>
        </w:tc>
        <w:tc>
          <w:tcPr>
            <w:tcW w:w="992"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风晓</w:t>
            </w:r>
          </w:p>
        </w:tc>
        <w:tc>
          <w:tcPr>
            <w:tcW w:w="1197" w:type="dxa"/>
            <w:gridSpan w:val="2"/>
            <w:tcBorders>
              <w:right w:val="single" w:color="auto" w:sz="12" w:space="0"/>
            </w:tcBorders>
            <w:vAlign w:val="center"/>
          </w:tcPr>
          <w:p>
            <w:pPr>
              <w:jc w:val="center"/>
              <w:rPr>
                <w:rFonts w:eastAsia="仿宋_GB2312"/>
                <w:szCs w:val="21"/>
              </w:rPr>
            </w:pPr>
            <w:r>
              <w:rPr>
                <w:rFonts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10</w:t>
            </w:r>
          </w:p>
        </w:tc>
        <w:tc>
          <w:tcPr>
            <w:tcW w:w="2227" w:type="dxa"/>
            <w:gridSpan w:val="3"/>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蒙古语族语言的类型学研究</w:t>
            </w:r>
            <w:r>
              <w:rPr>
                <w:rFonts w:eastAsia="仿宋_GB2312"/>
                <w:color w:val="000000"/>
                <w:kern w:val="0"/>
                <w:szCs w:val="21"/>
              </w:rPr>
              <w:t>(16BYY156)</w:t>
            </w:r>
          </w:p>
        </w:tc>
        <w:tc>
          <w:tcPr>
            <w:tcW w:w="1985" w:type="dxa"/>
            <w:gridSpan w:val="3"/>
            <w:vAlign w:val="center"/>
          </w:tcPr>
          <w:p>
            <w:pPr>
              <w:widowControl/>
              <w:jc w:val="center"/>
              <w:textAlignment w:val="center"/>
              <w:rPr>
                <w:rFonts w:eastAsia="仿宋_GB2312"/>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一般项目</w:t>
            </w:r>
          </w:p>
        </w:tc>
        <w:tc>
          <w:tcPr>
            <w:tcW w:w="1559" w:type="dxa"/>
            <w:gridSpan w:val="3"/>
            <w:vAlign w:val="center"/>
          </w:tcPr>
          <w:p>
            <w:pPr>
              <w:jc w:val="center"/>
              <w:rPr>
                <w:rFonts w:eastAsia="仿宋_GB2312"/>
                <w:szCs w:val="21"/>
              </w:rPr>
            </w:pPr>
            <w:r>
              <w:rPr>
                <w:rFonts w:eastAsia="仿宋_GB2312"/>
                <w:szCs w:val="21"/>
              </w:rPr>
              <w:t>201606-201912</w:t>
            </w:r>
          </w:p>
        </w:tc>
        <w:tc>
          <w:tcPr>
            <w:tcW w:w="992"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金双龙</w:t>
            </w:r>
          </w:p>
        </w:tc>
        <w:tc>
          <w:tcPr>
            <w:tcW w:w="1197" w:type="dxa"/>
            <w:gridSpan w:val="2"/>
            <w:tcBorders>
              <w:right w:val="single" w:color="auto" w:sz="12" w:space="0"/>
            </w:tcBorders>
            <w:vAlign w:val="center"/>
          </w:tcPr>
          <w:p>
            <w:pPr>
              <w:jc w:val="center"/>
              <w:rPr>
                <w:rFonts w:eastAsia="仿宋_GB2312"/>
                <w:szCs w:val="21"/>
              </w:rPr>
            </w:pPr>
            <w:r>
              <w:rPr>
                <w:rFonts w:eastAsia="仿宋_GB2312"/>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11</w:t>
            </w:r>
          </w:p>
        </w:tc>
        <w:tc>
          <w:tcPr>
            <w:tcW w:w="2227" w:type="dxa"/>
            <w:gridSpan w:val="3"/>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土鲁番出土蒙古文文献研究</w:t>
            </w:r>
            <w:r>
              <w:rPr>
                <w:rFonts w:eastAsia="仿宋_GB2312"/>
                <w:color w:val="000000"/>
                <w:kern w:val="0"/>
                <w:szCs w:val="21"/>
              </w:rPr>
              <w:t>(16BMZ027)</w:t>
            </w:r>
          </w:p>
        </w:tc>
        <w:tc>
          <w:tcPr>
            <w:tcW w:w="1985" w:type="dxa"/>
            <w:gridSpan w:val="3"/>
            <w:vAlign w:val="center"/>
          </w:tcPr>
          <w:p>
            <w:pPr>
              <w:widowControl/>
              <w:jc w:val="center"/>
              <w:textAlignment w:val="center"/>
              <w:rPr>
                <w:rFonts w:eastAsia="仿宋_GB2312"/>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一般项目</w:t>
            </w:r>
          </w:p>
        </w:tc>
        <w:tc>
          <w:tcPr>
            <w:tcW w:w="1559" w:type="dxa"/>
            <w:gridSpan w:val="3"/>
            <w:vAlign w:val="center"/>
          </w:tcPr>
          <w:p>
            <w:pPr>
              <w:jc w:val="center"/>
              <w:rPr>
                <w:rFonts w:eastAsia="仿宋_GB2312"/>
                <w:szCs w:val="21"/>
              </w:rPr>
            </w:pPr>
            <w:r>
              <w:rPr>
                <w:rFonts w:eastAsia="仿宋_GB2312"/>
                <w:szCs w:val="21"/>
              </w:rPr>
              <w:t>201606-201912</w:t>
            </w:r>
          </w:p>
        </w:tc>
        <w:tc>
          <w:tcPr>
            <w:tcW w:w="992"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努恩达古拉</w:t>
            </w:r>
          </w:p>
        </w:tc>
        <w:tc>
          <w:tcPr>
            <w:tcW w:w="1197" w:type="dxa"/>
            <w:gridSpan w:val="2"/>
            <w:tcBorders>
              <w:right w:val="single" w:color="auto" w:sz="12" w:space="0"/>
            </w:tcBorders>
            <w:vAlign w:val="center"/>
          </w:tcPr>
          <w:p>
            <w:pPr>
              <w:jc w:val="center"/>
              <w:rPr>
                <w:rFonts w:eastAsia="仿宋_GB2312"/>
                <w:szCs w:val="21"/>
              </w:rPr>
            </w:pPr>
            <w:r>
              <w:rPr>
                <w:rFonts w:eastAsia="仿宋_GB2312"/>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12</w:t>
            </w:r>
          </w:p>
        </w:tc>
        <w:tc>
          <w:tcPr>
            <w:tcW w:w="2227" w:type="dxa"/>
            <w:gridSpan w:val="3"/>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城市化视野下的蒙古族语言适应研究</w:t>
            </w:r>
            <w:r>
              <w:rPr>
                <w:rFonts w:eastAsia="仿宋_GB2312"/>
                <w:color w:val="000000"/>
                <w:kern w:val="0"/>
                <w:szCs w:val="21"/>
              </w:rPr>
              <w:t>(16XYY024)</w:t>
            </w:r>
          </w:p>
        </w:tc>
        <w:tc>
          <w:tcPr>
            <w:tcW w:w="1985" w:type="dxa"/>
            <w:gridSpan w:val="3"/>
            <w:vAlign w:val="center"/>
          </w:tcPr>
          <w:p>
            <w:pPr>
              <w:widowControl/>
              <w:jc w:val="center"/>
              <w:textAlignment w:val="center"/>
              <w:rPr>
                <w:rFonts w:eastAsia="仿宋_GB2312"/>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西部项目</w:t>
            </w:r>
          </w:p>
        </w:tc>
        <w:tc>
          <w:tcPr>
            <w:tcW w:w="1559" w:type="dxa"/>
            <w:gridSpan w:val="3"/>
            <w:vAlign w:val="center"/>
          </w:tcPr>
          <w:p>
            <w:pPr>
              <w:jc w:val="center"/>
              <w:rPr>
                <w:rFonts w:eastAsia="仿宋_GB2312"/>
                <w:szCs w:val="21"/>
              </w:rPr>
            </w:pPr>
            <w:r>
              <w:rPr>
                <w:rFonts w:eastAsia="仿宋_GB2312"/>
                <w:szCs w:val="21"/>
              </w:rPr>
              <w:t>201606-201912</w:t>
            </w:r>
          </w:p>
        </w:tc>
        <w:tc>
          <w:tcPr>
            <w:tcW w:w="992"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额尔敦图雅</w:t>
            </w:r>
          </w:p>
        </w:tc>
        <w:tc>
          <w:tcPr>
            <w:tcW w:w="1197" w:type="dxa"/>
            <w:gridSpan w:val="2"/>
            <w:tcBorders>
              <w:right w:val="single" w:color="auto" w:sz="12" w:space="0"/>
            </w:tcBorders>
            <w:vAlign w:val="center"/>
          </w:tcPr>
          <w:p>
            <w:pPr>
              <w:jc w:val="center"/>
              <w:rPr>
                <w:rFonts w:eastAsia="仿宋_GB2312"/>
                <w:szCs w:val="21"/>
              </w:rPr>
            </w:pPr>
            <w:r>
              <w:rPr>
                <w:rFonts w:eastAsia="仿宋_GB2312"/>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13</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蒙古语隐喻研究</w:t>
            </w:r>
            <w:r>
              <w:rPr>
                <w:rFonts w:eastAsia="仿宋_GB2312"/>
                <w:color w:val="000000"/>
                <w:kern w:val="0"/>
                <w:szCs w:val="21"/>
              </w:rPr>
              <w:t>(16XYY023)</w:t>
            </w:r>
          </w:p>
        </w:tc>
        <w:tc>
          <w:tcPr>
            <w:tcW w:w="1985" w:type="dxa"/>
            <w:gridSpan w:val="3"/>
            <w:vAlign w:val="center"/>
          </w:tcPr>
          <w:p>
            <w:pPr>
              <w:widowControl/>
              <w:jc w:val="center"/>
              <w:textAlignment w:val="center"/>
              <w:rPr>
                <w:rFonts w:eastAsia="仿宋_GB2312"/>
                <w:color w:val="000000"/>
                <w:szCs w:val="21"/>
              </w:rPr>
            </w:pPr>
            <w:r>
              <w:rPr>
                <w:rFonts w:hint="eastAsia" w:eastAsia="仿宋_GB2312"/>
                <w:szCs w:val="21"/>
              </w:rPr>
              <w:t>国家社科基金</w:t>
            </w:r>
          </w:p>
        </w:tc>
        <w:tc>
          <w:tcPr>
            <w:tcW w:w="1134"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西部项目</w:t>
            </w:r>
          </w:p>
        </w:tc>
        <w:tc>
          <w:tcPr>
            <w:tcW w:w="1559" w:type="dxa"/>
            <w:gridSpan w:val="3"/>
            <w:vAlign w:val="center"/>
          </w:tcPr>
          <w:p>
            <w:pPr>
              <w:jc w:val="center"/>
              <w:rPr>
                <w:rFonts w:eastAsia="仿宋_GB2312"/>
                <w:color w:val="000000"/>
                <w:szCs w:val="21"/>
              </w:rPr>
            </w:pPr>
            <w:r>
              <w:rPr>
                <w:rFonts w:eastAsia="仿宋_GB2312"/>
                <w:szCs w:val="21"/>
              </w:rPr>
              <w:t>20160</w:t>
            </w:r>
            <w:r>
              <w:rPr>
                <w:rFonts w:hint="eastAsia" w:eastAsia="仿宋_GB2312"/>
                <w:szCs w:val="21"/>
                <w:lang w:val="en-US" w:eastAsia="zh-CN"/>
              </w:rPr>
              <w:t>8</w:t>
            </w:r>
            <w:r>
              <w:rPr>
                <w:rFonts w:eastAsia="仿宋_GB2312"/>
                <w:szCs w:val="21"/>
              </w:rPr>
              <w:t>-201912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德力格尔</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14</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量子点中电子自旋量子比特的声子效应研究</w:t>
            </w:r>
            <w:r>
              <w:rPr>
                <w:rFonts w:eastAsia="仿宋_GB2312"/>
                <w:color w:val="000000"/>
                <w:kern w:val="0"/>
                <w:szCs w:val="21"/>
              </w:rPr>
              <w:t>(11264001)</w:t>
            </w:r>
          </w:p>
        </w:tc>
        <w:tc>
          <w:tcPr>
            <w:tcW w:w="1985" w:type="dxa"/>
            <w:gridSpan w:val="3"/>
            <w:vAlign w:val="center"/>
          </w:tcPr>
          <w:p>
            <w:pPr>
              <w:jc w:val="center"/>
              <w:rPr>
                <w:rFonts w:eastAsia="仿宋_GB2312"/>
                <w:color w:val="000000"/>
                <w:szCs w:val="21"/>
              </w:rPr>
            </w:pPr>
            <w:r>
              <w:rPr>
                <w:rFonts w:hint="eastAsia" w:eastAsia="仿宋_GB2312"/>
                <w:color w:val="000000"/>
                <w:szCs w:val="21"/>
              </w:rPr>
              <w:t>国家自然科学基金</w:t>
            </w:r>
          </w:p>
        </w:tc>
        <w:tc>
          <w:tcPr>
            <w:tcW w:w="1134" w:type="dxa"/>
            <w:gridSpan w:val="2"/>
            <w:vAlign w:val="center"/>
          </w:tcPr>
          <w:p>
            <w:pPr>
              <w:rPr>
                <w:rFonts w:eastAsia="仿宋_GB2312"/>
                <w:color w:val="000000"/>
                <w:szCs w:val="21"/>
              </w:rPr>
            </w:pPr>
            <w:r>
              <w:rPr>
                <w:rFonts w:hint="eastAsia" w:eastAsia="仿宋_GB2312"/>
                <w:szCs w:val="21"/>
              </w:rPr>
              <w:t>地区基金</w:t>
            </w:r>
          </w:p>
        </w:tc>
        <w:tc>
          <w:tcPr>
            <w:tcW w:w="1559" w:type="dxa"/>
            <w:gridSpan w:val="3"/>
            <w:vAlign w:val="center"/>
          </w:tcPr>
          <w:p>
            <w:pPr>
              <w:rPr>
                <w:rFonts w:eastAsia="仿宋_GB2312"/>
                <w:color w:val="000000"/>
                <w:szCs w:val="21"/>
              </w:rPr>
            </w:pPr>
            <w:r>
              <w:rPr>
                <w:rFonts w:ascii="Times New Roman" w:hAnsi="Times New Roman" w:eastAsia="仿宋_GB2312" w:cs="Times New Roman"/>
                <w:color w:val="auto"/>
                <w:kern w:val="2"/>
                <w:lang w:eastAsia="zh-CN"/>
              </w:rPr>
              <w:t>201208-</w:t>
            </w:r>
            <w:r>
              <w:rPr>
                <w:rFonts w:hint="eastAsia" w:ascii="Times New Roman" w:hAnsi="Times New Roman" w:eastAsia="仿宋_GB2312" w:cs="Times New Roman"/>
                <w:color w:val="auto"/>
                <w:kern w:val="2"/>
                <w:lang w:val="en-US" w:eastAsia="zh-CN"/>
              </w:rPr>
              <w:t>201704</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尹辑文</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15</w:t>
            </w:r>
          </w:p>
        </w:tc>
        <w:tc>
          <w:tcPr>
            <w:tcW w:w="2227" w:type="dxa"/>
            <w:gridSpan w:val="3"/>
            <w:vAlign w:val="center"/>
          </w:tcPr>
          <w:p>
            <w:pPr>
              <w:widowControl/>
              <w:jc w:val="center"/>
              <w:textAlignment w:val="center"/>
              <w:rPr>
                <w:rFonts w:eastAsia="仿宋_GB2312"/>
                <w:color w:val="000000"/>
                <w:szCs w:val="21"/>
              </w:rPr>
            </w:pPr>
            <w:r>
              <w:rPr>
                <w:rFonts w:eastAsia="仿宋_GB2312"/>
                <w:color w:val="000000"/>
                <w:kern w:val="0"/>
                <w:szCs w:val="21"/>
              </w:rPr>
              <w:t>Nrf2/ARE/HO-1</w:t>
            </w:r>
            <w:r>
              <w:rPr>
                <w:rFonts w:hint="eastAsia" w:eastAsia="仿宋_GB2312"/>
                <w:color w:val="000000"/>
                <w:kern w:val="0"/>
                <w:szCs w:val="21"/>
              </w:rPr>
              <w:t>通路在松属素抑制</w:t>
            </w:r>
            <w:r>
              <w:rPr>
                <w:rFonts w:eastAsia="仿宋_GB2312"/>
                <w:color w:val="000000"/>
                <w:kern w:val="0"/>
                <w:szCs w:val="21"/>
              </w:rPr>
              <w:t>Aβ</w:t>
            </w:r>
            <w:r>
              <w:rPr>
                <w:rFonts w:hint="eastAsia" w:eastAsia="仿宋_GB2312"/>
                <w:color w:val="000000"/>
                <w:kern w:val="0"/>
                <w:szCs w:val="21"/>
              </w:rPr>
              <w:t>诱导的氧化损伤中的作用机理研究（</w:t>
            </w:r>
            <w:r>
              <w:rPr>
                <w:rFonts w:eastAsia="仿宋_GB2312"/>
                <w:color w:val="000000"/>
                <w:kern w:val="0"/>
                <w:szCs w:val="21"/>
              </w:rPr>
              <w:t>81260196</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color w:val="000000"/>
                <w:szCs w:val="21"/>
              </w:rPr>
              <w:t>国家自然科学基金</w:t>
            </w:r>
          </w:p>
        </w:tc>
        <w:tc>
          <w:tcPr>
            <w:tcW w:w="1134" w:type="dxa"/>
            <w:gridSpan w:val="2"/>
            <w:vAlign w:val="center"/>
          </w:tcPr>
          <w:p>
            <w:pPr>
              <w:rPr>
                <w:rFonts w:eastAsia="仿宋_GB2312"/>
                <w:color w:val="000000"/>
                <w:szCs w:val="21"/>
              </w:rPr>
            </w:pPr>
            <w:r>
              <w:rPr>
                <w:rFonts w:hint="eastAsia" w:eastAsia="仿宋_GB2312"/>
                <w:szCs w:val="21"/>
              </w:rPr>
              <w:t>地区基金</w:t>
            </w:r>
          </w:p>
        </w:tc>
        <w:tc>
          <w:tcPr>
            <w:tcW w:w="1559" w:type="dxa"/>
            <w:gridSpan w:val="3"/>
            <w:vAlign w:val="center"/>
          </w:tcPr>
          <w:p>
            <w:pPr>
              <w:rPr>
                <w:rFonts w:eastAsia="仿宋_GB2312"/>
                <w:color w:val="000000"/>
                <w:szCs w:val="21"/>
              </w:rPr>
            </w:pPr>
            <w:r>
              <w:rPr>
                <w:rFonts w:eastAsia="仿宋_GB2312"/>
                <w:szCs w:val="21"/>
              </w:rPr>
              <w:t>201301-201512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王洪权</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16</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紫花苜蓿逆境相应转录因子</w:t>
            </w:r>
            <w:r>
              <w:rPr>
                <w:rFonts w:eastAsia="仿宋_GB2312"/>
                <w:color w:val="000000"/>
                <w:kern w:val="0"/>
                <w:szCs w:val="21"/>
              </w:rPr>
              <w:t>NAC</w:t>
            </w:r>
            <w:r>
              <w:rPr>
                <w:rFonts w:hint="eastAsia" w:eastAsia="仿宋_GB2312"/>
                <w:color w:val="000000"/>
                <w:kern w:val="0"/>
                <w:szCs w:val="21"/>
              </w:rPr>
              <w:t>基因分离及其功能的研究（</w:t>
            </w:r>
            <w:r>
              <w:rPr>
                <w:rFonts w:eastAsia="仿宋_GB2312"/>
                <w:color w:val="000000"/>
                <w:kern w:val="0"/>
                <w:szCs w:val="21"/>
              </w:rPr>
              <w:t>31360572</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color w:val="000000"/>
                <w:szCs w:val="21"/>
              </w:rPr>
              <w:t>国家自然科学基金</w:t>
            </w:r>
          </w:p>
        </w:tc>
        <w:tc>
          <w:tcPr>
            <w:tcW w:w="1134" w:type="dxa"/>
            <w:gridSpan w:val="2"/>
            <w:vAlign w:val="center"/>
          </w:tcPr>
          <w:p>
            <w:pPr>
              <w:rPr>
                <w:rFonts w:eastAsia="仿宋_GB2312"/>
                <w:color w:val="000000"/>
                <w:szCs w:val="21"/>
              </w:rPr>
            </w:pPr>
            <w:r>
              <w:rPr>
                <w:rFonts w:hint="eastAsia" w:eastAsia="仿宋_GB2312"/>
                <w:szCs w:val="21"/>
              </w:rPr>
              <w:t>地区基金</w:t>
            </w:r>
          </w:p>
        </w:tc>
        <w:tc>
          <w:tcPr>
            <w:tcW w:w="1559" w:type="dxa"/>
            <w:gridSpan w:val="3"/>
            <w:vAlign w:val="center"/>
          </w:tcPr>
          <w:p>
            <w:pPr>
              <w:rPr>
                <w:rFonts w:eastAsia="仿宋_GB2312"/>
                <w:color w:val="000000"/>
                <w:szCs w:val="21"/>
              </w:rPr>
            </w:pPr>
            <w:r>
              <w:rPr>
                <w:rFonts w:eastAsia="仿宋_GB2312"/>
                <w:szCs w:val="21"/>
              </w:rPr>
              <w:t>201401-201612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申玉华</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17</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内蒙赤峰地区与广东潮汕地区食管癌发生发展中</w:t>
            </w:r>
            <w:r>
              <w:rPr>
                <w:rFonts w:eastAsia="仿宋_GB2312"/>
                <w:color w:val="000000"/>
                <w:kern w:val="0"/>
                <w:szCs w:val="21"/>
              </w:rPr>
              <w:t>5-L0</w:t>
            </w:r>
            <w:r>
              <w:rPr>
                <w:rFonts w:hint="eastAsia" w:eastAsia="仿宋_GB2312"/>
                <w:color w:val="000000"/>
                <w:kern w:val="0"/>
                <w:szCs w:val="21"/>
              </w:rPr>
              <w:t>代谢通路对比研究（</w:t>
            </w:r>
            <w:r>
              <w:rPr>
                <w:rFonts w:eastAsia="仿宋_GB2312"/>
                <w:color w:val="000000"/>
                <w:kern w:val="0"/>
                <w:szCs w:val="21"/>
              </w:rPr>
              <w:t>81360331</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color w:val="000000"/>
                <w:szCs w:val="21"/>
              </w:rPr>
              <w:t>国家自然科学基金</w:t>
            </w:r>
          </w:p>
        </w:tc>
        <w:tc>
          <w:tcPr>
            <w:tcW w:w="1134" w:type="dxa"/>
            <w:gridSpan w:val="2"/>
            <w:vAlign w:val="center"/>
          </w:tcPr>
          <w:p>
            <w:pPr>
              <w:rPr>
                <w:rFonts w:eastAsia="仿宋_GB2312"/>
                <w:color w:val="000000"/>
                <w:szCs w:val="21"/>
              </w:rPr>
            </w:pPr>
            <w:r>
              <w:rPr>
                <w:rFonts w:hint="eastAsia" w:eastAsia="仿宋_GB2312"/>
                <w:szCs w:val="21"/>
              </w:rPr>
              <w:t>地区基金</w:t>
            </w:r>
          </w:p>
        </w:tc>
        <w:tc>
          <w:tcPr>
            <w:tcW w:w="1559" w:type="dxa"/>
            <w:gridSpan w:val="3"/>
            <w:vAlign w:val="center"/>
          </w:tcPr>
          <w:p>
            <w:pPr>
              <w:rPr>
                <w:rFonts w:eastAsia="仿宋_GB2312"/>
                <w:color w:val="000000"/>
                <w:szCs w:val="21"/>
              </w:rPr>
            </w:pPr>
            <w:r>
              <w:rPr>
                <w:rFonts w:eastAsia="仿宋_GB2312"/>
                <w:szCs w:val="21"/>
              </w:rPr>
              <w:t>201401-201</w:t>
            </w:r>
            <w:r>
              <w:rPr>
                <w:rFonts w:hint="eastAsia" w:eastAsia="仿宋_GB2312"/>
                <w:szCs w:val="21"/>
              </w:rPr>
              <w:t>7</w:t>
            </w:r>
            <w:r>
              <w:rPr>
                <w:rFonts w:eastAsia="仿宋_GB2312"/>
                <w:szCs w:val="21"/>
              </w:rPr>
              <w:t>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白春英</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18</w:t>
            </w:r>
          </w:p>
        </w:tc>
        <w:tc>
          <w:tcPr>
            <w:tcW w:w="2227" w:type="dxa"/>
            <w:gridSpan w:val="3"/>
            <w:vAlign w:val="center"/>
          </w:tcPr>
          <w:p>
            <w:pPr>
              <w:widowControl/>
              <w:jc w:val="center"/>
              <w:textAlignment w:val="center"/>
              <w:rPr>
                <w:rFonts w:eastAsia="仿宋_GB2312"/>
                <w:color w:val="000000"/>
                <w:szCs w:val="21"/>
              </w:rPr>
            </w:pPr>
            <w:r>
              <w:rPr>
                <w:rFonts w:hint="eastAsia" w:eastAsia="仿宋_GB2312"/>
                <w:color w:val="000000"/>
                <w:kern w:val="0"/>
                <w:szCs w:val="21"/>
              </w:rPr>
              <w:t>丰中子轻核同位旋结构和形状相变的理论研究（</w:t>
            </w:r>
            <w:r>
              <w:rPr>
                <w:rFonts w:eastAsia="仿宋_GB2312"/>
                <w:color w:val="000000"/>
                <w:kern w:val="0"/>
                <w:szCs w:val="21"/>
              </w:rPr>
              <w:t>11465001</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国家自然科学基金</w:t>
            </w:r>
          </w:p>
        </w:tc>
        <w:tc>
          <w:tcPr>
            <w:tcW w:w="1134" w:type="dxa"/>
            <w:gridSpan w:val="2"/>
            <w:vAlign w:val="center"/>
          </w:tcPr>
          <w:p>
            <w:pPr>
              <w:rPr>
                <w:rFonts w:eastAsia="仿宋_GB2312"/>
                <w:color w:val="000000"/>
                <w:szCs w:val="21"/>
              </w:rPr>
            </w:pPr>
            <w:r>
              <w:rPr>
                <w:rFonts w:hint="eastAsia" w:eastAsia="仿宋_GB2312"/>
                <w:szCs w:val="21"/>
              </w:rPr>
              <w:t>地区基金</w:t>
            </w:r>
          </w:p>
        </w:tc>
        <w:tc>
          <w:tcPr>
            <w:tcW w:w="1559" w:type="dxa"/>
            <w:gridSpan w:val="3"/>
            <w:vAlign w:val="center"/>
          </w:tcPr>
          <w:p>
            <w:pPr>
              <w:jc w:val="center"/>
              <w:rPr>
                <w:rFonts w:eastAsia="仿宋_GB2312"/>
                <w:color w:val="000000"/>
                <w:szCs w:val="21"/>
              </w:rPr>
            </w:pPr>
            <w:r>
              <w:rPr>
                <w:rFonts w:eastAsia="仿宋_GB2312"/>
                <w:szCs w:val="21"/>
              </w:rPr>
              <w:t>201</w:t>
            </w:r>
            <w:r>
              <w:rPr>
                <w:rFonts w:hint="eastAsia" w:eastAsia="仿宋_GB2312"/>
                <w:szCs w:val="21"/>
                <w:lang w:val="en-US" w:eastAsia="zh-CN"/>
              </w:rPr>
              <w:t>408</w:t>
            </w:r>
            <w:r>
              <w:rPr>
                <w:rFonts w:eastAsia="仿宋_GB2312"/>
                <w:szCs w:val="21"/>
              </w:rPr>
              <w:t>-201712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白洪波</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19</w:t>
            </w:r>
          </w:p>
        </w:tc>
        <w:tc>
          <w:tcPr>
            <w:tcW w:w="2227" w:type="dxa"/>
            <w:gridSpan w:val="3"/>
            <w:vAlign w:val="center"/>
          </w:tcPr>
          <w:p>
            <w:pPr>
              <w:widowControl/>
              <w:jc w:val="center"/>
              <w:textAlignment w:val="center"/>
              <w:rPr>
                <w:rFonts w:eastAsia="仿宋_GB2312"/>
                <w:color w:val="000000"/>
                <w:szCs w:val="21"/>
              </w:rPr>
            </w:pPr>
            <w:r>
              <w:rPr>
                <w:rFonts w:eastAsia="仿宋_GB2312"/>
                <w:color w:val="000000"/>
                <w:kern w:val="0"/>
                <w:szCs w:val="21"/>
              </w:rPr>
              <w:t xml:space="preserve">TIM-3 </w:t>
            </w:r>
            <w:r>
              <w:rPr>
                <w:rFonts w:hint="eastAsia" w:eastAsia="仿宋_GB2312"/>
                <w:color w:val="000000"/>
                <w:kern w:val="0"/>
                <w:szCs w:val="21"/>
              </w:rPr>
              <w:t>促上皮</w:t>
            </w:r>
            <w:r>
              <w:rPr>
                <w:rFonts w:eastAsia="仿宋_GB2312"/>
                <w:color w:val="000000"/>
                <w:kern w:val="0"/>
                <w:szCs w:val="21"/>
              </w:rPr>
              <w:t>-</w:t>
            </w:r>
            <w:r>
              <w:rPr>
                <w:rFonts w:hint="eastAsia" w:eastAsia="仿宋_GB2312"/>
                <w:color w:val="000000"/>
                <w:kern w:val="0"/>
                <w:szCs w:val="21"/>
              </w:rPr>
              <w:t>间质转化诱导骨肉瘤侵袭及转移的分子机制研究（</w:t>
            </w:r>
            <w:r>
              <w:rPr>
                <w:rFonts w:eastAsia="仿宋_GB2312"/>
                <w:color w:val="000000"/>
                <w:kern w:val="0"/>
                <w:szCs w:val="21"/>
              </w:rPr>
              <w:t>61461004</w:t>
            </w:r>
            <w:r>
              <w:rPr>
                <w:rFonts w:hint="eastAsia" w:eastAsia="仿宋_GB2312"/>
                <w:color w:val="000000"/>
                <w:kern w:val="0"/>
                <w:szCs w:val="21"/>
              </w:rPr>
              <w:t>）</w:t>
            </w:r>
          </w:p>
        </w:tc>
        <w:tc>
          <w:tcPr>
            <w:tcW w:w="1985" w:type="dxa"/>
            <w:gridSpan w:val="3"/>
            <w:vAlign w:val="center"/>
          </w:tcPr>
          <w:p>
            <w:pPr>
              <w:jc w:val="center"/>
              <w:rPr>
                <w:rFonts w:eastAsia="仿宋_GB2312"/>
                <w:color w:val="000000"/>
                <w:szCs w:val="21"/>
              </w:rPr>
            </w:pPr>
            <w:r>
              <w:rPr>
                <w:rFonts w:hint="eastAsia" w:eastAsia="仿宋_GB2312"/>
                <w:szCs w:val="21"/>
              </w:rPr>
              <w:t>国家自然科学基金</w:t>
            </w:r>
          </w:p>
        </w:tc>
        <w:tc>
          <w:tcPr>
            <w:tcW w:w="1134" w:type="dxa"/>
            <w:gridSpan w:val="2"/>
            <w:vAlign w:val="center"/>
          </w:tcPr>
          <w:p>
            <w:pPr>
              <w:jc w:val="center"/>
              <w:rPr>
                <w:rFonts w:eastAsia="仿宋_GB2312"/>
                <w:color w:val="000000"/>
                <w:szCs w:val="21"/>
              </w:rPr>
            </w:pPr>
            <w:r>
              <w:rPr>
                <w:rFonts w:hint="eastAsia" w:eastAsia="仿宋_GB2312"/>
                <w:szCs w:val="21"/>
              </w:rPr>
              <w:t>地区基金</w:t>
            </w:r>
          </w:p>
        </w:tc>
        <w:tc>
          <w:tcPr>
            <w:tcW w:w="1559" w:type="dxa"/>
            <w:gridSpan w:val="3"/>
            <w:vAlign w:val="center"/>
          </w:tcPr>
          <w:p>
            <w:pPr>
              <w:jc w:val="center"/>
              <w:rPr>
                <w:rFonts w:eastAsia="仿宋_GB2312"/>
                <w:color w:val="000000"/>
                <w:szCs w:val="21"/>
              </w:rPr>
            </w:pPr>
            <w:r>
              <w:rPr>
                <w:rFonts w:eastAsia="仿宋_GB2312"/>
                <w:szCs w:val="21"/>
              </w:rPr>
              <w:t>201501-201712</w:t>
            </w:r>
          </w:p>
        </w:tc>
        <w:tc>
          <w:tcPr>
            <w:tcW w:w="992" w:type="dxa"/>
            <w:gridSpan w:val="2"/>
            <w:vAlign w:val="center"/>
          </w:tcPr>
          <w:p>
            <w:pPr>
              <w:widowControl/>
              <w:jc w:val="center"/>
              <w:textAlignment w:val="center"/>
              <w:rPr>
                <w:rFonts w:eastAsia="仿宋_GB2312"/>
                <w:color w:val="000000"/>
                <w:szCs w:val="21"/>
              </w:rPr>
            </w:pPr>
            <w:r>
              <w:rPr>
                <w:rFonts w:hint="eastAsia" w:eastAsia="仿宋_GB2312"/>
                <w:color w:val="000000"/>
                <w:kern w:val="0"/>
                <w:szCs w:val="21"/>
              </w:rPr>
              <w:t>尚永军</w:t>
            </w:r>
          </w:p>
        </w:tc>
        <w:tc>
          <w:tcPr>
            <w:tcW w:w="1197" w:type="dxa"/>
            <w:gridSpan w:val="2"/>
            <w:tcBorders>
              <w:right w:val="single" w:color="auto" w:sz="12" w:space="0"/>
            </w:tcBorders>
            <w:vAlign w:val="center"/>
          </w:tcPr>
          <w:p>
            <w:pPr>
              <w:jc w:val="center"/>
              <w:rPr>
                <w:rFonts w:eastAsia="仿宋_GB2312"/>
                <w:color w:val="000000"/>
                <w:szCs w:val="21"/>
              </w:rPr>
            </w:pPr>
            <w:r>
              <w:rPr>
                <w:rFonts w:eastAsia="仿宋_GB2312"/>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20</w:t>
            </w:r>
          </w:p>
        </w:tc>
        <w:tc>
          <w:tcPr>
            <w:tcW w:w="2227" w:type="dxa"/>
            <w:gridSpan w:val="3"/>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具有高迁移率的有机发光二极管材料的设计、合成和性能研究（</w:t>
            </w:r>
            <w:r>
              <w:rPr>
                <w:rFonts w:eastAsia="仿宋_GB2312"/>
                <w:color w:val="000000"/>
                <w:kern w:val="0"/>
                <w:szCs w:val="21"/>
              </w:rPr>
              <w:t>21563002</w:t>
            </w:r>
            <w:r>
              <w:rPr>
                <w:rFonts w:hint="eastAsia" w:eastAsia="仿宋_GB2312"/>
                <w:color w:val="000000"/>
                <w:kern w:val="0"/>
                <w:szCs w:val="21"/>
              </w:rPr>
              <w:t>）</w:t>
            </w:r>
          </w:p>
        </w:tc>
        <w:tc>
          <w:tcPr>
            <w:tcW w:w="1985" w:type="dxa"/>
            <w:gridSpan w:val="3"/>
            <w:vAlign w:val="center"/>
          </w:tcPr>
          <w:p>
            <w:pPr>
              <w:jc w:val="center"/>
              <w:rPr>
                <w:rFonts w:eastAsia="仿宋_GB2312"/>
                <w:szCs w:val="21"/>
              </w:rPr>
            </w:pPr>
            <w:r>
              <w:rPr>
                <w:rFonts w:hint="eastAsia" w:eastAsia="仿宋_GB2312"/>
                <w:szCs w:val="21"/>
              </w:rPr>
              <w:t>国家自然科学基金</w:t>
            </w:r>
          </w:p>
        </w:tc>
        <w:tc>
          <w:tcPr>
            <w:tcW w:w="1134" w:type="dxa"/>
            <w:gridSpan w:val="2"/>
            <w:vAlign w:val="center"/>
          </w:tcPr>
          <w:p>
            <w:pPr>
              <w:jc w:val="center"/>
              <w:rPr>
                <w:rFonts w:eastAsia="仿宋_GB2312"/>
                <w:szCs w:val="21"/>
              </w:rPr>
            </w:pPr>
            <w:r>
              <w:rPr>
                <w:rFonts w:hint="eastAsia" w:eastAsia="仿宋_GB2312"/>
                <w:szCs w:val="21"/>
              </w:rPr>
              <w:t>地区基金</w:t>
            </w:r>
          </w:p>
        </w:tc>
        <w:tc>
          <w:tcPr>
            <w:tcW w:w="1559" w:type="dxa"/>
            <w:gridSpan w:val="3"/>
            <w:vAlign w:val="center"/>
          </w:tcPr>
          <w:p>
            <w:pPr>
              <w:jc w:val="center"/>
              <w:rPr>
                <w:rFonts w:eastAsia="仿宋_GB2312"/>
                <w:szCs w:val="21"/>
              </w:rPr>
            </w:pPr>
            <w:r>
              <w:rPr>
                <w:rFonts w:eastAsia="仿宋_GB2312"/>
                <w:szCs w:val="21"/>
              </w:rPr>
              <w:t>201601-201812</w:t>
            </w:r>
          </w:p>
        </w:tc>
        <w:tc>
          <w:tcPr>
            <w:tcW w:w="992" w:type="dxa"/>
            <w:gridSpan w:val="2"/>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靳瑞发</w:t>
            </w:r>
          </w:p>
        </w:tc>
        <w:tc>
          <w:tcPr>
            <w:tcW w:w="1197" w:type="dxa"/>
            <w:gridSpan w:val="2"/>
            <w:tcBorders>
              <w:right w:val="single" w:color="auto" w:sz="12" w:space="0"/>
            </w:tcBorders>
            <w:vAlign w:val="center"/>
          </w:tcPr>
          <w:p>
            <w:pPr>
              <w:jc w:val="center"/>
              <w:rPr>
                <w:rFonts w:eastAsia="仿宋_GB2312"/>
                <w:szCs w:val="21"/>
              </w:rPr>
            </w:pPr>
            <w:r>
              <w:rPr>
                <w:rFonts w:eastAsia="仿宋_GB2312"/>
                <w:szCs w:val="21"/>
              </w:rPr>
              <w:t>40</w:t>
            </w:r>
          </w:p>
        </w:tc>
      </w:tr>
    </w:tbl>
    <w:p>
      <w:pPr>
        <w:snapToGrid w:val="0"/>
        <w:spacing w:line="300" w:lineRule="exact"/>
        <w:ind w:left="360" w:hanging="360" w:hangingChars="200"/>
        <w:rPr>
          <w:bCs/>
          <w:sz w:val="18"/>
          <w:szCs w:val="18"/>
        </w:rPr>
      </w:pPr>
      <w:r>
        <w:rPr>
          <w:rFonts w:hint="eastAsia"/>
          <w:bCs/>
          <w:sz w:val="18"/>
          <w:szCs w:val="18"/>
        </w:rPr>
        <w:t>注：仅统计本单位是“项目主持单位”或“科研主管部门直接管理的课题主持单位”的科研项目。</w:t>
      </w:r>
    </w:p>
    <w:p>
      <w:pPr>
        <w:snapToGrid w:val="0"/>
        <w:spacing w:line="300" w:lineRule="exact"/>
        <w:ind w:left="630" w:hanging="630" w:hangingChars="300"/>
        <w:rPr>
          <w:rFonts w:eastAsia="楷体_GB2312"/>
          <w:bCs/>
        </w:rPr>
      </w:pPr>
      <w:r>
        <w:rPr>
          <w:rFonts w:eastAsia="楷体_GB2312"/>
          <w:bCs/>
        </w:rPr>
        <w:br w:type="page"/>
      </w:r>
    </w:p>
    <w:tbl>
      <w:tblPr>
        <w:tblStyle w:val="27"/>
        <w:tblW w:w="9827" w:type="dxa"/>
        <w:jc w:val="center"/>
        <w:tblInd w:w="-2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rPr>
            </w:pPr>
            <w:r>
              <w:rPr>
                <w:rFonts w:hint="eastAsia" w:ascii="宋体" w:hAnsi="宋体" w:cs="宋体"/>
                <w:b/>
                <w:bCs/>
              </w:rPr>
              <w:t>Ⅳ</w:t>
            </w:r>
            <w:r>
              <w:rPr>
                <w:rFonts w:eastAsia="仿宋_GB2312"/>
                <w:b/>
                <w:bCs/>
              </w:rPr>
              <w:t xml:space="preserve">-5  </w:t>
            </w:r>
            <w:r>
              <w:rPr>
                <w:rFonts w:hint="eastAsia" w:eastAsia="仿宋_GB2312"/>
                <w:b/>
                <w:bCs/>
              </w:rPr>
              <w:t>近五年代表性艺术创作与展演（限艺术类院校填写）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sz w:val="24"/>
              </w:rPr>
            </w:pPr>
            <w:r>
              <w:rPr>
                <w:rFonts w:hint="eastAsia" w:ascii="宋体" w:hAnsi="宋体" w:cs="宋体"/>
                <w:b/>
                <w:bCs/>
              </w:rPr>
              <w:t>Ⅳ</w:t>
            </w:r>
            <w:r>
              <w:rPr>
                <w:rFonts w:eastAsia="仿宋_GB2312"/>
                <w:b/>
                <w:bCs/>
              </w:rPr>
              <w:t xml:space="preserve">-5-1  </w:t>
            </w:r>
            <w:r>
              <w:rPr>
                <w:rFonts w:hint="eastAsia" w:eastAsia="仿宋_GB2312"/>
                <w:b/>
                <w:bCs/>
              </w:rPr>
              <w:t>创作设计获奖</w:t>
            </w:r>
            <w:r>
              <w:rPr>
                <w:rFonts w:hint="eastAsia" w:eastAsia="仿宋_GB2312"/>
                <w:bCs/>
                <w:szCs w:val="22"/>
              </w:rPr>
              <w:t>（限</w:t>
            </w:r>
            <w:r>
              <w:rPr>
                <w:rFonts w:hint="eastAsia" w:eastAsia="仿宋_GB2312"/>
                <w:color w:val="000000"/>
              </w:rPr>
              <w:t>填</w:t>
            </w:r>
            <w:r>
              <w:rPr>
                <w:rFonts w:eastAsia="仿宋_GB2312"/>
                <w:color w:val="000000"/>
              </w:rPr>
              <w:t>10</w:t>
            </w:r>
            <w:r>
              <w:rPr>
                <w:rFonts w:hint="eastAsia"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902"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序号</w:t>
            </w:r>
          </w:p>
        </w:tc>
        <w:tc>
          <w:tcPr>
            <w:tcW w:w="1418"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作品</w:t>
            </w:r>
            <w:r>
              <w:rPr>
                <w:rFonts w:eastAsia="仿宋_GB2312"/>
                <w:color w:val="000000"/>
                <w:szCs w:val="21"/>
              </w:rPr>
              <w:t>/</w:t>
            </w:r>
          </w:p>
          <w:p>
            <w:pPr>
              <w:jc w:val="center"/>
              <w:rPr>
                <w:rFonts w:eastAsia="仿宋_GB2312"/>
                <w:color w:val="000000"/>
                <w:szCs w:val="21"/>
              </w:rPr>
            </w:pPr>
            <w:r>
              <w:rPr>
                <w:rFonts w:hint="eastAsia" w:eastAsia="仿宋_GB2312"/>
                <w:color w:val="000000"/>
                <w:szCs w:val="21"/>
              </w:rPr>
              <w:t>节目名称</w:t>
            </w:r>
          </w:p>
        </w:tc>
        <w:tc>
          <w:tcPr>
            <w:tcW w:w="2693"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所获奖项与等级</w:t>
            </w:r>
          </w:p>
        </w:tc>
        <w:tc>
          <w:tcPr>
            <w:tcW w:w="1134"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获奖</w:t>
            </w:r>
          </w:p>
          <w:p>
            <w:pPr>
              <w:jc w:val="center"/>
              <w:rPr>
                <w:rFonts w:eastAsia="仿宋_GB2312"/>
                <w:color w:val="000000"/>
                <w:szCs w:val="21"/>
              </w:rPr>
            </w:pPr>
            <w:r>
              <w:rPr>
                <w:rFonts w:hint="eastAsia" w:eastAsia="仿宋_GB2312"/>
                <w:color w:val="000000"/>
                <w:szCs w:val="21"/>
              </w:rPr>
              <w:t>时间</w:t>
            </w:r>
          </w:p>
        </w:tc>
        <w:tc>
          <w:tcPr>
            <w:tcW w:w="3680" w:type="dxa"/>
            <w:tcBorders>
              <w:top w:val="single" w:color="auto" w:sz="12" w:space="0"/>
            </w:tcBorders>
            <w:vAlign w:val="center"/>
          </w:tcPr>
          <w:p>
            <w:pPr>
              <w:jc w:val="center"/>
              <w:rPr>
                <w:rFonts w:eastAsia="仿宋_GB2312"/>
                <w:color w:val="000000"/>
              </w:rPr>
            </w:pPr>
            <w:r>
              <w:rPr>
                <w:rFonts w:hint="eastAsia" w:eastAsia="仿宋_GB2312"/>
                <w:color w:val="000000"/>
                <w:szCs w:val="21"/>
              </w:rPr>
              <w:t>相关说明</w:t>
            </w:r>
            <w:r>
              <w:rPr>
                <w:rFonts w:hint="eastAsia" w:eastAsia="仿宋_GB2312"/>
                <w:color w:val="000000"/>
              </w:rPr>
              <w:t>（限</w:t>
            </w:r>
            <w:r>
              <w:rPr>
                <w:rFonts w:eastAsia="仿宋_GB2312"/>
                <w:color w:val="000000"/>
              </w:rPr>
              <w:t>100</w:t>
            </w:r>
            <w:r>
              <w:rPr>
                <w:rFonts w:hint="eastAsia" w:eastAsia="仿宋_GB2312"/>
                <w:color w:val="000000"/>
              </w:rPr>
              <w:t>字）</w:t>
            </w:r>
          </w:p>
          <w:p>
            <w:pPr>
              <w:rPr>
                <w:rFonts w:eastAsia="仿宋_GB2312"/>
                <w:color w:val="000000"/>
                <w:szCs w:val="21"/>
              </w:rPr>
            </w:pPr>
            <w:r>
              <w:rPr>
                <w:rFonts w:hint="eastAsia"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1</w:t>
            </w:r>
          </w:p>
        </w:tc>
        <w:tc>
          <w:tcPr>
            <w:tcW w:w="1418" w:type="dxa"/>
            <w:vAlign w:val="center"/>
          </w:tcPr>
          <w:p>
            <w:pPr>
              <w:jc w:val="center"/>
              <w:rPr>
                <w:rFonts w:eastAsia="仿宋_GB2312"/>
                <w:bCs/>
                <w:color w:val="000000"/>
                <w:szCs w:val="21"/>
              </w:rPr>
            </w:pPr>
            <w:r>
              <w:rPr>
                <w:rFonts w:eastAsia="仿宋_GB2312"/>
                <w:color w:val="000000"/>
                <w:szCs w:val="21"/>
              </w:rPr>
              <w:t>XXXX</w:t>
            </w:r>
          </w:p>
        </w:tc>
        <w:tc>
          <w:tcPr>
            <w:tcW w:w="2693" w:type="dxa"/>
            <w:vAlign w:val="center"/>
          </w:tcPr>
          <w:p>
            <w:pPr>
              <w:jc w:val="center"/>
              <w:rPr>
                <w:rFonts w:eastAsia="仿宋_GB2312"/>
                <w:bCs/>
                <w:color w:val="000000"/>
                <w:szCs w:val="21"/>
              </w:rPr>
            </w:pPr>
            <w:r>
              <w:rPr>
                <w:rFonts w:hint="eastAsia" w:eastAsia="仿宋_GB2312"/>
                <w:bCs/>
                <w:color w:val="000000"/>
                <w:szCs w:val="21"/>
              </w:rPr>
              <w:t>金钟奖金奖</w:t>
            </w:r>
          </w:p>
        </w:tc>
        <w:tc>
          <w:tcPr>
            <w:tcW w:w="1134" w:type="dxa"/>
            <w:vAlign w:val="center"/>
          </w:tcPr>
          <w:p>
            <w:pPr>
              <w:jc w:val="center"/>
              <w:rPr>
                <w:rFonts w:eastAsia="仿宋_GB2312"/>
                <w:bCs/>
                <w:color w:val="000000"/>
                <w:szCs w:val="21"/>
              </w:rPr>
            </w:pPr>
            <w:r>
              <w:rPr>
                <w:rFonts w:eastAsia="仿宋_GB2312"/>
                <w:bCs/>
                <w:color w:val="000000"/>
                <w:szCs w:val="21"/>
              </w:rPr>
              <w:t>201312</w:t>
            </w: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vAlign w:val="center"/>
          </w:tcPr>
          <w:p>
            <w:pPr>
              <w:jc w:val="center"/>
              <w:rPr>
                <w:rFonts w:eastAsia="仿宋_GB2312"/>
                <w:color w:val="000000"/>
                <w:szCs w:val="21"/>
              </w:rPr>
            </w:pPr>
            <w:r>
              <w:rPr>
                <w:rFonts w:eastAsia="仿宋_GB2312"/>
                <w:color w:val="000000"/>
                <w:szCs w:val="21"/>
              </w:rPr>
              <w:t>XXXX</w:t>
            </w:r>
          </w:p>
        </w:tc>
        <w:tc>
          <w:tcPr>
            <w:tcW w:w="2693" w:type="dxa"/>
            <w:vAlign w:val="center"/>
          </w:tcPr>
          <w:p>
            <w:pPr>
              <w:jc w:val="center"/>
              <w:rPr>
                <w:rFonts w:eastAsia="仿宋_GB2312"/>
                <w:bCs/>
                <w:color w:val="000000"/>
                <w:szCs w:val="21"/>
              </w:rPr>
            </w:pPr>
            <w:r>
              <w:rPr>
                <w:rFonts w:hint="eastAsia" w:eastAsia="仿宋_GB2312"/>
                <w:color w:val="000000"/>
                <w:szCs w:val="21"/>
              </w:rPr>
              <w:t>斯克里亚宾国际钢琴比赛一等奖</w:t>
            </w:r>
          </w:p>
        </w:tc>
        <w:tc>
          <w:tcPr>
            <w:tcW w:w="1134" w:type="dxa"/>
            <w:vAlign w:val="center"/>
          </w:tcPr>
          <w:p>
            <w:pPr>
              <w:jc w:val="center"/>
              <w:rPr>
                <w:rFonts w:eastAsia="仿宋_GB2312"/>
                <w:bCs/>
                <w:color w:val="000000"/>
                <w:szCs w:val="21"/>
              </w:rPr>
            </w:pPr>
            <w:r>
              <w:rPr>
                <w:rFonts w:eastAsia="仿宋_GB2312"/>
                <w:bCs/>
                <w:color w:val="000000"/>
                <w:szCs w:val="21"/>
              </w:rPr>
              <w:t>201402</w:t>
            </w: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vAlign w:val="center"/>
          </w:tcPr>
          <w:p>
            <w:pPr>
              <w:jc w:val="center"/>
              <w:rPr>
                <w:rFonts w:eastAsia="仿宋_GB2312"/>
                <w:bCs/>
                <w:color w:val="000000"/>
                <w:szCs w:val="21"/>
              </w:rPr>
            </w:pPr>
            <w:r>
              <w:rPr>
                <w:rFonts w:eastAsia="仿宋_GB2312"/>
                <w:color w:val="000000"/>
                <w:szCs w:val="21"/>
              </w:rPr>
              <w:t>XXXX</w:t>
            </w:r>
          </w:p>
        </w:tc>
        <w:tc>
          <w:tcPr>
            <w:tcW w:w="2693" w:type="dxa"/>
            <w:vAlign w:val="center"/>
          </w:tcPr>
          <w:p>
            <w:pPr>
              <w:jc w:val="center"/>
              <w:rPr>
                <w:rFonts w:eastAsia="仿宋_GB2312"/>
                <w:bCs/>
                <w:color w:val="000000"/>
                <w:szCs w:val="21"/>
              </w:rPr>
            </w:pPr>
            <w:r>
              <w:rPr>
                <w:rFonts w:eastAsia="仿宋_GB2312"/>
                <w:bCs/>
                <w:color w:val="000000"/>
                <w:szCs w:val="21"/>
              </w:rPr>
              <w:t>red dot</w:t>
            </w:r>
            <w:r>
              <w:rPr>
                <w:rFonts w:hint="eastAsia" w:eastAsia="仿宋_GB2312"/>
                <w:color w:val="000000"/>
                <w:spacing w:val="8"/>
              </w:rPr>
              <w:t>产品设计奖</w:t>
            </w:r>
          </w:p>
        </w:tc>
        <w:tc>
          <w:tcPr>
            <w:tcW w:w="1134" w:type="dxa"/>
            <w:vAlign w:val="center"/>
          </w:tcPr>
          <w:p>
            <w:pPr>
              <w:jc w:val="center"/>
              <w:rPr>
                <w:rFonts w:eastAsia="仿宋_GB2312"/>
                <w:bCs/>
                <w:color w:val="000000"/>
                <w:szCs w:val="21"/>
              </w:rPr>
            </w:pPr>
            <w:r>
              <w:rPr>
                <w:rFonts w:eastAsia="仿宋_GB2312"/>
                <w:bCs/>
                <w:color w:val="000000"/>
                <w:szCs w:val="21"/>
              </w:rPr>
              <w:t>201505</w:t>
            </w: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4</w:t>
            </w:r>
          </w:p>
        </w:tc>
        <w:tc>
          <w:tcPr>
            <w:tcW w:w="1418" w:type="dxa"/>
            <w:vAlign w:val="center"/>
          </w:tcPr>
          <w:p>
            <w:pPr>
              <w:jc w:val="center"/>
              <w:rPr>
                <w:rFonts w:eastAsia="仿宋_GB2312"/>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5</w:t>
            </w:r>
          </w:p>
        </w:tc>
        <w:tc>
          <w:tcPr>
            <w:tcW w:w="1418" w:type="dxa"/>
            <w:vAlign w:val="center"/>
          </w:tcPr>
          <w:p>
            <w:pPr>
              <w:jc w:val="center"/>
              <w:rPr>
                <w:rFonts w:eastAsia="仿宋_GB2312"/>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6</w:t>
            </w:r>
          </w:p>
        </w:tc>
        <w:tc>
          <w:tcPr>
            <w:tcW w:w="1418" w:type="dxa"/>
            <w:vAlign w:val="center"/>
          </w:tcPr>
          <w:p>
            <w:pPr>
              <w:jc w:val="center"/>
              <w:rPr>
                <w:rFonts w:eastAsia="仿宋_GB2312"/>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7</w:t>
            </w:r>
          </w:p>
        </w:tc>
        <w:tc>
          <w:tcPr>
            <w:tcW w:w="1418" w:type="dxa"/>
            <w:vAlign w:val="center"/>
          </w:tcPr>
          <w:p>
            <w:pPr>
              <w:jc w:val="center"/>
              <w:rPr>
                <w:rFonts w:eastAsia="仿宋_GB2312"/>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8</w:t>
            </w:r>
          </w:p>
        </w:tc>
        <w:tc>
          <w:tcPr>
            <w:tcW w:w="1418" w:type="dxa"/>
            <w:vAlign w:val="center"/>
          </w:tcPr>
          <w:p>
            <w:pPr>
              <w:jc w:val="center"/>
              <w:rPr>
                <w:rFonts w:eastAsia="仿宋_GB2312"/>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9</w:t>
            </w:r>
          </w:p>
        </w:tc>
        <w:tc>
          <w:tcPr>
            <w:tcW w:w="1418" w:type="dxa"/>
            <w:vAlign w:val="center"/>
          </w:tcPr>
          <w:p>
            <w:pPr>
              <w:jc w:val="center"/>
              <w:rPr>
                <w:rFonts w:eastAsia="仿宋_GB2312"/>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bottom w:val="single" w:color="auto" w:sz="12" w:space="0"/>
            </w:tcBorders>
            <w:vAlign w:val="center"/>
          </w:tcPr>
          <w:p>
            <w:pPr>
              <w:jc w:val="center"/>
              <w:rPr>
                <w:rFonts w:eastAsia="仿宋_GB2312"/>
                <w:bCs/>
                <w:color w:val="000000"/>
                <w:szCs w:val="21"/>
              </w:rPr>
            </w:pPr>
          </w:p>
        </w:tc>
        <w:tc>
          <w:tcPr>
            <w:tcW w:w="3680" w:type="dxa"/>
            <w:tcBorders>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27" w:type="dxa"/>
            <w:gridSpan w:val="5"/>
            <w:tcBorders>
              <w:top w:val="single" w:color="auto" w:sz="12" w:space="0"/>
              <w:bottom w:val="single" w:color="auto" w:sz="12" w:space="0"/>
            </w:tcBorders>
            <w:vAlign w:val="center"/>
          </w:tcPr>
          <w:p>
            <w:pPr>
              <w:rPr>
                <w:rFonts w:eastAsia="仿宋_GB2312"/>
                <w:color w:val="000000"/>
                <w:szCs w:val="21"/>
              </w:rPr>
            </w:pPr>
            <w:r>
              <w:rPr>
                <w:rFonts w:hint="eastAsia" w:ascii="宋体" w:hAnsi="宋体" w:cs="宋体"/>
                <w:b/>
                <w:bCs/>
                <w:szCs w:val="21"/>
              </w:rPr>
              <w:t>Ⅳ</w:t>
            </w:r>
            <w:r>
              <w:rPr>
                <w:rFonts w:eastAsia="仿宋_GB2312"/>
                <w:b/>
                <w:bCs/>
              </w:rPr>
              <w:t xml:space="preserve">-5-2  </w:t>
            </w:r>
            <w:r>
              <w:rPr>
                <w:rFonts w:hint="eastAsia" w:eastAsia="仿宋_GB2312" w:cs="宋体"/>
                <w:b/>
                <w:bCs/>
              </w:rPr>
              <w:t>策划、举办或参加的重要展演活动</w:t>
            </w:r>
            <w:r>
              <w:rPr>
                <w:rFonts w:hint="eastAsia" w:eastAsia="仿宋_GB2312"/>
                <w:color w:val="000000"/>
              </w:rPr>
              <w:t>（限填</w:t>
            </w:r>
            <w:r>
              <w:rPr>
                <w:rFonts w:eastAsia="仿宋_GB2312"/>
                <w:color w:val="000000"/>
              </w:rPr>
              <w:t>10</w:t>
            </w:r>
            <w:r>
              <w:rPr>
                <w:rFonts w:hint="eastAsia"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902"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序号</w:t>
            </w:r>
          </w:p>
        </w:tc>
        <w:tc>
          <w:tcPr>
            <w:tcW w:w="1418"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作品</w:t>
            </w:r>
            <w:r>
              <w:rPr>
                <w:rFonts w:eastAsia="仿宋_GB2312"/>
                <w:color w:val="000000"/>
                <w:szCs w:val="21"/>
              </w:rPr>
              <w:t>/</w:t>
            </w:r>
          </w:p>
          <w:p>
            <w:pPr>
              <w:jc w:val="center"/>
              <w:rPr>
                <w:rFonts w:eastAsia="仿宋_GB2312"/>
                <w:color w:val="000000"/>
                <w:szCs w:val="21"/>
              </w:rPr>
            </w:pPr>
            <w:r>
              <w:rPr>
                <w:rFonts w:hint="eastAsia" w:eastAsia="仿宋_GB2312"/>
                <w:color w:val="000000"/>
                <w:szCs w:val="21"/>
              </w:rPr>
              <w:t>节目名称</w:t>
            </w:r>
          </w:p>
        </w:tc>
        <w:tc>
          <w:tcPr>
            <w:tcW w:w="2693"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展演名称</w:t>
            </w:r>
          </w:p>
        </w:tc>
        <w:tc>
          <w:tcPr>
            <w:tcW w:w="1134"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展演时间与地点</w:t>
            </w:r>
          </w:p>
        </w:tc>
        <w:tc>
          <w:tcPr>
            <w:tcW w:w="3680" w:type="dxa"/>
            <w:tcBorders>
              <w:top w:val="single" w:color="auto" w:sz="12" w:space="0"/>
            </w:tcBorders>
            <w:vAlign w:val="center"/>
          </w:tcPr>
          <w:p>
            <w:pPr>
              <w:jc w:val="center"/>
              <w:rPr>
                <w:rFonts w:eastAsia="仿宋_GB2312"/>
                <w:color w:val="000000"/>
                <w:szCs w:val="21"/>
              </w:rPr>
            </w:pPr>
            <w:r>
              <w:rPr>
                <w:rFonts w:hint="eastAsia" w:eastAsia="仿宋_GB2312"/>
                <w:color w:val="000000"/>
                <w:szCs w:val="21"/>
              </w:rPr>
              <w:t>相关说明（限</w:t>
            </w:r>
            <w:r>
              <w:rPr>
                <w:rFonts w:eastAsia="仿宋_GB2312"/>
                <w:color w:val="000000"/>
                <w:szCs w:val="21"/>
              </w:rPr>
              <w:t>100</w:t>
            </w:r>
            <w:r>
              <w:rPr>
                <w:rFonts w:hint="eastAsia" w:eastAsia="仿宋_GB2312"/>
                <w:color w:val="000000"/>
                <w:szCs w:val="21"/>
              </w:rPr>
              <w:t>字）</w:t>
            </w:r>
          </w:p>
          <w:p>
            <w:pPr>
              <w:rPr>
                <w:rFonts w:eastAsia="仿宋_GB2312"/>
                <w:color w:val="000000"/>
                <w:szCs w:val="21"/>
              </w:rPr>
            </w:pPr>
            <w:r>
              <w:rPr>
                <w:rFonts w:hint="eastAsia"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1</w:t>
            </w:r>
          </w:p>
        </w:tc>
        <w:tc>
          <w:tcPr>
            <w:tcW w:w="1418" w:type="dxa"/>
            <w:vAlign w:val="center"/>
          </w:tcPr>
          <w:p>
            <w:pPr>
              <w:jc w:val="center"/>
              <w:rPr>
                <w:rFonts w:eastAsia="仿宋_GB2312"/>
                <w:bCs/>
                <w:color w:val="000000"/>
                <w:szCs w:val="21"/>
              </w:rPr>
            </w:pPr>
            <w:r>
              <w:rPr>
                <w:rFonts w:eastAsia="仿宋_GB2312"/>
                <w:color w:val="000000"/>
                <w:szCs w:val="21"/>
              </w:rPr>
              <w:t>XXXX</w:t>
            </w:r>
          </w:p>
        </w:tc>
        <w:tc>
          <w:tcPr>
            <w:tcW w:w="2693" w:type="dxa"/>
            <w:vAlign w:val="center"/>
          </w:tcPr>
          <w:p>
            <w:pPr>
              <w:jc w:val="center"/>
              <w:rPr>
                <w:rFonts w:eastAsia="仿宋_GB2312"/>
                <w:bCs/>
                <w:color w:val="000000"/>
                <w:szCs w:val="21"/>
              </w:rPr>
            </w:pPr>
            <w:r>
              <w:rPr>
                <w:rFonts w:eastAsia="仿宋_GB2312"/>
                <w:color w:val="000000"/>
                <w:szCs w:val="21"/>
              </w:rPr>
              <w:t>XXXX</w:t>
            </w:r>
          </w:p>
        </w:tc>
        <w:tc>
          <w:tcPr>
            <w:tcW w:w="1134" w:type="dxa"/>
            <w:vAlign w:val="center"/>
          </w:tcPr>
          <w:p>
            <w:pPr>
              <w:jc w:val="center"/>
              <w:rPr>
                <w:rFonts w:eastAsia="仿宋_GB2312"/>
                <w:bCs/>
                <w:color w:val="000000"/>
                <w:szCs w:val="21"/>
              </w:rPr>
            </w:pPr>
            <w:r>
              <w:rPr>
                <w:rFonts w:eastAsia="仿宋_GB2312"/>
                <w:bCs/>
                <w:color w:val="000000"/>
                <w:szCs w:val="21"/>
              </w:rPr>
              <w:t>201501</w:t>
            </w:r>
            <w:r>
              <w:rPr>
                <w:rFonts w:hint="eastAsia" w:eastAsia="仿宋_GB2312"/>
                <w:bCs/>
                <w:color w:val="000000"/>
                <w:szCs w:val="21"/>
              </w:rPr>
              <w:t>，中国北京</w:t>
            </w: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4</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5</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6</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7</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8</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vAlign w:val="center"/>
          </w:tcPr>
          <w:p>
            <w:pPr>
              <w:jc w:val="center"/>
              <w:rPr>
                <w:rFonts w:eastAsia="仿宋_GB2312"/>
                <w:color w:val="000000"/>
                <w:szCs w:val="21"/>
              </w:rPr>
            </w:pPr>
            <w:r>
              <w:rPr>
                <w:rFonts w:eastAsia="仿宋_GB2312"/>
                <w:color w:val="000000"/>
                <w:szCs w:val="21"/>
              </w:rPr>
              <w:t>9</w:t>
            </w:r>
          </w:p>
        </w:tc>
        <w:tc>
          <w:tcPr>
            <w:tcW w:w="1418" w:type="dxa"/>
            <w:vAlign w:val="center"/>
          </w:tcPr>
          <w:p>
            <w:pPr>
              <w:jc w:val="center"/>
              <w:rPr>
                <w:rFonts w:eastAsia="仿宋_GB2312"/>
                <w:bCs/>
                <w:color w:val="000000"/>
                <w:szCs w:val="21"/>
              </w:rPr>
            </w:pPr>
          </w:p>
        </w:tc>
        <w:tc>
          <w:tcPr>
            <w:tcW w:w="2693" w:type="dxa"/>
            <w:vAlign w:val="center"/>
          </w:tcPr>
          <w:p>
            <w:pPr>
              <w:jc w:val="center"/>
              <w:rPr>
                <w:rFonts w:eastAsia="仿宋_GB2312"/>
                <w:bCs/>
                <w:color w:val="000000"/>
                <w:szCs w:val="21"/>
              </w:rPr>
            </w:pPr>
          </w:p>
        </w:tc>
        <w:tc>
          <w:tcPr>
            <w:tcW w:w="1134" w:type="dxa"/>
            <w:vAlign w:val="center"/>
          </w:tcPr>
          <w:p>
            <w:pPr>
              <w:jc w:val="center"/>
              <w:rPr>
                <w:rFonts w:eastAsia="仿宋_GB2312"/>
                <w:bCs/>
                <w:color w:val="000000"/>
                <w:szCs w:val="21"/>
              </w:rPr>
            </w:pPr>
          </w:p>
        </w:tc>
        <w:tc>
          <w:tcPr>
            <w:tcW w:w="3680" w:type="dxa"/>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bottom w:val="single" w:color="auto" w:sz="12" w:space="0"/>
            </w:tcBorders>
            <w:vAlign w:val="center"/>
          </w:tcPr>
          <w:p>
            <w:pPr>
              <w:jc w:val="center"/>
              <w:rPr>
                <w:rFonts w:eastAsia="仿宋_GB2312"/>
                <w:bCs/>
                <w:color w:val="000000"/>
                <w:szCs w:val="21"/>
              </w:rPr>
            </w:pPr>
          </w:p>
        </w:tc>
        <w:tc>
          <w:tcPr>
            <w:tcW w:w="3680" w:type="dxa"/>
            <w:tcBorders>
              <w:bottom w:val="single" w:color="auto" w:sz="12" w:space="0"/>
            </w:tcBorders>
            <w:vAlign w:val="center"/>
          </w:tcPr>
          <w:p>
            <w:pPr>
              <w:jc w:val="center"/>
              <w:rPr>
                <w:rFonts w:eastAsia="仿宋_GB2312"/>
                <w:color w:val="000000"/>
                <w:szCs w:val="21"/>
              </w:rPr>
            </w:pPr>
          </w:p>
        </w:tc>
      </w:tr>
    </w:tbl>
    <w:p>
      <w:pPr>
        <w:snapToGrid w:val="0"/>
        <w:spacing w:line="312" w:lineRule="auto"/>
        <w:jc w:val="center"/>
        <w:rPr>
          <w:rFonts w:eastAsia="黑体"/>
          <w:b/>
          <w:kern w:val="0"/>
          <w:sz w:val="28"/>
          <w:szCs w:val="28"/>
        </w:rPr>
      </w:pPr>
    </w:p>
    <w:p>
      <w:pPr>
        <w:snapToGrid w:val="0"/>
        <w:spacing w:line="312" w:lineRule="auto"/>
        <w:jc w:val="center"/>
        <w:rPr>
          <w:rFonts w:ascii="昆仑黑体" w:eastAsia="昆仑黑体"/>
          <w:kern w:val="0"/>
          <w:sz w:val="24"/>
          <w:szCs w:val="20"/>
        </w:rPr>
      </w:pPr>
      <w:r>
        <w:rPr>
          <w:rFonts w:hint="eastAsia" w:ascii="宋体" w:hAnsi="宋体" w:cs="宋体"/>
          <w:b/>
          <w:kern w:val="0"/>
          <w:sz w:val="28"/>
          <w:szCs w:val="28"/>
        </w:rPr>
        <w:t>Ⅴ</w:t>
      </w:r>
      <w:r>
        <w:rPr>
          <w:rFonts w:hint="eastAsia" w:eastAsia="黑体"/>
          <w:b/>
          <w:kern w:val="0"/>
          <w:sz w:val="28"/>
          <w:szCs w:val="28"/>
        </w:rPr>
        <w:t>整体支撑条件</w:t>
      </w:r>
    </w:p>
    <w:tbl>
      <w:tblPr>
        <w:tblStyle w:val="27"/>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78"/>
        <w:gridCol w:w="1049"/>
        <w:gridCol w:w="412"/>
        <w:gridCol w:w="141"/>
        <w:gridCol w:w="1605"/>
        <w:gridCol w:w="151"/>
        <w:gridCol w:w="1454"/>
        <w:gridCol w:w="247"/>
        <w:gridCol w:w="736"/>
        <w:gridCol w:w="540"/>
        <w:gridCol w:w="86"/>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宋体" w:hAnsi="宋体" w:cs="宋体"/>
                <w:b/>
                <w:bCs/>
                <w:szCs w:val="21"/>
              </w:rPr>
              <w:t>Ⅴ</w:t>
            </w:r>
            <w:r>
              <w:rPr>
                <w:b/>
                <w:bCs/>
                <w:szCs w:val="21"/>
              </w:rPr>
              <w:t>-1</w:t>
            </w:r>
            <w:r>
              <w:rPr>
                <w:rFonts w:hint="eastAsia" w:eastAsia="仿宋_GB2312"/>
                <w:b/>
                <w:bCs/>
              </w:rPr>
              <w:t>教学科研设施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065" w:type="dxa"/>
            <w:gridSpan w:val="4"/>
            <w:tcBorders>
              <w:left w:val="single" w:color="auto" w:sz="12" w:space="0"/>
            </w:tcBorders>
            <w:vAlign w:val="center"/>
          </w:tcPr>
          <w:p>
            <w:pPr>
              <w:spacing w:line="240" w:lineRule="exact"/>
              <w:jc w:val="center"/>
            </w:pPr>
            <w:r>
              <w:rPr>
                <w:rFonts w:hint="eastAsia" w:eastAsia="仿宋_GB2312"/>
                <w:bCs/>
              </w:rPr>
              <w:t>教学用房面积（</w:t>
            </w:r>
            <w:r>
              <w:rPr>
                <w:rFonts w:eastAsia="仿宋_GB2312"/>
                <w:szCs w:val="21"/>
              </w:rPr>
              <w:t>M</w:t>
            </w:r>
            <w:r>
              <w:rPr>
                <w:rFonts w:eastAsia="仿宋_GB2312"/>
                <w:szCs w:val="21"/>
                <w:vertAlign w:val="superscript"/>
              </w:rPr>
              <w:t>2</w:t>
            </w:r>
            <w:r>
              <w:rPr>
                <w:rFonts w:hint="eastAsia" w:eastAsia="仿宋_GB2312"/>
                <w:bCs/>
              </w:rPr>
              <w:t>）</w:t>
            </w:r>
          </w:p>
        </w:tc>
        <w:tc>
          <w:tcPr>
            <w:tcW w:w="1746" w:type="dxa"/>
            <w:gridSpan w:val="2"/>
            <w:tcBorders>
              <w:top w:val="single" w:color="auto" w:sz="12" w:space="0"/>
            </w:tcBorders>
            <w:vAlign w:val="center"/>
          </w:tcPr>
          <w:p>
            <w:pPr>
              <w:spacing w:line="240" w:lineRule="exact"/>
              <w:jc w:val="center"/>
              <w:rPr>
                <w:rFonts w:eastAsia="仿宋_GB2312"/>
              </w:rPr>
            </w:pPr>
            <w:r>
              <w:rPr>
                <w:rFonts w:eastAsia="仿宋_GB2312"/>
              </w:rPr>
              <w:t>116104</w:t>
            </w:r>
          </w:p>
        </w:tc>
        <w:tc>
          <w:tcPr>
            <w:tcW w:w="2588" w:type="dxa"/>
            <w:gridSpan w:val="4"/>
            <w:tcBorders>
              <w:top w:val="single" w:color="auto" w:sz="12" w:space="0"/>
            </w:tcBorders>
            <w:vAlign w:val="center"/>
          </w:tcPr>
          <w:p>
            <w:pPr>
              <w:spacing w:line="240" w:lineRule="exact"/>
              <w:jc w:val="center"/>
            </w:pPr>
            <w:r>
              <w:rPr>
                <w:rFonts w:hint="eastAsia" w:eastAsia="仿宋_GB2312"/>
                <w:bCs/>
              </w:rPr>
              <w:t>实验室面积</w:t>
            </w:r>
            <w:r>
              <w:rPr>
                <w:rFonts w:hint="eastAsia"/>
              </w:rPr>
              <w:t>（</w:t>
            </w:r>
            <w:r>
              <w:rPr>
                <w:rFonts w:eastAsia="仿宋_GB2312"/>
                <w:szCs w:val="21"/>
              </w:rPr>
              <w:t>M</w:t>
            </w:r>
            <w:r>
              <w:rPr>
                <w:rFonts w:eastAsia="仿宋_GB2312"/>
                <w:szCs w:val="21"/>
                <w:vertAlign w:val="superscript"/>
              </w:rPr>
              <w:t>2</w:t>
            </w:r>
            <w:r>
              <w:rPr>
                <w:rFonts w:hint="eastAsia"/>
              </w:rPr>
              <w:t>）</w:t>
            </w:r>
          </w:p>
        </w:tc>
        <w:tc>
          <w:tcPr>
            <w:tcW w:w="2240" w:type="dxa"/>
            <w:gridSpan w:val="3"/>
            <w:tcBorders>
              <w:top w:val="single" w:color="auto" w:sz="12" w:space="0"/>
              <w:right w:val="single" w:color="auto" w:sz="12" w:space="0"/>
            </w:tcBorders>
            <w:vAlign w:val="center"/>
          </w:tcPr>
          <w:p>
            <w:pPr>
              <w:spacing w:line="240" w:lineRule="exact"/>
              <w:jc w:val="center"/>
            </w:pPr>
            <w:r>
              <w:rPr>
                <w:rFonts w:eastAsia="仿宋_GB2312"/>
              </w:rPr>
              <w:t>19991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065" w:type="dxa"/>
            <w:gridSpan w:val="4"/>
            <w:tcBorders>
              <w:left w:val="single" w:color="auto" w:sz="12" w:space="0"/>
              <w:bottom w:val="single" w:color="auto" w:sz="12" w:space="0"/>
            </w:tcBorders>
            <w:vAlign w:val="center"/>
          </w:tcPr>
          <w:p>
            <w:pPr>
              <w:spacing w:line="240" w:lineRule="exact"/>
              <w:jc w:val="center"/>
            </w:pPr>
            <w:r>
              <w:rPr>
                <w:rFonts w:hint="eastAsia" w:eastAsia="仿宋_GB2312"/>
                <w:bCs/>
              </w:rPr>
              <w:t>教学科研仪器设备总值（万元）</w:t>
            </w:r>
          </w:p>
        </w:tc>
        <w:tc>
          <w:tcPr>
            <w:tcW w:w="1746" w:type="dxa"/>
            <w:gridSpan w:val="2"/>
            <w:tcBorders>
              <w:bottom w:val="single" w:color="auto" w:sz="12" w:space="0"/>
            </w:tcBorders>
            <w:vAlign w:val="center"/>
          </w:tcPr>
          <w:p>
            <w:pPr>
              <w:spacing w:line="240" w:lineRule="exact"/>
              <w:jc w:val="center"/>
            </w:pPr>
            <w:r>
              <w:t>11705.9</w:t>
            </w:r>
          </w:p>
        </w:tc>
        <w:tc>
          <w:tcPr>
            <w:tcW w:w="2588" w:type="dxa"/>
            <w:gridSpan w:val="4"/>
            <w:tcBorders>
              <w:bottom w:val="single" w:color="auto" w:sz="12" w:space="0"/>
            </w:tcBorders>
            <w:vAlign w:val="center"/>
          </w:tcPr>
          <w:p>
            <w:pPr>
              <w:spacing w:line="240" w:lineRule="exact"/>
              <w:jc w:val="center"/>
            </w:pPr>
            <w:r>
              <w:rPr>
                <w:rFonts w:eastAsia="仿宋_GB2312"/>
                <w:bCs/>
              </w:rPr>
              <w:t>10</w:t>
            </w:r>
            <w:r>
              <w:rPr>
                <w:rFonts w:hint="eastAsia" w:eastAsia="仿宋_GB2312"/>
                <w:bCs/>
              </w:rPr>
              <w:t>万元以上仪器设备（台）</w:t>
            </w:r>
          </w:p>
        </w:tc>
        <w:tc>
          <w:tcPr>
            <w:tcW w:w="2240" w:type="dxa"/>
            <w:gridSpan w:val="3"/>
            <w:tcBorders>
              <w:bottom w:val="single" w:color="auto" w:sz="12" w:space="0"/>
              <w:right w:val="single" w:color="auto" w:sz="12" w:space="0"/>
            </w:tcBorders>
            <w:vAlign w:val="center"/>
          </w:tcPr>
          <w:p>
            <w:pPr>
              <w:spacing w:line="240" w:lineRule="exact"/>
              <w:jc w:val="center"/>
            </w:pPr>
            <w: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3"/>
            <w:tcBorders>
              <w:left w:val="single" w:color="auto" w:sz="12" w:space="0"/>
              <w:bottom w:val="single" w:color="auto" w:sz="12" w:space="0"/>
              <w:right w:val="single" w:color="auto" w:sz="12" w:space="0"/>
            </w:tcBorders>
            <w:vAlign w:val="center"/>
          </w:tcPr>
          <w:p>
            <w:pPr>
              <w:pStyle w:val="41"/>
              <w:snapToGrid w:val="0"/>
              <w:spacing w:before="0" w:after="0" w:line="240" w:lineRule="auto"/>
              <w:rPr>
                <w:rFonts w:ascii="Times New Roman"/>
                <w:color w:val="000000"/>
                <w:kern w:val="2"/>
                <w:szCs w:val="21"/>
              </w:rPr>
            </w:pPr>
            <w:r>
              <w:rPr>
                <w:rFonts w:hint="eastAsia" w:hAnsi="宋体" w:cs="宋体"/>
                <w:b/>
                <w:bCs/>
                <w:szCs w:val="21"/>
              </w:rPr>
              <w:t>Ⅴ</w:t>
            </w:r>
            <w:r>
              <w:rPr>
                <w:rFonts w:ascii="Times New Roman"/>
                <w:b/>
                <w:bCs/>
                <w:szCs w:val="21"/>
              </w:rPr>
              <w:t>-2</w:t>
            </w:r>
            <w:r>
              <w:rPr>
                <w:rFonts w:hint="eastAsia" w:ascii="Times New Roman" w:eastAsia="仿宋_GB2312"/>
                <w:b/>
                <w:bCs/>
              </w:rPr>
              <w:t>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4" w:type="dxa"/>
            <w:gridSpan w:val="2"/>
            <w:tcBorders>
              <w:left w:val="single" w:color="auto" w:sz="12" w:space="0"/>
            </w:tcBorders>
            <w:vAlign w:val="center"/>
          </w:tcPr>
          <w:p>
            <w:pPr>
              <w:pStyle w:val="41"/>
              <w:snapToGrid w:val="0"/>
              <w:spacing w:before="0" w:after="0" w:line="240" w:lineRule="auto"/>
              <w:jc w:val="center"/>
              <w:rPr>
                <w:rFonts w:ascii="Times New Roman" w:eastAsia="仿宋_GB2312"/>
                <w:bCs/>
              </w:rPr>
            </w:pPr>
            <w:r>
              <w:rPr>
                <w:rFonts w:hint="eastAsia" w:ascii="Times New Roman" w:eastAsia="仿宋_GB2312"/>
                <w:bCs/>
              </w:rPr>
              <w:t>中文藏书</w:t>
            </w:r>
          </w:p>
          <w:p>
            <w:pPr>
              <w:pStyle w:val="41"/>
              <w:snapToGrid w:val="0"/>
              <w:spacing w:before="0" w:after="0" w:line="240" w:lineRule="auto"/>
              <w:jc w:val="center"/>
              <w:rPr>
                <w:rFonts w:ascii="Times New Roman"/>
                <w:color w:val="000000"/>
                <w:kern w:val="2"/>
                <w:szCs w:val="21"/>
              </w:rPr>
            </w:pPr>
            <w:r>
              <w:rPr>
                <w:rFonts w:hint="eastAsia" w:ascii="Times New Roman" w:eastAsia="仿宋_GB2312"/>
                <w:bCs/>
              </w:rPr>
              <w:t>（万册）</w:t>
            </w:r>
          </w:p>
        </w:tc>
        <w:tc>
          <w:tcPr>
            <w:tcW w:w="1602" w:type="dxa"/>
            <w:gridSpan w:val="3"/>
            <w:vAlign w:val="center"/>
          </w:tcPr>
          <w:p>
            <w:pPr>
              <w:pStyle w:val="41"/>
              <w:snapToGrid w:val="0"/>
              <w:spacing w:before="0" w:after="0" w:line="240" w:lineRule="auto"/>
              <w:jc w:val="center"/>
              <w:rPr>
                <w:rFonts w:ascii="Times New Roman" w:eastAsia="仿宋_GB2312"/>
                <w:bCs/>
              </w:rPr>
            </w:pPr>
            <w:r>
              <w:rPr>
                <w:rFonts w:hint="eastAsia" w:ascii="Times New Roman" w:eastAsia="仿宋_GB2312"/>
                <w:bCs/>
              </w:rPr>
              <w:t>外文藏书</w:t>
            </w:r>
          </w:p>
          <w:p>
            <w:pPr>
              <w:pStyle w:val="41"/>
              <w:snapToGrid w:val="0"/>
              <w:spacing w:before="0" w:after="0" w:line="240" w:lineRule="auto"/>
              <w:jc w:val="center"/>
              <w:rPr>
                <w:rFonts w:ascii="Times New Roman"/>
                <w:color w:val="000000"/>
                <w:kern w:val="2"/>
                <w:szCs w:val="21"/>
              </w:rPr>
            </w:pPr>
            <w:r>
              <w:rPr>
                <w:rFonts w:hint="eastAsia" w:ascii="Times New Roman" w:eastAsia="仿宋_GB2312"/>
                <w:bCs/>
              </w:rPr>
              <w:t>（万册）</w:t>
            </w:r>
          </w:p>
        </w:tc>
        <w:tc>
          <w:tcPr>
            <w:tcW w:w="1605" w:type="dxa"/>
            <w:vAlign w:val="center"/>
          </w:tcPr>
          <w:p>
            <w:pPr>
              <w:pStyle w:val="41"/>
              <w:snapToGrid w:val="0"/>
              <w:spacing w:before="0" w:after="0" w:line="240" w:lineRule="auto"/>
              <w:jc w:val="center"/>
              <w:rPr>
                <w:rFonts w:ascii="Times New Roman"/>
                <w:color w:val="000000"/>
                <w:kern w:val="2"/>
                <w:szCs w:val="21"/>
              </w:rPr>
            </w:pPr>
            <w:r>
              <w:rPr>
                <w:rFonts w:hint="eastAsia" w:ascii="Times New Roman" w:eastAsia="仿宋_GB2312"/>
                <w:bCs/>
              </w:rPr>
              <w:t>长期订阅国内期刊（种）</w:t>
            </w:r>
          </w:p>
        </w:tc>
        <w:tc>
          <w:tcPr>
            <w:tcW w:w="1605" w:type="dxa"/>
            <w:gridSpan w:val="2"/>
            <w:vAlign w:val="center"/>
          </w:tcPr>
          <w:p>
            <w:pPr>
              <w:pStyle w:val="41"/>
              <w:snapToGrid w:val="0"/>
              <w:spacing w:before="0" w:after="0" w:line="240" w:lineRule="auto"/>
              <w:jc w:val="center"/>
              <w:rPr>
                <w:rFonts w:ascii="Times New Roman"/>
                <w:color w:val="000000"/>
                <w:kern w:val="2"/>
                <w:szCs w:val="21"/>
              </w:rPr>
            </w:pPr>
            <w:r>
              <w:rPr>
                <w:rFonts w:hint="eastAsia" w:ascii="Times New Roman" w:eastAsia="仿宋_GB2312"/>
                <w:bCs/>
              </w:rPr>
              <w:t>长期订阅国外期刊（种）</w:t>
            </w:r>
          </w:p>
        </w:tc>
        <w:tc>
          <w:tcPr>
            <w:tcW w:w="1609" w:type="dxa"/>
            <w:gridSpan w:val="4"/>
            <w:vAlign w:val="center"/>
          </w:tcPr>
          <w:p>
            <w:pPr>
              <w:pStyle w:val="41"/>
              <w:snapToGrid w:val="0"/>
              <w:spacing w:before="0" w:after="0" w:line="240" w:lineRule="auto"/>
              <w:jc w:val="center"/>
              <w:rPr>
                <w:rFonts w:ascii="Times New Roman" w:eastAsia="仿宋_GB2312"/>
                <w:bCs/>
              </w:rPr>
            </w:pPr>
            <w:r>
              <w:rPr>
                <w:rFonts w:hint="eastAsia" w:ascii="Times New Roman" w:eastAsia="仿宋_GB2312"/>
                <w:bCs/>
              </w:rPr>
              <w:t>电子期刊读物</w:t>
            </w:r>
          </w:p>
          <w:p>
            <w:pPr>
              <w:pStyle w:val="41"/>
              <w:snapToGrid w:val="0"/>
              <w:spacing w:before="0" w:after="0" w:line="240" w:lineRule="auto"/>
              <w:jc w:val="center"/>
              <w:rPr>
                <w:rFonts w:ascii="Times New Roman"/>
                <w:color w:val="000000"/>
                <w:kern w:val="2"/>
                <w:szCs w:val="21"/>
              </w:rPr>
            </w:pPr>
            <w:r>
              <w:rPr>
                <w:rFonts w:hint="eastAsia" w:ascii="Times New Roman" w:eastAsia="仿宋_GB2312"/>
                <w:bCs/>
              </w:rPr>
              <w:t>（种）</w:t>
            </w:r>
          </w:p>
        </w:tc>
        <w:tc>
          <w:tcPr>
            <w:tcW w:w="1614" w:type="dxa"/>
            <w:tcBorders>
              <w:right w:val="single" w:color="auto" w:sz="12" w:space="0"/>
            </w:tcBorders>
            <w:vAlign w:val="center"/>
          </w:tcPr>
          <w:p>
            <w:pPr>
              <w:pStyle w:val="41"/>
              <w:snapToGrid w:val="0"/>
              <w:spacing w:before="0" w:after="0" w:line="240" w:lineRule="auto"/>
              <w:jc w:val="center"/>
              <w:rPr>
                <w:rFonts w:ascii="Times New Roman" w:eastAsia="仿宋_GB2312"/>
                <w:bCs/>
              </w:rPr>
            </w:pPr>
            <w:r>
              <w:rPr>
                <w:rFonts w:hint="eastAsia" w:ascii="Times New Roman" w:eastAsia="仿宋_GB2312"/>
                <w:bCs/>
              </w:rPr>
              <w:t>近五年购置</w:t>
            </w:r>
          </w:p>
          <w:p>
            <w:pPr>
              <w:pStyle w:val="41"/>
              <w:snapToGrid w:val="0"/>
              <w:spacing w:before="0" w:after="0" w:line="240" w:lineRule="auto"/>
              <w:jc w:val="center"/>
              <w:rPr>
                <w:rFonts w:ascii="Times New Roman"/>
                <w:color w:val="000000"/>
                <w:kern w:val="2"/>
                <w:szCs w:val="21"/>
              </w:rPr>
            </w:pPr>
            <w:r>
              <w:rPr>
                <w:rFonts w:hint="eastAsia" w:ascii="Times New Roman" w:eastAsia="仿宋_GB2312"/>
                <w:bCs/>
              </w:rPr>
              <w:t>图书总经费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4" w:type="dxa"/>
            <w:gridSpan w:val="2"/>
            <w:tcBorders>
              <w:left w:val="single" w:color="auto" w:sz="12" w:space="0"/>
              <w:bottom w:val="single" w:color="auto" w:sz="12" w:space="0"/>
            </w:tcBorders>
            <w:vAlign w:val="center"/>
          </w:tcPr>
          <w:p>
            <w:pPr>
              <w:pStyle w:val="41"/>
              <w:snapToGrid w:val="0"/>
              <w:spacing w:before="0" w:after="0" w:line="240" w:lineRule="auto"/>
              <w:jc w:val="center"/>
              <w:rPr>
                <w:rFonts w:ascii="Times New Roman" w:eastAsia="仿宋_GB2312"/>
                <w:bCs/>
              </w:rPr>
            </w:pPr>
            <w:r>
              <w:rPr>
                <w:rFonts w:ascii="Times New Roman" w:eastAsia="仿宋_GB2312"/>
                <w:bCs/>
              </w:rPr>
              <w:t>111.1</w:t>
            </w:r>
          </w:p>
        </w:tc>
        <w:tc>
          <w:tcPr>
            <w:tcW w:w="1602" w:type="dxa"/>
            <w:gridSpan w:val="3"/>
            <w:tcBorders>
              <w:bottom w:val="single" w:color="auto" w:sz="12" w:space="0"/>
            </w:tcBorders>
            <w:vAlign w:val="center"/>
          </w:tcPr>
          <w:p>
            <w:pPr>
              <w:pStyle w:val="41"/>
              <w:snapToGrid w:val="0"/>
              <w:spacing w:before="0" w:after="0" w:line="240" w:lineRule="auto"/>
              <w:jc w:val="center"/>
              <w:rPr>
                <w:rFonts w:ascii="Times New Roman" w:eastAsia="仿宋_GB2312"/>
                <w:bCs/>
              </w:rPr>
            </w:pPr>
            <w:r>
              <w:rPr>
                <w:rFonts w:ascii="Times New Roman" w:eastAsia="仿宋_GB2312"/>
                <w:bCs/>
              </w:rPr>
              <w:t>0.8</w:t>
            </w:r>
          </w:p>
        </w:tc>
        <w:tc>
          <w:tcPr>
            <w:tcW w:w="1605" w:type="dxa"/>
            <w:tcBorders>
              <w:bottom w:val="single" w:color="auto" w:sz="12" w:space="0"/>
            </w:tcBorders>
            <w:vAlign w:val="center"/>
          </w:tcPr>
          <w:p>
            <w:pPr>
              <w:pStyle w:val="41"/>
              <w:snapToGrid w:val="0"/>
              <w:spacing w:before="0" w:after="0" w:line="240" w:lineRule="auto"/>
              <w:jc w:val="center"/>
              <w:rPr>
                <w:rFonts w:ascii="Times New Roman" w:eastAsia="仿宋_GB2312"/>
                <w:bCs/>
              </w:rPr>
            </w:pPr>
            <w:r>
              <w:rPr>
                <w:rFonts w:ascii="Times New Roman" w:eastAsia="仿宋_GB2312"/>
                <w:bCs/>
              </w:rPr>
              <w:t>1112</w:t>
            </w:r>
          </w:p>
        </w:tc>
        <w:tc>
          <w:tcPr>
            <w:tcW w:w="1605" w:type="dxa"/>
            <w:gridSpan w:val="2"/>
            <w:tcBorders>
              <w:bottom w:val="single" w:color="auto" w:sz="12" w:space="0"/>
            </w:tcBorders>
            <w:vAlign w:val="center"/>
          </w:tcPr>
          <w:p>
            <w:pPr>
              <w:pStyle w:val="41"/>
              <w:snapToGrid w:val="0"/>
              <w:spacing w:before="0" w:after="0" w:line="240" w:lineRule="auto"/>
              <w:jc w:val="center"/>
              <w:rPr>
                <w:rFonts w:ascii="Times New Roman" w:eastAsia="仿宋_GB2312"/>
                <w:bCs/>
              </w:rPr>
            </w:pPr>
            <w:r>
              <w:rPr>
                <w:rFonts w:ascii="Times New Roman" w:eastAsia="仿宋_GB2312"/>
                <w:bCs/>
              </w:rPr>
              <w:t>0</w:t>
            </w:r>
          </w:p>
        </w:tc>
        <w:tc>
          <w:tcPr>
            <w:tcW w:w="1609" w:type="dxa"/>
            <w:gridSpan w:val="4"/>
            <w:tcBorders>
              <w:bottom w:val="single" w:color="auto" w:sz="12" w:space="0"/>
            </w:tcBorders>
            <w:vAlign w:val="center"/>
          </w:tcPr>
          <w:p>
            <w:pPr>
              <w:pStyle w:val="41"/>
              <w:snapToGrid w:val="0"/>
              <w:spacing w:before="0" w:after="0" w:line="240" w:lineRule="auto"/>
              <w:jc w:val="center"/>
              <w:rPr>
                <w:rFonts w:ascii="Times New Roman" w:eastAsia="仿宋_GB2312"/>
                <w:bCs/>
              </w:rPr>
            </w:pPr>
            <w:r>
              <w:rPr>
                <w:rFonts w:ascii="Times New Roman" w:eastAsia="仿宋_GB2312"/>
                <w:bCs/>
              </w:rPr>
              <w:t>19445</w:t>
            </w:r>
          </w:p>
        </w:tc>
        <w:tc>
          <w:tcPr>
            <w:tcW w:w="1614" w:type="dxa"/>
            <w:tcBorders>
              <w:bottom w:val="single" w:color="auto" w:sz="12" w:space="0"/>
              <w:right w:val="single" w:color="auto" w:sz="12" w:space="0"/>
            </w:tcBorders>
            <w:vAlign w:val="center"/>
          </w:tcPr>
          <w:p>
            <w:pPr>
              <w:pStyle w:val="41"/>
              <w:snapToGrid w:val="0"/>
              <w:spacing w:before="0" w:after="0" w:line="240" w:lineRule="auto"/>
              <w:jc w:val="center"/>
              <w:rPr>
                <w:rFonts w:ascii="Times New Roman" w:eastAsia="仿宋_GB2312"/>
                <w:bCs/>
              </w:rPr>
            </w:pPr>
            <w:r>
              <w:rPr>
                <w:rFonts w:ascii="Times New Roman" w:eastAsia="仿宋_GB2312"/>
                <w:bCs/>
              </w:rPr>
              <w:t>1390</w:t>
            </w:r>
            <w:r>
              <w:rPr>
                <w:rFonts w:hint="eastAsia" w:ascii="Times New Roman" w:eastAsia="仿宋_GB2312"/>
                <w:bC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spacing w:line="240" w:lineRule="exact"/>
              <w:rPr>
                <w:b/>
                <w:bCs/>
                <w:color w:val="FF0000"/>
              </w:rPr>
            </w:pPr>
            <w:r>
              <w:rPr>
                <w:rFonts w:hint="eastAsia" w:ascii="宋体" w:hAnsi="宋体" w:cs="宋体"/>
                <w:b/>
                <w:bCs/>
                <w:szCs w:val="21"/>
              </w:rPr>
              <w:t>Ⅴ</w:t>
            </w:r>
            <w:r>
              <w:rPr>
                <w:b/>
                <w:bCs/>
                <w:szCs w:val="21"/>
              </w:rPr>
              <w:t>-3</w:t>
            </w:r>
            <w:r>
              <w:rPr>
                <w:rFonts w:hint="eastAsia" w:eastAsia="仿宋_GB2312"/>
                <w:b/>
                <w:szCs w:val="21"/>
              </w:rPr>
              <w:t>代表性重点实验室、基地、中心、重点学科、卓越计划等平台情况</w:t>
            </w:r>
            <w:r>
              <w:rPr>
                <w:rFonts w:hint="eastAsia" w:eastAsia="仿宋_GB2312"/>
                <w:bCs/>
              </w:rPr>
              <w:t>（限填</w:t>
            </w:r>
            <w:r>
              <w:rPr>
                <w:rFonts w:eastAsia="仿宋_GB2312"/>
                <w:bCs/>
              </w:rPr>
              <w:t>10</w:t>
            </w:r>
            <w:r>
              <w:rPr>
                <w:rFonts w:hint="eastAsia" w:eastAsia="仿宋_GB2312"/>
                <w:bCs/>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426" w:type="dxa"/>
            <w:tcBorders>
              <w:top w:val="single" w:color="auto" w:sz="12" w:space="0"/>
              <w:left w:val="single" w:color="auto" w:sz="12" w:space="0"/>
            </w:tcBorders>
            <w:vAlign w:val="center"/>
          </w:tcPr>
          <w:p>
            <w:pPr>
              <w:spacing w:line="240" w:lineRule="exact"/>
              <w:jc w:val="center"/>
              <w:rPr>
                <w:rFonts w:ascii="仿宋_GB2312" w:eastAsia="仿宋_GB2312"/>
                <w:bCs/>
              </w:rPr>
            </w:pPr>
            <w:r>
              <w:rPr>
                <w:rFonts w:hint="eastAsia" w:ascii="仿宋_GB2312" w:eastAsia="仿宋_GB2312"/>
                <w:bCs/>
              </w:rPr>
              <w:t>序号</w:t>
            </w:r>
          </w:p>
        </w:tc>
        <w:tc>
          <w:tcPr>
            <w:tcW w:w="2227" w:type="dxa"/>
            <w:gridSpan w:val="2"/>
            <w:tcBorders>
              <w:top w:val="single" w:color="auto" w:sz="12" w:space="0"/>
            </w:tcBorders>
            <w:vAlign w:val="center"/>
          </w:tcPr>
          <w:p>
            <w:pPr>
              <w:spacing w:line="240" w:lineRule="exact"/>
              <w:jc w:val="center"/>
              <w:rPr>
                <w:rFonts w:ascii="仿宋_GB2312" w:eastAsia="仿宋_GB2312"/>
                <w:bCs/>
              </w:rPr>
            </w:pPr>
            <w:r>
              <w:rPr>
                <w:rFonts w:hint="eastAsia" w:ascii="仿宋_GB2312" w:eastAsia="仿宋_GB2312"/>
                <w:bCs/>
              </w:rPr>
              <w:t>类别</w:t>
            </w:r>
          </w:p>
        </w:tc>
        <w:tc>
          <w:tcPr>
            <w:tcW w:w="2309" w:type="dxa"/>
            <w:gridSpan w:val="4"/>
            <w:tcBorders>
              <w:top w:val="single" w:color="auto" w:sz="12" w:space="0"/>
            </w:tcBorders>
            <w:vAlign w:val="center"/>
          </w:tcPr>
          <w:p>
            <w:pPr>
              <w:spacing w:line="240" w:lineRule="exact"/>
              <w:jc w:val="center"/>
              <w:rPr>
                <w:rFonts w:ascii="仿宋_GB2312" w:eastAsia="仿宋_GB2312"/>
                <w:bCs/>
              </w:rPr>
            </w:pPr>
            <w:r>
              <w:rPr>
                <w:rFonts w:hint="eastAsia" w:ascii="仿宋_GB2312" w:eastAsia="仿宋_GB2312"/>
                <w:bCs/>
              </w:rPr>
              <w:t>名称</w:t>
            </w:r>
          </w:p>
        </w:tc>
        <w:tc>
          <w:tcPr>
            <w:tcW w:w="1701" w:type="dxa"/>
            <w:gridSpan w:val="2"/>
            <w:tcBorders>
              <w:top w:val="single" w:color="auto" w:sz="12" w:space="0"/>
            </w:tcBorders>
            <w:vAlign w:val="center"/>
          </w:tcPr>
          <w:p>
            <w:pPr>
              <w:spacing w:line="240" w:lineRule="exact"/>
              <w:jc w:val="center"/>
              <w:rPr>
                <w:rFonts w:ascii="仿宋_GB2312" w:eastAsia="仿宋_GB2312"/>
                <w:bCs/>
                <w:spacing w:val="-6"/>
              </w:rPr>
            </w:pPr>
            <w:r>
              <w:rPr>
                <w:rFonts w:hint="eastAsia" w:ascii="仿宋_GB2312" w:eastAsia="仿宋_GB2312"/>
                <w:bCs/>
              </w:rPr>
              <w:t>批准部门</w:t>
            </w:r>
          </w:p>
        </w:tc>
        <w:tc>
          <w:tcPr>
            <w:tcW w:w="1276" w:type="dxa"/>
            <w:gridSpan w:val="2"/>
            <w:tcBorders>
              <w:top w:val="single" w:color="auto" w:sz="12" w:space="0"/>
            </w:tcBorders>
            <w:vAlign w:val="center"/>
          </w:tcPr>
          <w:p>
            <w:pPr>
              <w:spacing w:line="240" w:lineRule="exact"/>
              <w:jc w:val="center"/>
              <w:rPr>
                <w:rFonts w:ascii="仿宋_GB2312" w:eastAsia="仿宋_GB2312"/>
                <w:bCs/>
              </w:rPr>
            </w:pPr>
            <w:r>
              <w:rPr>
                <w:rFonts w:hint="eastAsia" w:ascii="仿宋_GB2312" w:eastAsia="仿宋_GB2312"/>
                <w:bCs/>
              </w:rPr>
              <w:t>批准</w:t>
            </w:r>
          </w:p>
          <w:p>
            <w:pPr>
              <w:spacing w:line="240" w:lineRule="exact"/>
              <w:jc w:val="center"/>
              <w:rPr>
                <w:rFonts w:ascii="仿宋_GB2312" w:eastAsia="仿宋_GB2312"/>
                <w:bCs/>
              </w:rPr>
            </w:pPr>
            <w:r>
              <w:rPr>
                <w:rFonts w:hint="eastAsia" w:ascii="仿宋_GB2312" w:eastAsia="仿宋_GB2312"/>
                <w:bCs/>
              </w:rPr>
              <w:t>时间</w:t>
            </w:r>
          </w:p>
        </w:tc>
        <w:tc>
          <w:tcPr>
            <w:tcW w:w="1700" w:type="dxa"/>
            <w:gridSpan w:val="2"/>
            <w:tcBorders>
              <w:top w:val="single" w:color="auto" w:sz="12" w:space="0"/>
              <w:right w:val="single" w:color="auto" w:sz="12" w:space="0"/>
            </w:tcBorders>
            <w:vAlign w:val="center"/>
          </w:tcPr>
          <w:p>
            <w:pPr>
              <w:jc w:val="center"/>
              <w:rPr>
                <w:rFonts w:ascii="仿宋_GB2312" w:eastAsia="仿宋_GB2312"/>
                <w:bCs/>
              </w:rPr>
            </w:pPr>
            <w:r>
              <w:rPr>
                <w:rFonts w:hint="eastAsia" w:ascii="仿宋_GB2312" w:eastAsia="仿宋_GB2312"/>
                <w:bCs/>
              </w:rPr>
              <w:t>主要</w:t>
            </w:r>
          </w:p>
          <w:p>
            <w:pPr>
              <w:jc w:val="center"/>
              <w:rPr>
                <w:rFonts w:ascii="仿宋_GB2312" w:eastAsia="仿宋_GB2312"/>
                <w:bCs/>
              </w:rPr>
            </w:pPr>
            <w:r>
              <w:rPr>
                <w:rFonts w:hint="eastAsia" w:ascii="仿宋_GB2312" w:eastAsia="仿宋_GB2312"/>
                <w:bCs/>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1</w:t>
            </w:r>
          </w:p>
        </w:tc>
        <w:tc>
          <w:tcPr>
            <w:tcW w:w="2227" w:type="dxa"/>
            <w:gridSpan w:val="2"/>
            <w:vAlign w:val="center"/>
          </w:tcPr>
          <w:p>
            <w:pPr>
              <w:jc w:val="center"/>
              <w:rPr>
                <w:rFonts w:eastAsia="仿宋_GB2312"/>
                <w:bCs/>
                <w:szCs w:val="21"/>
              </w:rPr>
            </w:pPr>
            <w:r>
              <w:rPr>
                <w:rFonts w:hint="eastAsia" w:eastAsia="仿宋_GB2312"/>
                <w:bCs/>
                <w:szCs w:val="21"/>
              </w:rPr>
              <w:t>内蒙古自治区</w:t>
            </w:r>
          </w:p>
          <w:p>
            <w:pPr>
              <w:jc w:val="center"/>
              <w:rPr>
                <w:rFonts w:eastAsia="仿宋_GB2312"/>
                <w:color w:val="000000"/>
                <w:szCs w:val="21"/>
              </w:rPr>
            </w:pPr>
            <w:r>
              <w:rPr>
                <w:rFonts w:hint="eastAsia" w:eastAsia="仿宋_GB2312"/>
                <w:bCs/>
                <w:szCs w:val="21"/>
              </w:rPr>
              <w:t>哲学社会科学研究基地</w:t>
            </w:r>
          </w:p>
        </w:tc>
        <w:tc>
          <w:tcPr>
            <w:tcW w:w="2309" w:type="dxa"/>
            <w:gridSpan w:val="4"/>
            <w:vAlign w:val="center"/>
          </w:tcPr>
          <w:p>
            <w:pPr>
              <w:jc w:val="center"/>
              <w:rPr>
                <w:rFonts w:eastAsia="仿宋_GB2312"/>
              </w:rPr>
            </w:pPr>
            <w:r>
              <w:rPr>
                <w:rFonts w:hint="eastAsia" w:eastAsia="仿宋_GB2312"/>
              </w:rPr>
              <w:t>红山文化暨契丹辽</w:t>
            </w:r>
          </w:p>
          <w:p>
            <w:pPr>
              <w:jc w:val="center"/>
              <w:rPr>
                <w:rFonts w:eastAsia="仿宋_GB2312"/>
                <w:color w:val="000000"/>
                <w:szCs w:val="21"/>
              </w:rPr>
            </w:pPr>
            <w:r>
              <w:rPr>
                <w:rFonts w:hint="eastAsia" w:eastAsia="仿宋_GB2312"/>
              </w:rPr>
              <w:t>文化研究基地</w:t>
            </w:r>
          </w:p>
        </w:tc>
        <w:tc>
          <w:tcPr>
            <w:tcW w:w="1701" w:type="dxa"/>
            <w:gridSpan w:val="2"/>
            <w:vAlign w:val="center"/>
          </w:tcPr>
          <w:p>
            <w:pPr>
              <w:jc w:val="center"/>
              <w:rPr>
                <w:rFonts w:eastAsia="仿宋_GB2312"/>
              </w:rPr>
            </w:pPr>
            <w:r>
              <w:rPr>
                <w:rFonts w:hint="eastAsia" w:eastAsia="仿宋_GB2312"/>
              </w:rPr>
              <w:t>内蒙古自治区</w:t>
            </w:r>
          </w:p>
          <w:p>
            <w:pPr>
              <w:jc w:val="center"/>
              <w:rPr>
                <w:rFonts w:eastAsia="仿宋_GB2312"/>
                <w:color w:val="000000"/>
                <w:szCs w:val="21"/>
              </w:rPr>
            </w:pPr>
            <w:r>
              <w:rPr>
                <w:rFonts w:hint="eastAsia" w:eastAsia="仿宋_GB2312"/>
              </w:rPr>
              <w:t>党委宣传部</w:t>
            </w:r>
          </w:p>
        </w:tc>
        <w:tc>
          <w:tcPr>
            <w:tcW w:w="1276" w:type="dxa"/>
            <w:gridSpan w:val="2"/>
            <w:vAlign w:val="center"/>
          </w:tcPr>
          <w:p>
            <w:pPr>
              <w:jc w:val="center"/>
              <w:rPr>
                <w:rFonts w:eastAsia="仿宋_GB2312"/>
                <w:color w:val="000000"/>
                <w:szCs w:val="21"/>
              </w:rPr>
            </w:pPr>
            <w:r>
              <w:rPr>
                <w:rFonts w:eastAsia="仿宋_GB2312"/>
                <w:bCs/>
                <w:szCs w:val="21"/>
              </w:rPr>
              <w:t>2008</w:t>
            </w:r>
            <w:r>
              <w:rPr>
                <w:rFonts w:hint="eastAsia" w:eastAsia="仿宋_GB2312"/>
                <w:bCs/>
                <w:szCs w:val="21"/>
              </w:rPr>
              <w:t>.12</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2</w:t>
            </w:r>
          </w:p>
        </w:tc>
        <w:tc>
          <w:tcPr>
            <w:tcW w:w="2227" w:type="dxa"/>
            <w:gridSpan w:val="2"/>
            <w:vAlign w:val="center"/>
          </w:tcPr>
          <w:p>
            <w:pPr>
              <w:jc w:val="center"/>
              <w:rPr>
                <w:rFonts w:eastAsia="仿宋_GB2312"/>
                <w:bCs/>
                <w:szCs w:val="21"/>
              </w:rPr>
            </w:pPr>
            <w:r>
              <w:rPr>
                <w:rFonts w:hint="eastAsia" w:eastAsia="仿宋_GB2312"/>
                <w:bCs/>
                <w:szCs w:val="21"/>
              </w:rPr>
              <w:t>内蒙古自治区</w:t>
            </w:r>
          </w:p>
          <w:p>
            <w:pPr>
              <w:jc w:val="center"/>
              <w:rPr>
                <w:rFonts w:eastAsia="仿宋_GB2312"/>
                <w:color w:val="000000"/>
                <w:szCs w:val="21"/>
              </w:rPr>
            </w:pPr>
            <w:r>
              <w:rPr>
                <w:rFonts w:hint="eastAsia" w:eastAsia="仿宋_GB2312"/>
                <w:bCs/>
                <w:szCs w:val="21"/>
              </w:rPr>
              <w:t>哲学社会科学研究基地</w:t>
            </w:r>
          </w:p>
        </w:tc>
        <w:tc>
          <w:tcPr>
            <w:tcW w:w="2309" w:type="dxa"/>
            <w:gridSpan w:val="4"/>
            <w:vAlign w:val="center"/>
          </w:tcPr>
          <w:p>
            <w:pPr>
              <w:jc w:val="center"/>
              <w:rPr>
                <w:rFonts w:eastAsia="仿宋_GB2312"/>
              </w:rPr>
            </w:pPr>
            <w:r>
              <w:rPr>
                <w:rFonts w:hint="eastAsia" w:eastAsia="仿宋_GB2312"/>
              </w:rPr>
              <w:t>蒙东城市群建设</w:t>
            </w:r>
          </w:p>
          <w:p>
            <w:pPr>
              <w:jc w:val="center"/>
              <w:rPr>
                <w:rFonts w:eastAsia="仿宋_GB2312"/>
                <w:color w:val="000000"/>
                <w:szCs w:val="21"/>
              </w:rPr>
            </w:pPr>
            <w:r>
              <w:rPr>
                <w:rFonts w:hint="eastAsia" w:eastAsia="仿宋_GB2312"/>
              </w:rPr>
              <w:t>研究中心</w:t>
            </w:r>
          </w:p>
        </w:tc>
        <w:tc>
          <w:tcPr>
            <w:tcW w:w="1701" w:type="dxa"/>
            <w:gridSpan w:val="2"/>
            <w:vAlign w:val="center"/>
          </w:tcPr>
          <w:p>
            <w:pPr>
              <w:jc w:val="center"/>
              <w:rPr>
                <w:rFonts w:eastAsia="仿宋_GB2312"/>
              </w:rPr>
            </w:pPr>
            <w:r>
              <w:rPr>
                <w:rFonts w:hint="eastAsia" w:eastAsia="仿宋_GB2312"/>
              </w:rPr>
              <w:t>内蒙古自治区</w:t>
            </w:r>
          </w:p>
          <w:p>
            <w:pPr>
              <w:jc w:val="center"/>
              <w:rPr>
                <w:rFonts w:eastAsia="仿宋_GB2312"/>
                <w:color w:val="000000"/>
                <w:szCs w:val="21"/>
              </w:rPr>
            </w:pPr>
            <w:r>
              <w:rPr>
                <w:rFonts w:hint="eastAsia" w:eastAsia="仿宋_GB2312"/>
              </w:rPr>
              <w:t>党委宣传部</w:t>
            </w:r>
          </w:p>
        </w:tc>
        <w:tc>
          <w:tcPr>
            <w:tcW w:w="1276" w:type="dxa"/>
            <w:gridSpan w:val="2"/>
            <w:vAlign w:val="center"/>
          </w:tcPr>
          <w:p>
            <w:pPr>
              <w:jc w:val="center"/>
              <w:rPr>
                <w:rFonts w:eastAsia="仿宋_GB2312"/>
                <w:color w:val="000000"/>
                <w:szCs w:val="21"/>
              </w:rPr>
            </w:pPr>
            <w:r>
              <w:rPr>
                <w:rFonts w:eastAsia="仿宋_GB2312"/>
                <w:bCs/>
                <w:szCs w:val="21"/>
              </w:rPr>
              <w:t>201</w:t>
            </w:r>
            <w:r>
              <w:rPr>
                <w:rFonts w:hint="eastAsia" w:eastAsia="仿宋_GB2312"/>
                <w:bCs/>
                <w:szCs w:val="21"/>
              </w:rPr>
              <w:t>4.04</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rPr>
              <w:t>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3</w:t>
            </w:r>
          </w:p>
        </w:tc>
        <w:tc>
          <w:tcPr>
            <w:tcW w:w="2227" w:type="dxa"/>
            <w:gridSpan w:val="2"/>
            <w:vAlign w:val="center"/>
          </w:tcPr>
          <w:p>
            <w:pPr>
              <w:spacing w:line="240" w:lineRule="exact"/>
              <w:jc w:val="center"/>
              <w:rPr>
                <w:rFonts w:eastAsia="仿宋_GB2312"/>
                <w:szCs w:val="21"/>
              </w:rPr>
            </w:pPr>
            <w:r>
              <w:rPr>
                <w:rFonts w:hint="eastAsia" w:eastAsia="仿宋_GB2312"/>
                <w:szCs w:val="21"/>
              </w:rPr>
              <w:t>内蒙古自治区</w:t>
            </w:r>
          </w:p>
          <w:p>
            <w:pPr>
              <w:spacing w:line="240" w:lineRule="exact"/>
              <w:jc w:val="center"/>
              <w:rPr>
                <w:rFonts w:eastAsia="仿宋_GB2312"/>
                <w:color w:val="000000"/>
                <w:szCs w:val="21"/>
              </w:rPr>
            </w:pPr>
            <w:r>
              <w:rPr>
                <w:rFonts w:hint="eastAsia" w:eastAsia="仿宋_GB2312"/>
                <w:szCs w:val="21"/>
              </w:rPr>
              <w:t>重点实验室</w:t>
            </w:r>
          </w:p>
        </w:tc>
        <w:tc>
          <w:tcPr>
            <w:tcW w:w="2309" w:type="dxa"/>
            <w:gridSpan w:val="4"/>
            <w:vAlign w:val="center"/>
          </w:tcPr>
          <w:p>
            <w:pPr>
              <w:spacing w:line="240" w:lineRule="exact"/>
              <w:jc w:val="center"/>
              <w:rPr>
                <w:rFonts w:eastAsia="仿宋_GB2312"/>
                <w:szCs w:val="21"/>
              </w:rPr>
            </w:pPr>
            <w:r>
              <w:rPr>
                <w:rFonts w:hint="eastAsia" w:eastAsia="仿宋_GB2312"/>
                <w:szCs w:val="21"/>
              </w:rPr>
              <w:t>高压相功能材料</w:t>
            </w:r>
          </w:p>
          <w:p>
            <w:pPr>
              <w:spacing w:line="240" w:lineRule="exact"/>
              <w:jc w:val="center"/>
              <w:rPr>
                <w:rFonts w:eastAsia="仿宋_GB2312"/>
                <w:color w:val="000000"/>
                <w:szCs w:val="21"/>
              </w:rPr>
            </w:pPr>
            <w:r>
              <w:rPr>
                <w:rFonts w:hint="eastAsia" w:eastAsia="仿宋_GB2312"/>
                <w:szCs w:val="21"/>
              </w:rPr>
              <w:t>重点实验室</w:t>
            </w:r>
          </w:p>
        </w:tc>
        <w:tc>
          <w:tcPr>
            <w:tcW w:w="1701" w:type="dxa"/>
            <w:gridSpan w:val="2"/>
            <w:vAlign w:val="center"/>
          </w:tcPr>
          <w:p>
            <w:pPr>
              <w:jc w:val="center"/>
              <w:rPr>
                <w:rFonts w:eastAsia="仿宋_GB2312"/>
                <w:color w:val="000000"/>
                <w:szCs w:val="21"/>
              </w:rPr>
            </w:pPr>
            <w:r>
              <w:rPr>
                <w:rFonts w:hint="eastAsia" w:eastAsia="仿宋_GB2312"/>
                <w:szCs w:val="21"/>
              </w:rPr>
              <w:t>内蒙古科技厅</w:t>
            </w:r>
          </w:p>
        </w:tc>
        <w:tc>
          <w:tcPr>
            <w:tcW w:w="1276" w:type="dxa"/>
            <w:gridSpan w:val="2"/>
            <w:vAlign w:val="center"/>
          </w:tcPr>
          <w:p>
            <w:pPr>
              <w:spacing w:line="240" w:lineRule="exact"/>
              <w:jc w:val="center"/>
              <w:rPr>
                <w:rFonts w:eastAsia="仿宋_GB2312"/>
                <w:color w:val="000000"/>
                <w:szCs w:val="21"/>
              </w:rPr>
            </w:pPr>
            <w:r>
              <w:rPr>
                <w:rFonts w:eastAsia="仿宋_GB2312"/>
              </w:rPr>
              <w:t>2014</w:t>
            </w:r>
            <w:r>
              <w:rPr>
                <w:rFonts w:hint="eastAsia" w:eastAsia="仿宋_GB2312"/>
              </w:rPr>
              <w:t>.08</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szCs w:val="21"/>
              </w:rPr>
              <w:t>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4</w:t>
            </w:r>
          </w:p>
        </w:tc>
        <w:tc>
          <w:tcPr>
            <w:tcW w:w="2227" w:type="dxa"/>
            <w:gridSpan w:val="2"/>
            <w:vAlign w:val="center"/>
          </w:tcPr>
          <w:p>
            <w:pPr>
              <w:jc w:val="center"/>
              <w:rPr>
                <w:rFonts w:eastAsia="仿宋_GB2312"/>
                <w:szCs w:val="21"/>
              </w:rPr>
            </w:pPr>
            <w:r>
              <w:rPr>
                <w:rFonts w:hint="eastAsia" w:eastAsia="仿宋_GB2312"/>
                <w:szCs w:val="21"/>
              </w:rPr>
              <w:t>内蒙古自治区</w:t>
            </w:r>
          </w:p>
          <w:p>
            <w:pPr>
              <w:jc w:val="center"/>
              <w:rPr>
                <w:rFonts w:eastAsia="仿宋_GB2312"/>
                <w:color w:val="000000"/>
                <w:szCs w:val="21"/>
              </w:rPr>
            </w:pPr>
            <w:r>
              <w:rPr>
                <w:rFonts w:hint="eastAsia" w:eastAsia="仿宋_GB2312"/>
                <w:szCs w:val="21"/>
              </w:rPr>
              <w:t>重点实验室</w:t>
            </w:r>
          </w:p>
        </w:tc>
        <w:tc>
          <w:tcPr>
            <w:tcW w:w="2309" w:type="dxa"/>
            <w:gridSpan w:val="4"/>
            <w:vAlign w:val="center"/>
          </w:tcPr>
          <w:p>
            <w:pPr>
              <w:jc w:val="center"/>
              <w:rPr>
                <w:rFonts w:eastAsia="仿宋_GB2312"/>
                <w:szCs w:val="21"/>
              </w:rPr>
            </w:pPr>
            <w:r>
              <w:rPr>
                <w:rFonts w:hint="eastAsia" w:eastAsia="仿宋_GB2312"/>
                <w:szCs w:val="21"/>
              </w:rPr>
              <w:t>光电功能材料</w:t>
            </w:r>
          </w:p>
          <w:p>
            <w:pPr>
              <w:jc w:val="center"/>
              <w:rPr>
                <w:rFonts w:eastAsia="仿宋_GB2312"/>
                <w:color w:val="000000"/>
                <w:szCs w:val="21"/>
              </w:rPr>
            </w:pPr>
            <w:r>
              <w:rPr>
                <w:rFonts w:hint="eastAsia" w:eastAsia="仿宋_GB2312"/>
                <w:szCs w:val="21"/>
              </w:rPr>
              <w:t>重点实验室</w:t>
            </w:r>
          </w:p>
        </w:tc>
        <w:tc>
          <w:tcPr>
            <w:tcW w:w="1701" w:type="dxa"/>
            <w:gridSpan w:val="2"/>
            <w:vAlign w:val="center"/>
          </w:tcPr>
          <w:p>
            <w:pPr>
              <w:jc w:val="center"/>
              <w:rPr>
                <w:rFonts w:eastAsia="仿宋_GB2312"/>
                <w:color w:val="000000"/>
                <w:szCs w:val="21"/>
              </w:rPr>
            </w:pPr>
            <w:r>
              <w:rPr>
                <w:rFonts w:hint="eastAsia" w:eastAsia="仿宋_GB2312"/>
                <w:bCs/>
                <w:szCs w:val="21"/>
              </w:rPr>
              <w:t>内蒙古科技厅</w:t>
            </w:r>
          </w:p>
        </w:tc>
        <w:tc>
          <w:tcPr>
            <w:tcW w:w="1276" w:type="dxa"/>
            <w:gridSpan w:val="2"/>
            <w:vAlign w:val="center"/>
          </w:tcPr>
          <w:p>
            <w:pPr>
              <w:jc w:val="center"/>
              <w:rPr>
                <w:rFonts w:eastAsia="仿宋_GB2312"/>
                <w:color w:val="000000"/>
                <w:szCs w:val="21"/>
              </w:rPr>
            </w:pPr>
            <w:r>
              <w:rPr>
                <w:rFonts w:eastAsia="仿宋_GB2312"/>
                <w:bCs/>
                <w:szCs w:val="21"/>
              </w:rPr>
              <w:t>2014</w:t>
            </w:r>
            <w:r>
              <w:rPr>
                <w:rFonts w:hint="eastAsia" w:eastAsia="仿宋_GB2312"/>
                <w:bCs/>
                <w:szCs w:val="21"/>
              </w:rPr>
              <w:t>.08</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bCs/>
              </w:rPr>
              <w:t>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5</w:t>
            </w:r>
          </w:p>
        </w:tc>
        <w:tc>
          <w:tcPr>
            <w:tcW w:w="2227" w:type="dxa"/>
            <w:gridSpan w:val="2"/>
            <w:vAlign w:val="center"/>
          </w:tcPr>
          <w:p>
            <w:pPr>
              <w:jc w:val="center"/>
              <w:rPr>
                <w:rFonts w:eastAsia="仿宋_GB2312"/>
                <w:szCs w:val="21"/>
              </w:rPr>
            </w:pPr>
            <w:r>
              <w:rPr>
                <w:rFonts w:hint="eastAsia" w:eastAsia="仿宋_GB2312"/>
                <w:szCs w:val="21"/>
              </w:rPr>
              <w:t>内蒙古自治区</w:t>
            </w:r>
          </w:p>
          <w:p>
            <w:pPr>
              <w:jc w:val="center"/>
              <w:rPr>
                <w:rFonts w:eastAsia="仿宋_GB2312"/>
                <w:color w:val="000000"/>
                <w:szCs w:val="21"/>
              </w:rPr>
            </w:pPr>
            <w:r>
              <w:rPr>
                <w:rFonts w:hint="eastAsia" w:eastAsia="仿宋_GB2312"/>
                <w:szCs w:val="21"/>
              </w:rPr>
              <w:t>教育研究基地</w:t>
            </w:r>
          </w:p>
        </w:tc>
        <w:tc>
          <w:tcPr>
            <w:tcW w:w="2309" w:type="dxa"/>
            <w:gridSpan w:val="4"/>
            <w:vAlign w:val="center"/>
          </w:tcPr>
          <w:p>
            <w:pPr>
              <w:jc w:val="center"/>
              <w:rPr>
                <w:rFonts w:eastAsia="仿宋_GB2312"/>
              </w:rPr>
            </w:pPr>
            <w:r>
              <w:rPr>
                <w:rFonts w:hint="eastAsia" w:eastAsia="仿宋_GB2312"/>
              </w:rPr>
              <w:t>教育创新科研实验</w:t>
            </w:r>
          </w:p>
          <w:p>
            <w:pPr>
              <w:jc w:val="center"/>
              <w:rPr>
                <w:rFonts w:eastAsia="仿宋_GB2312"/>
                <w:color w:val="000000"/>
                <w:szCs w:val="21"/>
              </w:rPr>
            </w:pPr>
            <w:r>
              <w:rPr>
                <w:rFonts w:hint="eastAsia" w:eastAsia="仿宋_GB2312"/>
              </w:rPr>
              <w:t>培育基地</w:t>
            </w:r>
          </w:p>
        </w:tc>
        <w:tc>
          <w:tcPr>
            <w:tcW w:w="1701" w:type="dxa"/>
            <w:gridSpan w:val="2"/>
            <w:vAlign w:val="center"/>
          </w:tcPr>
          <w:p>
            <w:pPr>
              <w:jc w:val="center"/>
              <w:rPr>
                <w:rFonts w:eastAsia="仿宋_GB2312"/>
              </w:rPr>
            </w:pPr>
            <w:r>
              <w:rPr>
                <w:rFonts w:hint="eastAsia" w:eastAsia="仿宋_GB2312"/>
              </w:rPr>
              <w:t>内蒙古自治区</w:t>
            </w:r>
          </w:p>
          <w:p>
            <w:pPr>
              <w:jc w:val="center"/>
              <w:rPr>
                <w:rFonts w:eastAsia="仿宋_GB2312"/>
                <w:color w:val="000000"/>
                <w:szCs w:val="21"/>
              </w:rPr>
            </w:pPr>
            <w:r>
              <w:rPr>
                <w:rFonts w:hint="eastAsia" w:eastAsia="仿宋_GB2312"/>
              </w:rPr>
              <w:t>教育厅</w:t>
            </w:r>
          </w:p>
        </w:tc>
        <w:tc>
          <w:tcPr>
            <w:tcW w:w="1276" w:type="dxa"/>
            <w:gridSpan w:val="2"/>
            <w:vAlign w:val="center"/>
          </w:tcPr>
          <w:p>
            <w:pPr>
              <w:jc w:val="center"/>
              <w:rPr>
                <w:rFonts w:eastAsia="仿宋_GB2312"/>
                <w:color w:val="000000"/>
                <w:szCs w:val="21"/>
              </w:rPr>
            </w:pPr>
            <w:r>
              <w:rPr>
                <w:rFonts w:eastAsia="仿宋_GB2312"/>
                <w:bCs/>
                <w:szCs w:val="21"/>
              </w:rPr>
              <w:t>2012</w:t>
            </w:r>
            <w:r>
              <w:rPr>
                <w:rFonts w:hint="eastAsia" w:eastAsia="仿宋_GB2312"/>
                <w:bCs/>
                <w:szCs w:val="21"/>
              </w:rPr>
              <w:t>.10</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rPr>
              <w:t>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6</w:t>
            </w:r>
          </w:p>
        </w:tc>
        <w:tc>
          <w:tcPr>
            <w:tcW w:w="2227" w:type="dxa"/>
            <w:gridSpan w:val="2"/>
            <w:vAlign w:val="center"/>
          </w:tcPr>
          <w:p>
            <w:pPr>
              <w:jc w:val="center"/>
              <w:rPr>
                <w:rFonts w:eastAsia="仿宋_GB2312"/>
                <w:szCs w:val="21"/>
              </w:rPr>
            </w:pPr>
            <w:r>
              <w:rPr>
                <w:rFonts w:hint="eastAsia" w:eastAsia="仿宋_GB2312"/>
                <w:szCs w:val="21"/>
              </w:rPr>
              <w:t>内蒙古自治区</w:t>
            </w:r>
          </w:p>
          <w:p>
            <w:pPr>
              <w:jc w:val="center"/>
              <w:rPr>
                <w:rFonts w:eastAsia="仿宋_GB2312"/>
                <w:color w:val="000000"/>
                <w:szCs w:val="21"/>
              </w:rPr>
            </w:pPr>
            <w:r>
              <w:rPr>
                <w:rFonts w:hint="eastAsia" w:eastAsia="仿宋_GB2312"/>
                <w:szCs w:val="21"/>
              </w:rPr>
              <w:t>教育研究基地</w:t>
            </w:r>
          </w:p>
        </w:tc>
        <w:tc>
          <w:tcPr>
            <w:tcW w:w="2309" w:type="dxa"/>
            <w:gridSpan w:val="4"/>
            <w:vAlign w:val="center"/>
          </w:tcPr>
          <w:p>
            <w:pPr>
              <w:jc w:val="center"/>
              <w:rPr>
                <w:rFonts w:eastAsia="仿宋_GB2312"/>
                <w:color w:val="000000"/>
                <w:szCs w:val="21"/>
              </w:rPr>
            </w:pPr>
            <w:r>
              <w:rPr>
                <w:rFonts w:hint="eastAsia" w:eastAsia="仿宋_GB2312"/>
              </w:rPr>
              <w:t>内蒙古特殊教育中心</w:t>
            </w:r>
          </w:p>
        </w:tc>
        <w:tc>
          <w:tcPr>
            <w:tcW w:w="1701" w:type="dxa"/>
            <w:gridSpan w:val="2"/>
            <w:vAlign w:val="center"/>
          </w:tcPr>
          <w:p>
            <w:pPr>
              <w:jc w:val="center"/>
              <w:rPr>
                <w:rFonts w:eastAsia="仿宋_GB2312"/>
                <w:color w:val="000000"/>
                <w:szCs w:val="21"/>
              </w:rPr>
            </w:pPr>
            <w:r>
              <w:rPr>
                <w:rFonts w:hint="eastAsia" w:eastAsia="仿宋_GB2312"/>
              </w:rPr>
              <w:t>内蒙古教育厅</w:t>
            </w:r>
          </w:p>
        </w:tc>
        <w:tc>
          <w:tcPr>
            <w:tcW w:w="1276" w:type="dxa"/>
            <w:gridSpan w:val="2"/>
            <w:vAlign w:val="center"/>
          </w:tcPr>
          <w:p>
            <w:pPr>
              <w:jc w:val="center"/>
              <w:rPr>
                <w:rFonts w:eastAsia="仿宋_GB2312"/>
                <w:color w:val="000000"/>
                <w:szCs w:val="21"/>
              </w:rPr>
            </w:pPr>
            <w:r>
              <w:rPr>
                <w:rFonts w:eastAsia="仿宋_GB2312"/>
                <w:bCs/>
                <w:szCs w:val="21"/>
              </w:rPr>
              <w:t>2015</w:t>
            </w:r>
            <w:r>
              <w:rPr>
                <w:rFonts w:hint="eastAsia" w:eastAsia="仿宋_GB2312"/>
                <w:bCs/>
                <w:szCs w:val="21"/>
              </w:rPr>
              <w:t>.08</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rPr>
              <w:t>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7</w:t>
            </w:r>
          </w:p>
        </w:tc>
        <w:tc>
          <w:tcPr>
            <w:tcW w:w="2227" w:type="dxa"/>
            <w:gridSpan w:val="2"/>
            <w:vAlign w:val="center"/>
          </w:tcPr>
          <w:p>
            <w:pPr>
              <w:jc w:val="center"/>
              <w:rPr>
                <w:rFonts w:eastAsia="仿宋_GB2312"/>
                <w:szCs w:val="21"/>
              </w:rPr>
            </w:pPr>
            <w:r>
              <w:rPr>
                <w:rFonts w:hint="eastAsia" w:eastAsia="仿宋_GB2312"/>
                <w:szCs w:val="21"/>
              </w:rPr>
              <w:t>内蒙古自治区</w:t>
            </w:r>
          </w:p>
          <w:p>
            <w:pPr>
              <w:jc w:val="center"/>
              <w:rPr>
                <w:rFonts w:eastAsia="仿宋_GB2312"/>
                <w:color w:val="000000"/>
                <w:szCs w:val="21"/>
              </w:rPr>
            </w:pPr>
            <w:r>
              <w:rPr>
                <w:rFonts w:hint="eastAsia" w:eastAsia="仿宋_GB2312"/>
                <w:szCs w:val="21"/>
              </w:rPr>
              <w:t>重点实验室</w:t>
            </w:r>
          </w:p>
        </w:tc>
        <w:tc>
          <w:tcPr>
            <w:tcW w:w="2309" w:type="dxa"/>
            <w:gridSpan w:val="4"/>
            <w:vAlign w:val="center"/>
          </w:tcPr>
          <w:p>
            <w:pPr>
              <w:jc w:val="center"/>
              <w:rPr>
                <w:rFonts w:eastAsia="仿宋_GB2312"/>
                <w:szCs w:val="21"/>
              </w:rPr>
            </w:pPr>
            <w:r>
              <w:rPr>
                <w:rFonts w:hint="eastAsia" w:eastAsia="仿宋_GB2312"/>
                <w:szCs w:val="21"/>
              </w:rPr>
              <w:t>人类遗传病的分子机理及基因诊断研究</w:t>
            </w:r>
          </w:p>
          <w:p>
            <w:pPr>
              <w:jc w:val="center"/>
              <w:rPr>
                <w:rFonts w:eastAsia="仿宋_GB2312"/>
                <w:color w:val="000000"/>
                <w:szCs w:val="21"/>
              </w:rPr>
            </w:pPr>
            <w:r>
              <w:rPr>
                <w:rFonts w:hint="eastAsia" w:eastAsia="仿宋_GB2312"/>
                <w:szCs w:val="21"/>
              </w:rPr>
              <w:t>重点实验室</w:t>
            </w:r>
          </w:p>
        </w:tc>
        <w:tc>
          <w:tcPr>
            <w:tcW w:w="1701" w:type="dxa"/>
            <w:gridSpan w:val="2"/>
            <w:vAlign w:val="center"/>
          </w:tcPr>
          <w:p>
            <w:pPr>
              <w:jc w:val="center"/>
              <w:rPr>
                <w:rFonts w:eastAsia="仿宋_GB2312"/>
                <w:color w:val="000000"/>
                <w:szCs w:val="21"/>
              </w:rPr>
            </w:pPr>
            <w:r>
              <w:rPr>
                <w:rFonts w:hint="eastAsia" w:eastAsia="仿宋_GB2312"/>
                <w:bCs/>
                <w:szCs w:val="21"/>
              </w:rPr>
              <w:t>内蒙古教育厅</w:t>
            </w:r>
          </w:p>
        </w:tc>
        <w:tc>
          <w:tcPr>
            <w:tcW w:w="1276" w:type="dxa"/>
            <w:gridSpan w:val="2"/>
            <w:vAlign w:val="center"/>
          </w:tcPr>
          <w:p>
            <w:pPr>
              <w:jc w:val="center"/>
              <w:rPr>
                <w:rFonts w:eastAsia="仿宋_GB2312"/>
                <w:color w:val="000000"/>
                <w:szCs w:val="21"/>
              </w:rPr>
            </w:pPr>
            <w:r>
              <w:rPr>
                <w:rFonts w:eastAsia="仿宋_GB2312"/>
                <w:bCs/>
                <w:szCs w:val="21"/>
              </w:rPr>
              <w:t>2014</w:t>
            </w:r>
            <w:r>
              <w:rPr>
                <w:rFonts w:hint="eastAsia" w:eastAsia="仿宋_GB2312"/>
                <w:bCs/>
                <w:szCs w:val="21"/>
              </w:rPr>
              <w:t>.08</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bCs/>
              </w:rPr>
              <w:t>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8</w:t>
            </w:r>
          </w:p>
        </w:tc>
        <w:tc>
          <w:tcPr>
            <w:tcW w:w="2227" w:type="dxa"/>
            <w:gridSpan w:val="2"/>
            <w:vAlign w:val="center"/>
          </w:tcPr>
          <w:p>
            <w:pPr>
              <w:jc w:val="center"/>
              <w:rPr>
                <w:rFonts w:eastAsia="仿宋_GB2312"/>
                <w:color w:val="000000"/>
                <w:szCs w:val="21"/>
                <w:highlight w:val="yellow"/>
              </w:rPr>
            </w:pPr>
            <w:r>
              <w:rPr>
                <w:rFonts w:hint="eastAsia" w:eastAsia="仿宋_GB2312"/>
                <w:color w:val="000000"/>
                <w:szCs w:val="21"/>
              </w:rPr>
              <w:t>内蒙古自治区研究生联合培养基地</w:t>
            </w:r>
          </w:p>
        </w:tc>
        <w:tc>
          <w:tcPr>
            <w:tcW w:w="2309" w:type="dxa"/>
            <w:gridSpan w:val="4"/>
            <w:vAlign w:val="center"/>
          </w:tcPr>
          <w:p>
            <w:pPr>
              <w:jc w:val="center"/>
              <w:rPr>
                <w:rFonts w:eastAsia="仿宋_GB2312"/>
                <w:color w:val="000000"/>
                <w:szCs w:val="21"/>
              </w:rPr>
            </w:pPr>
            <w:r>
              <w:rPr>
                <w:rFonts w:hint="eastAsia" w:eastAsia="仿宋_GB2312"/>
                <w:color w:val="000000"/>
                <w:szCs w:val="21"/>
              </w:rPr>
              <w:t>2015年内蒙古自治区研究生联合培养基地</w:t>
            </w:r>
          </w:p>
        </w:tc>
        <w:tc>
          <w:tcPr>
            <w:tcW w:w="1701" w:type="dxa"/>
            <w:gridSpan w:val="2"/>
            <w:vAlign w:val="center"/>
          </w:tcPr>
          <w:p>
            <w:pPr>
              <w:jc w:val="center"/>
              <w:rPr>
                <w:rFonts w:eastAsia="仿宋_GB2312"/>
                <w:color w:val="000000"/>
                <w:szCs w:val="21"/>
              </w:rPr>
            </w:pPr>
            <w:r>
              <w:rPr>
                <w:rFonts w:hint="eastAsia" w:eastAsia="仿宋_GB2312"/>
                <w:bCs/>
                <w:szCs w:val="21"/>
              </w:rPr>
              <w:t>内蒙古教育厅</w:t>
            </w:r>
          </w:p>
        </w:tc>
        <w:tc>
          <w:tcPr>
            <w:tcW w:w="1276" w:type="dxa"/>
            <w:gridSpan w:val="2"/>
            <w:vAlign w:val="center"/>
          </w:tcPr>
          <w:p>
            <w:pPr>
              <w:jc w:val="center"/>
              <w:rPr>
                <w:rFonts w:eastAsia="仿宋_GB2312"/>
                <w:color w:val="000000"/>
                <w:szCs w:val="21"/>
              </w:rPr>
            </w:pPr>
            <w:r>
              <w:rPr>
                <w:rFonts w:eastAsia="仿宋_GB2312"/>
                <w:bCs/>
                <w:szCs w:val="21"/>
              </w:rPr>
              <w:t>201</w:t>
            </w:r>
            <w:r>
              <w:rPr>
                <w:rFonts w:hint="eastAsia" w:eastAsia="仿宋_GB2312"/>
                <w:bCs/>
                <w:szCs w:val="21"/>
              </w:rPr>
              <w:t>5.12</w:t>
            </w:r>
          </w:p>
        </w:tc>
        <w:tc>
          <w:tcPr>
            <w:tcW w:w="1700" w:type="dxa"/>
            <w:gridSpan w:val="2"/>
            <w:tcBorders>
              <w:right w:val="single" w:color="auto" w:sz="12" w:space="0"/>
            </w:tcBorders>
            <w:vAlign w:val="center"/>
          </w:tcPr>
          <w:p>
            <w:pPr>
              <w:spacing w:line="240" w:lineRule="exact"/>
              <w:jc w:val="center"/>
              <w:rPr>
                <w:rFonts w:eastAsia="仿宋_GB2312"/>
                <w:szCs w:val="21"/>
              </w:rPr>
            </w:pPr>
            <w:r>
              <w:rPr>
                <w:rFonts w:hint="eastAsia" w:eastAsia="仿宋_GB2312"/>
                <w:szCs w:val="21"/>
              </w:rPr>
              <w:t>文物与博物馆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9</w:t>
            </w:r>
          </w:p>
        </w:tc>
        <w:tc>
          <w:tcPr>
            <w:tcW w:w="2227" w:type="dxa"/>
            <w:gridSpan w:val="2"/>
            <w:vAlign w:val="center"/>
          </w:tcPr>
          <w:p>
            <w:pPr>
              <w:jc w:val="center"/>
              <w:rPr>
                <w:rFonts w:eastAsia="仿宋_GB2312"/>
              </w:rPr>
            </w:pPr>
            <w:r>
              <w:rPr>
                <w:rFonts w:hint="eastAsia" w:eastAsia="仿宋_GB2312"/>
              </w:rPr>
              <w:t>内蒙古自治区</w:t>
            </w:r>
          </w:p>
          <w:p>
            <w:pPr>
              <w:jc w:val="center"/>
              <w:rPr>
                <w:rFonts w:eastAsia="仿宋_GB2312"/>
                <w:color w:val="000000"/>
                <w:szCs w:val="21"/>
              </w:rPr>
            </w:pPr>
            <w:r>
              <w:rPr>
                <w:rFonts w:hint="eastAsia" w:eastAsia="仿宋_GB2312"/>
              </w:rPr>
              <w:t>协同创新中心</w:t>
            </w:r>
          </w:p>
        </w:tc>
        <w:tc>
          <w:tcPr>
            <w:tcW w:w="2309" w:type="dxa"/>
            <w:gridSpan w:val="4"/>
            <w:vAlign w:val="center"/>
          </w:tcPr>
          <w:p>
            <w:pPr>
              <w:jc w:val="center"/>
              <w:rPr>
                <w:rFonts w:eastAsia="仿宋_GB2312"/>
                <w:color w:val="000000"/>
                <w:szCs w:val="21"/>
              </w:rPr>
            </w:pPr>
            <w:r>
              <w:rPr>
                <w:rFonts w:hint="eastAsia" w:eastAsia="仿宋_GB2312"/>
                <w:szCs w:val="21"/>
              </w:rPr>
              <w:t>蒙古族及北疆少数文化传承与发展协同创新培育中心（契丹辽协同中心）</w:t>
            </w:r>
          </w:p>
        </w:tc>
        <w:tc>
          <w:tcPr>
            <w:tcW w:w="1701" w:type="dxa"/>
            <w:gridSpan w:val="2"/>
            <w:vAlign w:val="center"/>
          </w:tcPr>
          <w:p>
            <w:pPr>
              <w:jc w:val="center"/>
              <w:rPr>
                <w:rFonts w:eastAsia="仿宋_GB2312"/>
                <w:color w:val="000000"/>
                <w:szCs w:val="21"/>
              </w:rPr>
            </w:pPr>
            <w:r>
              <w:rPr>
                <w:rFonts w:hint="eastAsia" w:eastAsia="仿宋_GB2312"/>
                <w:bCs/>
                <w:szCs w:val="21"/>
              </w:rPr>
              <w:t>内蒙古教育厅</w:t>
            </w:r>
          </w:p>
        </w:tc>
        <w:tc>
          <w:tcPr>
            <w:tcW w:w="1276" w:type="dxa"/>
            <w:gridSpan w:val="2"/>
            <w:vAlign w:val="center"/>
          </w:tcPr>
          <w:p>
            <w:pPr>
              <w:jc w:val="center"/>
              <w:rPr>
                <w:rFonts w:eastAsia="仿宋_GB2312"/>
                <w:color w:val="000000"/>
                <w:szCs w:val="21"/>
              </w:rPr>
            </w:pPr>
            <w:r>
              <w:rPr>
                <w:rFonts w:eastAsia="仿宋_GB2312"/>
                <w:bCs/>
                <w:szCs w:val="21"/>
              </w:rPr>
              <w:t>201</w:t>
            </w:r>
            <w:r>
              <w:rPr>
                <w:rFonts w:hint="eastAsia" w:eastAsia="仿宋_GB2312"/>
                <w:bCs/>
                <w:szCs w:val="21"/>
              </w:rPr>
              <w:t>5.05</w:t>
            </w:r>
          </w:p>
        </w:tc>
        <w:tc>
          <w:tcPr>
            <w:tcW w:w="1700" w:type="dxa"/>
            <w:gridSpan w:val="2"/>
            <w:tcBorders>
              <w:right w:val="single" w:color="auto" w:sz="12" w:space="0"/>
            </w:tcBorders>
            <w:vAlign w:val="center"/>
          </w:tcPr>
          <w:p>
            <w:pPr>
              <w:spacing w:line="240" w:lineRule="exact"/>
              <w:jc w:val="center"/>
              <w:rPr>
                <w:rFonts w:eastAsia="仿宋_GB2312"/>
                <w:color w:val="000000"/>
                <w:szCs w:val="21"/>
              </w:rPr>
            </w:pPr>
            <w:r>
              <w:rPr>
                <w:rFonts w:hint="eastAsia" w:eastAsia="仿宋_GB2312"/>
                <w:bCs/>
              </w:rPr>
              <w:t>中国史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left w:val="single" w:color="auto" w:sz="12" w:space="0"/>
            </w:tcBorders>
            <w:vAlign w:val="center"/>
          </w:tcPr>
          <w:p>
            <w:pPr>
              <w:spacing w:line="240" w:lineRule="exact"/>
              <w:jc w:val="center"/>
            </w:pPr>
            <w:r>
              <w:t>10</w:t>
            </w:r>
          </w:p>
        </w:tc>
        <w:tc>
          <w:tcPr>
            <w:tcW w:w="2227" w:type="dxa"/>
            <w:gridSpan w:val="2"/>
            <w:vAlign w:val="center"/>
          </w:tcPr>
          <w:p>
            <w:pPr>
              <w:jc w:val="center"/>
              <w:rPr>
                <w:rFonts w:eastAsia="仿宋_GB2312"/>
                <w:sz w:val="18"/>
                <w:szCs w:val="18"/>
              </w:rPr>
            </w:pPr>
            <w:r>
              <w:rPr>
                <w:rFonts w:hint="eastAsia" w:eastAsia="仿宋_GB2312"/>
                <w:sz w:val="18"/>
                <w:szCs w:val="18"/>
              </w:rPr>
              <w:t>内蒙古自治区</w:t>
            </w:r>
          </w:p>
          <w:p>
            <w:pPr>
              <w:jc w:val="center"/>
              <w:rPr>
                <w:rFonts w:eastAsia="仿宋_GB2312"/>
                <w:sz w:val="18"/>
                <w:szCs w:val="18"/>
              </w:rPr>
            </w:pPr>
            <w:r>
              <w:rPr>
                <w:rFonts w:hint="eastAsia" w:eastAsia="仿宋_GB2312"/>
                <w:sz w:val="18"/>
                <w:szCs w:val="18"/>
              </w:rPr>
              <w:t>重点培育学科</w:t>
            </w:r>
          </w:p>
          <w:p>
            <w:pPr>
              <w:jc w:val="center"/>
              <w:rPr>
                <w:rFonts w:eastAsia="仿宋_GB2312"/>
                <w:color w:val="000000"/>
                <w:szCs w:val="21"/>
              </w:rPr>
            </w:pPr>
          </w:p>
        </w:tc>
        <w:tc>
          <w:tcPr>
            <w:tcW w:w="2309" w:type="dxa"/>
            <w:gridSpan w:val="4"/>
            <w:vAlign w:val="center"/>
          </w:tcPr>
          <w:p>
            <w:pPr>
              <w:jc w:val="center"/>
              <w:rPr>
                <w:rFonts w:eastAsia="仿宋_GB2312"/>
                <w:color w:val="000000"/>
                <w:szCs w:val="21"/>
              </w:rPr>
            </w:pPr>
            <w:r>
              <w:rPr>
                <w:rFonts w:hint="eastAsia" w:eastAsia="仿宋_GB2312"/>
                <w:szCs w:val="21"/>
              </w:rPr>
              <w:t>专门史</w:t>
            </w:r>
          </w:p>
        </w:tc>
        <w:tc>
          <w:tcPr>
            <w:tcW w:w="1701" w:type="dxa"/>
            <w:gridSpan w:val="2"/>
            <w:vAlign w:val="center"/>
          </w:tcPr>
          <w:p>
            <w:pPr>
              <w:jc w:val="center"/>
              <w:rPr>
                <w:rFonts w:eastAsia="仿宋_GB2312"/>
                <w:color w:val="000000"/>
                <w:szCs w:val="21"/>
              </w:rPr>
            </w:pPr>
            <w:r>
              <w:rPr>
                <w:rFonts w:hint="eastAsia" w:eastAsia="仿宋_GB2312"/>
                <w:bCs/>
                <w:szCs w:val="21"/>
              </w:rPr>
              <w:t>内蒙古教育厅</w:t>
            </w:r>
          </w:p>
        </w:tc>
        <w:tc>
          <w:tcPr>
            <w:tcW w:w="1276" w:type="dxa"/>
            <w:gridSpan w:val="2"/>
            <w:vAlign w:val="center"/>
          </w:tcPr>
          <w:p>
            <w:pPr>
              <w:jc w:val="center"/>
              <w:rPr>
                <w:rFonts w:eastAsia="仿宋_GB2312"/>
                <w:color w:val="000000"/>
                <w:szCs w:val="21"/>
              </w:rPr>
            </w:pPr>
            <w:r>
              <w:rPr>
                <w:rFonts w:eastAsia="仿宋_GB2312"/>
                <w:bCs/>
                <w:szCs w:val="21"/>
              </w:rPr>
              <w:t>2007</w:t>
            </w:r>
            <w:r>
              <w:rPr>
                <w:rFonts w:hint="eastAsia" w:eastAsia="仿宋_GB2312"/>
                <w:bCs/>
                <w:szCs w:val="21"/>
              </w:rPr>
              <w:t>.12</w:t>
            </w:r>
          </w:p>
        </w:tc>
        <w:tc>
          <w:tcPr>
            <w:tcW w:w="1700" w:type="dxa"/>
            <w:gridSpan w:val="2"/>
            <w:tcBorders>
              <w:right w:val="single" w:color="auto" w:sz="12" w:space="0"/>
            </w:tcBorders>
            <w:vAlign w:val="center"/>
          </w:tcPr>
          <w:p>
            <w:pPr>
              <w:spacing w:line="240" w:lineRule="exact"/>
              <w:ind w:firstLine="420" w:firstLineChars="200"/>
              <w:rPr>
                <w:rFonts w:eastAsia="仿宋_GB2312"/>
                <w:color w:val="000000"/>
                <w:szCs w:val="21"/>
              </w:rPr>
            </w:pPr>
            <w:r>
              <w:rPr>
                <w:rFonts w:hint="eastAsia" w:eastAsia="仿宋_GB2312"/>
                <w:bCs/>
              </w:rPr>
              <w:t>中国史</w:t>
            </w:r>
          </w:p>
        </w:tc>
      </w:tr>
    </w:tbl>
    <w:p>
      <w:pPr>
        <w:adjustRightInd w:val="0"/>
        <w:snapToGrid w:val="0"/>
        <w:spacing w:line="300" w:lineRule="exact"/>
        <w:ind w:left="540" w:hanging="540" w:hangingChars="300"/>
        <w:rPr>
          <w:bCs/>
          <w:sz w:val="18"/>
          <w:szCs w:val="18"/>
        </w:rPr>
      </w:pPr>
      <w:r>
        <w:rPr>
          <w:rFonts w:hint="eastAsia" w:ascii="宋体" w:hAnsi="宋体"/>
          <w:bCs/>
          <w:sz w:val="18"/>
          <w:szCs w:val="18"/>
        </w:rPr>
        <w:t>注</w:t>
      </w:r>
      <w:r>
        <w:rPr>
          <w:rFonts w:hint="eastAsia"/>
          <w:sz w:val="18"/>
          <w:szCs w:val="18"/>
        </w:rPr>
        <w:t>：</w:t>
      </w:r>
      <w:r>
        <w:rPr>
          <w:sz w:val="18"/>
          <w:szCs w:val="18"/>
        </w:rPr>
        <w:t>1.</w:t>
      </w:r>
      <w:r>
        <w:rPr>
          <w:rFonts w:hint="eastAsia"/>
          <w:bCs/>
          <w:sz w:val="18"/>
          <w:szCs w:val="18"/>
        </w:rPr>
        <w:t>同一重点实验室</w:t>
      </w:r>
      <w:r>
        <w:rPr>
          <w:bCs/>
          <w:sz w:val="18"/>
          <w:szCs w:val="18"/>
        </w:rPr>
        <w:t>/</w:t>
      </w:r>
      <w:r>
        <w:rPr>
          <w:rFonts w:hint="eastAsia"/>
          <w:bCs/>
          <w:sz w:val="18"/>
          <w:szCs w:val="18"/>
        </w:rPr>
        <w:t>基地</w:t>
      </w:r>
      <w:r>
        <w:rPr>
          <w:bCs/>
          <w:sz w:val="18"/>
          <w:szCs w:val="18"/>
        </w:rPr>
        <w:t>/</w:t>
      </w:r>
      <w:r>
        <w:rPr>
          <w:rFonts w:hint="eastAsia"/>
          <w:bCs/>
          <w:sz w:val="18"/>
          <w:szCs w:val="18"/>
        </w:rPr>
        <w:t>中心等有多种冠名的，不重复填写。</w:t>
      </w:r>
    </w:p>
    <w:p>
      <w:pPr>
        <w:adjustRightInd w:val="0"/>
        <w:snapToGrid w:val="0"/>
        <w:spacing w:line="300" w:lineRule="exact"/>
        <w:ind w:left="538" w:leftChars="179" w:hanging="162" w:hangingChars="90"/>
        <w:rPr>
          <w:bCs/>
          <w:sz w:val="18"/>
          <w:szCs w:val="18"/>
        </w:rPr>
      </w:pPr>
      <w:r>
        <w:rPr>
          <w:bCs/>
          <w:sz w:val="18"/>
          <w:szCs w:val="18"/>
        </w:rPr>
        <w:t>2.“</w:t>
      </w:r>
      <w:r>
        <w:rPr>
          <w:rFonts w:hint="eastAsia"/>
          <w:bCs/>
          <w:sz w:val="18"/>
          <w:szCs w:val="18"/>
        </w:rPr>
        <w:t>批准部门</w:t>
      </w:r>
      <w:r>
        <w:rPr>
          <w:bCs/>
          <w:sz w:val="18"/>
          <w:szCs w:val="18"/>
        </w:rPr>
        <w:t>”</w:t>
      </w:r>
      <w:r>
        <w:rPr>
          <w:rFonts w:hint="eastAsia"/>
          <w:bCs/>
          <w:sz w:val="18"/>
          <w:szCs w:val="18"/>
        </w:rPr>
        <w:t>应与批文公章一致。</w:t>
      </w:r>
    </w:p>
    <w:p>
      <w:pPr>
        <w:adjustRightInd w:val="0"/>
        <w:snapToGrid w:val="0"/>
        <w:spacing w:line="300" w:lineRule="exact"/>
        <w:ind w:left="538" w:leftChars="179" w:hanging="162" w:hangingChars="90"/>
        <w:rPr>
          <w:bCs/>
          <w:sz w:val="18"/>
          <w:szCs w:val="18"/>
        </w:rPr>
      </w:pP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
      <w:tblGrid>
        <w:gridCol w:w="528"/>
        <w:gridCol w:w="3127"/>
        <w:gridCol w:w="2274"/>
        <w:gridCol w:w="285"/>
        <w:gridCol w:w="995"/>
        <w:gridCol w:w="1269"/>
        <w:gridCol w:w="11"/>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right w:val="single" w:color="auto" w:sz="12" w:space="0"/>
            </w:tcBorders>
            <w:vAlign w:val="center"/>
          </w:tcPr>
          <w:p>
            <w:pPr>
              <w:pStyle w:val="41"/>
              <w:snapToGrid w:val="0"/>
              <w:spacing w:before="0" w:after="0" w:line="240" w:lineRule="auto"/>
              <w:rPr>
                <w:rFonts w:hAnsi="宋体"/>
                <w:b/>
                <w:kern w:val="2"/>
                <w:sz w:val="24"/>
                <w:szCs w:val="24"/>
              </w:rPr>
            </w:pPr>
            <w:r>
              <w:rPr>
                <w:sz w:val="24"/>
              </w:rPr>
              <w:br w:type="page"/>
            </w:r>
            <w:r>
              <w:rPr>
                <w:rFonts w:hint="eastAsia" w:hAnsi="宋体" w:cs="宋体"/>
                <w:b/>
                <w:bCs/>
                <w:szCs w:val="21"/>
              </w:rPr>
              <w:t>Ⅴ</w:t>
            </w:r>
            <w:r>
              <w:rPr>
                <w:rFonts w:ascii="Times New Roman"/>
                <w:b/>
                <w:bCs/>
                <w:szCs w:val="21"/>
              </w:rPr>
              <w:t>-4</w:t>
            </w:r>
            <w:r>
              <w:rPr>
                <w:rFonts w:hint="eastAsia" w:ascii="仿宋_GB2312" w:eastAsia="仿宋_GB2312"/>
                <w:b/>
                <w:bCs/>
              </w:rPr>
              <w:t>国内外学术交流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right w:val="single" w:color="auto" w:sz="12" w:space="0"/>
            </w:tcBorders>
            <w:vAlign w:val="center"/>
          </w:tcPr>
          <w:p>
            <w:pPr>
              <w:pStyle w:val="41"/>
              <w:snapToGrid w:val="0"/>
              <w:spacing w:before="0" w:after="0" w:line="240" w:lineRule="auto"/>
              <w:rPr>
                <w:b/>
                <w:bCs/>
              </w:rPr>
            </w:pPr>
            <w:r>
              <w:rPr>
                <w:rFonts w:hint="eastAsia" w:hAnsi="宋体" w:cs="宋体"/>
                <w:b/>
                <w:bCs/>
                <w:szCs w:val="21"/>
              </w:rPr>
              <w:t>Ⅴ</w:t>
            </w:r>
            <w:r>
              <w:rPr>
                <w:rFonts w:ascii="Times New Roman"/>
                <w:b/>
                <w:bCs/>
                <w:szCs w:val="21"/>
              </w:rPr>
              <w:t>-4</w:t>
            </w:r>
            <w:r>
              <w:rPr>
                <w:rFonts w:ascii="Times New Roman"/>
                <w:b/>
                <w:bCs/>
                <w:kern w:val="2"/>
                <w:szCs w:val="24"/>
              </w:rPr>
              <w:t>-1</w:t>
            </w:r>
            <w:r>
              <w:rPr>
                <w:rFonts w:hint="eastAsia" w:ascii="仿宋_GB2312" w:eastAsia="仿宋_GB2312"/>
                <w:b/>
                <w:szCs w:val="21"/>
              </w:rPr>
              <w:t>近五年</w:t>
            </w:r>
            <w:r>
              <w:rPr>
                <w:rFonts w:hint="eastAsia" w:ascii="仿宋_GB2312" w:eastAsia="仿宋_GB2312"/>
                <w:b/>
              </w:rPr>
              <w:t>举办的主要国际国内学术会议</w:t>
            </w:r>
            <w:r>
              <w:rPr>
                <w:rFonts w:hint="eastAsia" w:ascii="仿宋_GB2312" w:eastAsia="仿宋_GB2312"/>
              </w:rPr>
              <w:t>（限填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202" w:hRule="atLeast"/>
          <w:jc w:val="center"/>
        </w:trPr>
        <w:tc>
          <w:tcPr>
            <w:tcW w:w="528" w:type="dxa"/>
            <w:vMerge w:val="restart"/>
            <w:tcBorders>
              <w:top w:val="single" w:color="auto" w:sz="12" w:space="0"/>
              <w:left w:val="single" w:color="auto" w:sz="12" w:space="0"/>
              <w:righ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5401" w:type="dxa"/>
            <w:gridSpan w:val="2"/>
            <w:vMerge w:val="restart"/>
            <w:tcBorders>
              <w:top w:val="single" w:color="auto" w:sz="12" w:space="0"/>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会议名称</w:t>
            </w:r>
          </w:p>
        </w:tc>
        <w:tc>
          <w:tcPr>
            <w:tcW w:w="1280" w:type="dxa"/>
            <w:gridSpan w:val="2"/>
            <w:vMerge w:val="restart"/>
            <w:tcBorders>
              <w:top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主办或承办时间</w:t>
            </w:r>
          </w:p>
        </w:tc>
        <w:tc>
          <w:tcPr>
            <w:tcW w:w="2430" w:type="dxa"/>
            <w:gridSpan w:val="3"/>
            <w:tcBorders>
              <w:top w:val="single" w:color="auto" w:sz="12" w:space="0"/>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参加人员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180" w:hRule="atLeast"/>
          <w:jc w:val="center"/>
        </w:trPr>
        <w:tc>
          <w:tcPr>
            <w:tcW w:w="528" w:type="dxa"/>
            <w:vMerge w:val="continue"/>
            <w:tcBorders>
              <w:left w:val="single" w:color="auto" w:sz="12" w:space="0"/>
              <w:right w:val="single" w:color="auto" w:sz="4" w:space="0"/>
            </w:tcBorders>
            <w:vAlign w:val="center"/>
          </w:tcPr>
          <w:p>
            <w:pPr>
              <w:pStyle w:val="41"/>
              <w:snapToGrid w:val="0"/>
              <w:spacing w:before="0" w:after="0" w:line="240" w:lineRule="auto"/>
              <w:jc w:val="center"/>
              <w:rPr>
                <w:rFonts w:ascii="Times New Roman" w:eastAsia="仿宋_GB2312"/>
                <w:b/>
                <w:kern w:val="2"/>
                <w:szCs w:val="21"/>
              </w:rPr>
            </w:pPr>
          </w:p>
        </w:tc>
        <w:tc>
          <w:tcPr>
            <w:tcW w:w="5401" w:type="dxa"/>
            <w:gridSpan w:val="2"/>
            <w:vMerge w:val="continue"/>
            <w:tcBorders>
              <w:left w:val="single" w:color="auto" w:sz="4" w:space="0"/>
            </w:tcBorders>
            <w:vAlign w:val="center"/>
          </w:tcPr>
          <w:p>
            <w:pPr>
              <w:pStyle w:val="41"/>
              <w:snapToGrid w:val="0"/>
              <w:spacing w:before="0" w:after="0" w:line="240" w:lineRule="auto"/>
              <w:jc w:val="center"/>
              <w:rPr>
                <w:rFonts w:ascii="Times New Roman" w:eastAsia="仿宋_GB2312"/>
                <w:b/>
                <w:kern w:val="2"/>
                <w:szCs w:val="21"/>
              </w:rPr>
            </w:pPr>
          </w:p>
        </w:tc>
        <w:tc>
          <w:tcPr>
            <w:tcW w:w="1280" w:type="dxa"/>
            <w:gridSpan w:val="2"/>
            <w:vMerge w:val="continue"/>
            <w:vAlign w:val="center"/>
          </w:tcPr>
          <w:p>
            <w:pPr>
              <w:pStyle w:val="41"/>
              <w:snapToGrid w:val="0"/>
              <w:spacing w:before="0" w:after="0" w:line="240" w:lineRule="auto"/>
              <w:jc w:val="center"/>
              <w:rPr>
                <w:rFonts w:ascii="Times New Roman" w:eastAsia="仿宋_GB2312"/>
                <w:b/>
                <w:kern w:val="2"/>
                <w:szCs w:val="21"/>
              </w:rPr>
            </w:pP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总人数</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1</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szCs w:val="21"/>
              </w:rPr>
              <w:t>中国密码学会</w:t>
            </w:r>
            <w:r>
              <w:rPr>
                <w:rFonts w:ascii="Times New Roman" w:eastAsia="仿宋_GB2312"/>
                <w:szCs w:val="21"/>
              </w:rPr>
              <w:t>2014</w:t>
            </w:r>
            <w:r>
              <w:rPr>
                <w:rFonts w:hint="eastAsia" w:ascii="Times New Roman" w:eastAsia="仿宋_GB2312"/>
                <w:szCs w:val="21"/>
              </w:rPr>
              <w:t>年量子密码专业委员会学术会议</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201407</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130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szCs w:val="21"/>
              </w:rPr>
              <w:t>全国首届蒙古语修辞学学术研讨会</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201411</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260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第三届中国第四纪冰川与环境变化学术研讨会</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201509</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50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szCs w:val="21"/>
              </w:rPr>
              <w:t>中国古代农业起源研究</w:t>
            </w:r>
            <w:r>
              <w:rPr>
                <w:rFonts w:ascii="Times New Roman" w:eastAsia="仿宋_GB2312"/>
                <w:szCs w:val="21"/>
              </w:rPr>
              <w:t>—</w:t>
            </w:r>
            <w:r>
              <w:rPr>
                <w:rFonts w:hint="eastAsia" w:ascii="Times New Roman" w:eastAsia="仿宋_GB2312"/>
                <w:szCs w:val="21"/>
              </w:rPr>
              <w:t>第四届植物考古学研讨会</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201508</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60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szCs w:val="21"/>
              </w:rPr>
              <w:t>首届乌桓鲜卑文化国际学术研讨会</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201508</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40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szCs w:val="21"/>
              </w:rPr>
              <w:t>蒙古族当代文学多元解释国际学术研讨会</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201511</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300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left w:val="single" w:color="auto" w:sz="4" w:space="0"/>
            </w:tcBorders>
          </w:tcPr>
          <w:p>
            <w:pPr>
              <w:pStyle w:val="18"/>
              <w:spacing w:line="360" w:lineRule="auto"/>
              <w:ind w:firstLine="570"/>
              <w:jc w:val="center"/>
              <w:rPr>
                <w:rFonts w:ascii="Times New Roman" w:hAnsi="Times New Roman" w:eastAsia="仿宋_GB2312"/>
                <w:kern w:val="2"/>
                <w:sz w:val="21"/>
                <w:szCs w:val="21"/>
              </w:rPr>
            </w:pPr>
            <w:r>
              <w:rPr>
                <w:rFonts w:hint="eastAsia" w:ascii="Times New Roman" w:hAnsi="Times New Roman" w:eastAsia="仿宋_GB2312"/>
                <w:sz w:val="21"/>
                <w:szCs w:val="21"/>
              </w:rPr>
              <w:t>西拉沐沦流域部族历史文化研究全国学术研讨会</w:t>
            </w:r>
          </w:p>
        </w:tc>
        <w:tc>
          <w:tcPr>
            <w:tcW w:w="1280" w:type="dxa"/>
            <w:gridSpan w:val="2"/>
          </w:tcPr>
          <w:p>
            <w:pPr>
              <w:jc w:val="center"/>
              <w:rPr>
                <w:rFonts w:eastAsia="仿宋_GB2312"/>
                <w:szCs w:val="21"/>
              </w:rPr>
            </w:pPr>
            <w:r>
              <w:rPr>
                <w:rFonts w:eastAsia="仿宋_GB2312"/>
                <w:szCs w:val="21"/>
              </w:rPr>
              <w:t>201609</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200</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2016</w:t>
            </w:r>
            <w:r>
              <w:rPr>
                <w:rFonts w:hint="eastAsia" w:ascii="Times New Roman" w:eastAsia="仿宋_GB2312"/>
                <w:kern w:val="2"/>
                <w:szCs w:val="21"/>
              </w:rPr>
              <w:t>年中国高等教育学会特殊教育分会学术会议</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201607</w:t>
            </w:r>
          </w:p>
        </w:tc>
        <w:tc>
          <w:tcPr>
            <w:tcW w:w="1280" w:type="dxa"/>
            <w:gridSpan w:val="2"/>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106</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left w:val="single" w:color="auto" w:sz="4" w:space="0"/>
            </w:tcBorders>
            <w:vAlign w:val="center"/>
          </w:tcPr>
          <w:p>
            <w:pPr>
              <w:pStyle w:val="41"/>
              <w:snapToGrid w:val="0"/>
              <w:spacing w:before="0" w:after="0" w:line="240" w:lineRule="auto"/>
              <w:jc w:val="center"/>
              <w:rPr>
                <w:rFonts w:ascii="Times New Roman" w:eastAsia="仿宋_GB2312"/>
                <w:color w:val="auto"/>
                <w:kern w:val="2"/>
                <w:szCs w:val="21"/>
              </w:rPr>
            </w:pPr>
            <w:r>
              <w:rPr>
                <w:rFonts w:hint="eastAsia" w:ascii="Times New Roman" w:eastAsia="仿宋_GB2312"/>
                <w:color w:val="auto"/>
                <w:kern w:val="2"/>
                <w:szCs w:val="21"/>
              </w:rPr>
              <w:t>第十一届红山文化 高峰论坛</w:t>
            </w:r>
          </w:p>
        </w:tc>
        <w:tc>
          <w:tcPr>
            <w:tcW w:w="1280" w:type="dxa"/>
            <w:gridSpan w:val="2"/>
            <w:vAlign w:val="center"/>
          </w:tcPr>
          <w:p>
            <w:pPr>
              <w:pStyle w:val="41"/>
              <w:snapToGrid w:val="0"/>
              <w:spacing w:before="0" w:after="0" w:line="240" w:lineRule="auto"/>
              <w:jc w:val="center"/>
              <w:rPr>
                <w:rFonts w:ascii="Times New Roman" w:eastAsia="仿宋_GB2312"/>
                <w:color w:val="auto"/>
                <w:kern w:val="2"/>
                <w:szCs w:val="21"/>
              </w:rPr>
            </w:pPr>
            <w:r>
              <w:rPr>
                <w:rFonts w:ascii="Times New Roman" w:eastAsia="仿宋_GB2312"/>
                <w:color w:val="auto"/>
                <w:kern w:val="2"/>
                <w:szCs w:val="21"/>
              </w:rPr>
              <w:t>201</w:t>
            </w:r>
            <w:r>
              <w:rPr>
                <w:rFonts w:hint="eastAsia" w:ascii="Times New Roman" w:eastAsia="仿宋_GB2312"/>
                <w:color w:val="auto"/>
                <w:kern w:val="2"/>
                <w:szCs w:val="21"/>
                <w:lang w:val="en-US" w:eastAsia="zh-CN"/>
              </w:rPr>
              <w:t>608</w:t>
            </w:r>
          </w:p>
        </w:tc>
        <w:tc>
          <w:tcPr>
            <w:tcW w:w="1280" w:type="dxa"/>
            <w:gridSpan w:val="2"/>
            <w:vAlign w:val="center"/>
          </w:tcPr>
          <w:p>
            <w:pPr>
              <w:pStyle w:val="41"/>
              <w:snapToGrid w:val="0"/>
              <w:spacing w:before="0" w:after="0" w:line="240" w:lineRule="auto"/>
              <w:jc w:val="center"/>
              <w:rPr>
                <w:rFonts w:ascii="Times New Roman" w:eastAsia="仿宋_GB2312"/>
                <w:color w:val="auto"/>
                <w:kern w:val="2"/>
                <w:szCs w:val="21"/>
              </w:rPr>
            </w:pPr>
            <w:r>
              <w:rPr>
                <w:rFonts w:hint="eastAsia" w:ascii="Times New Roman" w:eastAsia="仿宋_GB2312"/>
                <w:color w:val="auto"/>
                <w:kern w:val="2"/>
                <w:szCs w:val="21"/>
                <w:lang w:val="en-US" w:eastAsia="zh-CN"/>
              </w:rPr>
              <w:t>72</w:t>
            </w:r>
          </w:p>
        </w:tc>
        <w:tc>
          <w:tcPr>
            <w:tcW w:w="1150" w:type="dxa"/>
            <w:tcBorders>
              <w:right w:val="single" w:color="auto" w:sz="12" w:space="0"/>
            </w:tcBorders>
            <w:vAlign w:val="center"/>
          </w:tcPr>
          <w:p>
            <w:pPr>
              <w:pStyle w:val="41"/>
              <w:snapToGrid w:val="0"/>
              <w:spacing w:before="0" w:after="0" w:line="240" w:lineRule="auto"/>
              <w:jc w:val="center"/>
              <w:rPr>
                <w:rFonts w:ascii="Times New Roman" w:eastAsia="仿宋_GB2312"/>
                <w:color w:val="auto"/>
                <w:kern w:val="2"/>
                <w:szCs w:val="21"/>
              </w:rPr>
            </w:pPr>
            <w:r>
              <w:rPr>
                <w:rFonts w:hint="eastAsia" w:ascii="Times New Roman" w:eastAsia="仿宋_GB2312"/>
                <w:color w:val="auto"/>
                <w:kern w:val="2"/>
                <w:szCs w:val="21"/>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bottom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left w:val="single" w:color="auto" w:sz="4" w:space="0"/>
              <w:bottom w:val="single" w:color="auto" w:sz="12" w:space="0"/>
            </w:tcBorders>
            <w:vAlign w:val="center"/>
          </w:tcPr>
          <w:p>
            <w:pPr>
              <w:pStyle w:val="41"/>
              <w:snapToGrid w:val="0"/>
              <w:spacing w:before="0" w:after="0" w:line="240" w:lineRule="auto"/>
              <w:jc w:val="center"/>
              <w:rPr>
                <w:rFonts w:ascii="Times New Roman" w:eastAsia="仿宋_GB2312"/>
                <w:color w:val="auto"/>
                <w:kern w:val="2"/>
                <w:szCs w:val="21"/>
              </w:rPr>
            </w:pPr>
            <w:r>
              <w:rPr>
                <w:rFonts w:hint="eastAsia" w:ascii="Times New Roman" w:eastAsia="仿宋_GB2312"/>
                <w:color w:val="auto"/>
                <w:kern w:val="2"/>
                <w:szCs w:val="21"/>
              </w:rPr>
              <w:t>第三届契丹学国际学术研讨会</w:t>
            </w:r>
          </w:p>
        </w:tc>
        <w:tc>
          <w:tcPr>
            <w:tcW w:w="1280" w:type="dxa"/>
            <w:gridSpan w:val="2"/>
            <w:tcBorders>
              <w:bottom w:val="single" w:color="auto" w:sz="12" w:space="0"/>
              <w:right w:val="single" w:color="auto" w:sz="4" w:space="0"/>
            </w:tcBorders>
            <w:vAlign w:val="center"/>
          </w:tcPr>
          <w:p>
            <w:pPr>
              <w:pStyle w:val="41"/>
              <w:snapToGrid w:val="0"/>
              <w:spacing w:before="0" w:after="0" w:line="240" w:lineRule="auto"/>
              <w:ind w:firstLine="315" w:firstLineChars="150"/>
              <w:rPr>
                <w:rFonts w:ascii="Times New Roman" w:eastAsia="仿宋_GB2312"/>
                <w:color w:val="auto"/>
                <w:szCs w:val="21"/>
              </w:rPr>
            </w:pPr>
            <w:r>
              <w:rPr>
                <w:rFonts w:hint="eastAsia" w:ascii="Times New Roman" w:eastAsia="仿宋_GB2312"/>
                <w:color w:val="auto"/>
                <w:kern w:val="2"/>
                <w:szCs w:val="21"/>
              </w:rPr>
              <w:t>201</w:t>
            </w:r>
            <w:r>
              <w:rPr>
                <w:rFonts w:hint="eastAsia" w:ascii="Times New Roman" w:eastAsia="仿宋_GB2312"/>
                <w:color w:val="auto"/>
                <w:kern w:val="2"/>
                <w:szCs w:val="21"/>
                <w:lang w:val="en-US" w:eastAsia="zh-CN"/>
              </w:rPr>
              <w:t>6</w:t>
            </w:r>
            <w:r>
              <w:rPr>
                <w:rFonts w:hint="eastAsia" w:ascii="Times New Roman" w:eastAsia="仿宋_GB2312"/>
                <w:color w:val="auto"/>
                <w:kern w:val="2"/>
                <w:szCs w:val="21"/>
              </w:rPr>
              <w:t>08</w:t>
            </w:r>
          </w:p>
        </w:tc>
        <w:tc>
          <w:tcPr>
            <w:tcW w:w="1280" w:type="dxa"/>
            <w:gridSpan w:val="2"/>
            <w:tcBorders>
              <w:left w:val="single" w:color="auto" w:sz="4" w:space="0"/>
              <w:bottom w:val="single" w:color="auto" w:sz="12" w:space="0"/>
            </w:tcBorders>
            <w:vAlign w:val="center"/>
          </w:tcPr>
          <w:p>
            <w:pPr>
              <w:pStyle w:val="41"/>
              <w:snapToGrid w:val="0"/>
              <w:spacing w:before="0" w:after="0" w:line="240" w:lineRule="auto"/>
              <w:jc w:val="center"/>
              <w:rPr>
                <w:rFonts w:ascii="Times New Roman" w:eastAsia="仿宋_GB2312"/>
                <w:color w:val="auto"/>
                <w:szCs w:val="21"/>
              </w:rPr>
            </w:pPr>
            <w:r>
              <w:rPr>
                <w:rFonts w:hint="eastAsia" w:ascii="Times New Roman" w:eastAsia="仿宋_GB2312"/>
                <w:color w:val="auto"/>
                <w:kern w:val="2"/>
                <w:szCs w:val="21"/>
                <w:lang w:val="en-US" w:eastAsia="zh-CN"/>
              </w:rPr>
              <w:t>80</w:t>
            </w:r>
          </w:p>
        </w:tc>
        <w:tc>
          <w:tcPr>
            <w:tcW w:w="1150" w:type="dxa"/>
            <w:tcBorders>
              <w:bottom w:val="single" w:color="auto" w:sz="12" w:space="0"/>
              <w:right w:val="single" w:color="auto" w:sz="12" w:space="0"/>
            </w:tcBorders>
            <w:vAlign w:val="center"/>
          </w:tcPr>
          <w:p>
            <w:pPr>
              <w:pStyle w:val="41"/>
              <w:snapToGrid w:val="0"/>
              <w:spacing w:before="0" w:after="0" w:line="240" w:lineRule="auto"/>
              <w:jc w:val="center"/>
              <w:rPr>
                <w:rFonts w:ascii="Times New Roman" w:eastAsia="仿宋_GB2312"/>
                <w:color w:val="auto"/>
                <w:szCs w:val="21"/>
              </w:rPr>
            </w:pPr>
            <w:r>
              <w:rPr>
                <w:rFonts w:hint="eastAsia" w:ascii="Times New Roman" w:eastAsia="仿宋_GB2312"/>
                <w:color w:val="auto"/>
                <w:kern w:val="2"/>
                <w:szCs w:val="21"/>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9639" w:type="dxa"/>
            <w:gridSpan w:val="8"/>
            <w:tcBorders>
              <w:left w:val="single" w:color="auto" w:sz="12" w:space="0"/>
              <w:right w:val="single" w:color="auto" w:sz="12" w:space="0"/>
            </w:tcBorders>
            <w:vAlign w:val="center"/>
          </w:tcPr>
          <w:p>
            <w:pPr>
              <w:pStyle w:val="41"/>
              <w:snapToGrid w:val="0"/>
              <w:spacing w:before="0" w:after="0" w:line="240" w:lineRule="auto"/>
              <w:jc w:val="left"/>
              <w:rPr>
                <w:rFonts w:ascii="Times New Roman"/>
                <w:kern w:val="2"/>
                <w:szCs w:val="21"/>
              </w:rPr>
            </w:pPr>
            <w:r>
              <w:rPr>
                <w:rFonts w:hint="eastAsia" w:hAnsi="宋体" w:cs="宋体"/>
                <w:b/>
                <w:bCs/>
                <w:szCs w:val="21"/>
              </w:rPr>
              <w:t>Ⅴ</w:t>
            </w:r>
            <w:r>
              <w:rPr>
                <w:rFonts w:ascii="Times New Roman"/>
                <w:b/>
                <w:bCs/>
                <w:szCs w:val="21"/>
              </w:rPr>
              <w:t>-4</w:t>
            </w:r>
            <w:r>
              <w:rPr>
                <w:rFonts w:ascii="Times New Roman" w:eastAsia="仿宋_GB2312"/>
                <w:b/>
                <w:bCs/>
                <w:kern w:val="2"/>
                <w:szCs w:val="24"/>
              </w:rPr>
              <w:t>-</w:t>
            </w:r>
            <w:r>
              <w:rPr>
                <w:rFonts w:ascii="Times New Roman" w:eastAsia="仿宋_GB2312"/>
                <w:b/>
                <w:bCs/>
              </w:rPr>
              <w:t>2</w:t>
            </w:r>
            <w:r>
              <w:rPr>
                <w:rFonts w:hint="eastAsia" w:ascii="仿宋_GB2312" w:eastAsia="仿宋_GB2312"/>
                <w:b/>
                <w:bCs/>
              </w:rPr>
              <w:t>近五年在国内外重要学术会议上报告情况</w:t>
            </w:r>
            <w:r>
              <w:rPr>
                <w:rFonts w:hint="eastAsia" w:ascii="仿宋_GB2312" w:eastAsia="仿宋_GB2312"/>
              </w:rPr>
              <w:t>（限填</w:t>
            </w:r>
            <w:r>
              <w:rPr>
                <w:rFonts w:ascii="仿宋_GB2312"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12" w:space="0"/>
              <w:left w:val="single" w:color="auto" w:sz="12" w:space="0"/>
              <w:right w:val="single" w:color="auto" w:sz="4" w:space="0"/>
            </w:tcBorders>
            <w:vAlign w:val="center"/>
          </w:tcPr>
          <w:p>
            <w:pPr>
              <w:pStyle w:val="41"/>
              <w:snapToGrid w:val="0"/>
              <w:jc w:val="center"/>
              <w:rPr>
                <w:rFonts w:ascii="仿宋_GB2312" w:eastAsia="仿宋_GB2312"/>
                <w:kern w:val="2"/>
                <w:szCs w:val="21"/>
              </w:rPr>
            </w:pPr>
            <w:r>
              <w:rPr>
                <w:rFonts w:hint="eastAsia" w:ascii="仿宋_GB2312" w:eastAsia="仿宋_GB2312"/>
                <w:kern w:val="2"/>
                <w:szCs w:val="21"/>
              </w:rPr>
              <w:t>序号</w:t>
            </w:r>
          </w:p>
        </w:tc>
        <w:tc>
          <w:tcPr>
            <w:tcW w:w="3127" w:type="dxa"/>
            <w:tcBorders>
              <w:top w:val="single" w:color="auto" w:sz="12" w:space="0"/>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559" w:type="dxa"/>
            <w:gridSpan w:val="2"/>
            <w:tcBorders>
              <w:top w:val="single" w:color="auto" w:sz="12" w:space="0"/>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w:t>
            </w:r>
          </w:p>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地点</w:t>
            </w:r>
          </w:p>
        </w:tc>
        <w:tc>
          <w:tcPr>
            <w:tcW w:w="995" w:type="dxa"/>
            <w:tcBorders>
              <w:top w:val="single" w:color="auto" w:sz="12" w:space="0"/>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269" w:type="dxa"/>
            <w:tcBorders>
              <w:top w:val="single" w:color="auto" w:sz="12" w:space="0"/>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61" w:type="dxa"/>
            <w:gridSpan w:val="2"/>
            <w:tcBorders>
              <w:top w:val="single" w:color="auto" w:sz="12" w:space="0"/>
              <w:left w:val="single" w:color="auto" w:sz="4" w:space="0"/>
              <w:right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Serialization Design of MinorityNationality Regions Tourist Souvenirs Based on the Semiotics Features—— Taking Inner Mongolia as an example</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ind w:left="123"/>
              <w:jc w:val="center"/>
              <w:rPr>
                <w:rFonts w:ascii="Times New Roman" w:eastAsia="仿宋_GB2312"/>
                <w:szCs w:val="21"/>
              </w:rPr>
            </w:pPr>
            <w:r>
              <w:rPr>
                <w:rFonts w:ascii="Times New Roman" w:eastAsia="仿宋_GB2312"/>
                <w:szCs w:val="21"/>
              </w:rPr>
              <w:t>Serialization Design of MinorityNationality Regions Tourist Souvenirs Based on the Semiotics Features—— Taking Inner Mongolia as an example</w:t>
            </w:r>
          </w:p>
          <w:p>
            <w:pPr>
              <w:pStyle w:val="41"/>
              <w:snapToGrid w:val="0"/>
              <w:spacing w:before="0" w:after="0" w:line="240" w:lineRule="auto"/>
              <w:jc w:val="center"/>
              <w:rPr>
                <w:rFonts w:ascii="Times New Roman" w:eastAsia="仿宋_GB2312"/>
                <w:szCs w:val="21"/>
              </w:rPr>
            </w:pPr>
            <w:r>
              <w:rPr>
                <w:rFonts w:ascii="Times New Roman" w:eastAsia="仿宋_GB2312"/>
                <w:szCs w:val="21"/>
              </w:rPr>
              <w:t>南京大学</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周永振</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color w:val="000000"/>
                <w:shd w:val="clear" w:color="auto" w:fill="FFFFFF"/>
              </w:rPr>
              <w:t>201205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2</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契丹辽史研究的学科发展历程</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契丹学国际学术研讨会</w:t>
            </w:r>
          </w:p>
          <w:p>
            <w:pPr>
              <w:pStyle w:val="41"/>
              <w:snapToGrid w:val="0"/>
              <w:spacing w:before="0" w:after="0" w:line="240" w:lineRule="auto"/>
              <w:jc w:val="center"/>
              <w:rPr>
                <w:rFonts w:ascii="Times New Roman" w:eastAsia="仿宋_GB2312"/>
                <w:szCs w:val="21"/>
              </w:rPr>
            </w:pPr>
            <w:r>
              <w:rPr>
                <w:rFonts w:ascii="Times New Roman" w:eastAsia="仿宋_GB2312"/>
                <w:szCs w:val="21"/>
              </w:rPr>
              <w:t>赤峰宾馆</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任爱君</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kern w:val="2"/>
                <w:szCs w:val="21"/>
              </w:rPr>
              <w:t>201208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3</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Density functional theory calculation of the radical scavenging activity of alkannin derivatives</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2nd International Conference on Information Engineering for Mechanics and Materials(ICIMM2012),杭州</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靳瑞发</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szCs w:val="21"/>
              </w:rPr>
            </w:pPr>
            <w:r>
              <w:rPr>
                <w:rFonts w:ascii="Times New Roman" w:eastAsia="仿宋"/>
                <w:szCs w:val="21"/>
              </w:rPr>
              <w:t>201206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4</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渡也诗的叹老与悲秋</w:t>
            </w:r>
          </w:p>
          <w:p>
            <w:pPr>
              <w:pStyle w:val="41"/>
              <w:snapToGrid w:val="0"/>
              <w:spacing w:before="0" w:after="0" w:line="240" w:lineRule="auto"/>
              <w:jc w:val="center"/>
              <w:rPr>
                <w:rFonts w:ascii="Times New Roman" w:eastAsia="仿宋_GB2312"/>
                <w:szCs w:val="21"/>
              </w:rPr>
            </w:pPr>
            <w:r>
              <w:rPr>
                <w:rFonts w:ascii="Times New Roman" w:eastAsia="仿宋_GB2312"/>
                <w:szCs w:val="21"/>
              </w:rPr>
              <w:t>——以中西诗论观之</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渡也国际学术研讨会</w:t>
            </w:r>
          </w:p>
          <w:p>
            <w:pPr>
              <w:pStyle w:val="41"/>
              <w:snapToGrid w:val="0"/>
              <w:spacing w:before="0" w:after="0" w:line="240" w:lineRule="auto"/>
              <w:jc w:val="center"/>
              <w:rPr>
                <w:rFonts w:ascii="Times New Roman" w:eastAsia="仿宋_GB2312"/>
                <w:szCs w:val="21"/>
              </w:rPr>
            </w:pPr>
            <w:r>
              <w:rPr>
                <w:rFonts w:ascii="Times New Roman" w:eastAsia="仿宋_GB2312"/>
                <w:szCs w:val="21"/>
              </w:rPr>
              <w:t>台湾嘉义</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王升</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5</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红山文化研究突破的几个</w:t>
            </w:r>
          </w:p>
          <w:p>
            <w:pPr>
              <w:pStyle w:val="41"/>
              <w:snapToGrid w:val="0"/>
              <w:spacing w:before="0" w:after="0" w:line="240" w:lineRule="auto"/>
              <w:jc w:val="center"/>
              <w:rPr>
                <w:rFonts w:ascii="Times New Roman" w:eastAsia="仿宋_GB2312"/>
                <w:szCs w:val="21"/>
              </w:rPr>
            </w:pPr>
            <w:r>
              <w:rPr>
                <w:rFonts w:ascii="Times New Roman" w:eastAsia="仿宋_GB2312"/>
                <w:szCs w:val="21"/>
              </w:rPr>
              <w:t>结点问题</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第九届红山文化高峰论坛</w:t>
            </w:r>
          </w:p>
          <w:p>
            <w:pPr>
              <w:pStyle w:val="41"/>
              <w:snapToGrid w:val="0"/>
              <w:spacing w:before="0" w:after="0" w:line="240" w:lineRule="auto"/>
              <w:jc w:val="center"/>
              <w:rPr>
                <w:rFonts w:ascii="Times New Roman" w:eastAsia="仿宋_GB2312"/>
                <w:szCs w:val="21"/>
              </w:rPr>
            </w:pPr>
            <w:r>
              <w:rPr>
                <w:rFonts w:ascii="Times New Roman" w:eastAsia="仿宋_GB2312"/>
                <w:szCs w:val="21"/>
              </w:rPr>
              <w:t>赤峰学院</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于建设</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kern w:val="2"/>
                <w:szCs w:val="21"/>
              </w:rPr>
              <w:t>201408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6</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Research on the Real Estate Policies Based on the New Normal of Chinese Econom</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The intenational confrencc on social sience</w:t>
            </w:r>
          </w:p>
          <w:p>
            <w:pPr>
              <w:pStyle w:val="41"/>
              <w:snapToGrid w:val="0"/>
              <w:spacing w:before="0" w:after="0" w:line="240" w:lineRule="auto"/>
              <w:jc w:val="center"/>
              <w:rPr>
                <w:rFonts w:ascii="Times New Roman" w:eastAsia="仿宋_GB2312"/>
                <w:szCs w:val="21"/>
              </w:rPr>
            </w:pPr>
            <w:r>
              <w:rPr>
                <w:rFonts w:ascii="Times New Roman" w:eastAsia="仿宋_GB2312"/>
                <w:szCs w:val="21"/>
              </w:rPr>
              <w:t>长沙</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范体贵</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7</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Corrosion Chemistry Faraday Discussion</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Corrosion Chemistry Faraday Discussion</w:t>
            </w:r>
          </w:p>
          <w:p>
            <w:pPr>
              <w:pStyle w:val="41"/>
              <w:snapToGrid w:val="0"/>
              <w:spacing w:before="0" w:after="0" w:line="240" w:lineRule="auto"/>
              <w:jc w:val="center"/>
              <w:rPr>
                <w:rFonts w:ascii="Times New Roman" w:eastAsia="仿宋_GB2312"/>
                <w:szCs w:val="21"/>
              </w:rPr>
            </w:pPr>
            <w:r>
              <w:rPr>
                <w:rFonts w:ascii="Times New Roman" w:eastAsia="仿宋_GB2312"/>
                <w:szCs w:val="21"/>
              </w:rPr>
              <w:t>Chemistry Centre, London, UK</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尹辑文</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分会报告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kern w:val="2"/>
                <w:szCs w:val="21"/>
              </w:rPr>
              <w:t>201501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8</w:t>
            </w:r>
          </w:p>
        </w:tc>
        <w:tc>
          <w:tcPr>
            <w:tcW w:w="3127"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辽西地区史前时期植物遗存研究</w:t>
            </w:r>
          </w:p>
        </w:tc>
        <w:tc>
          <w:tcPr>
            <w:tcW w:w="2559" w:type="dxa"/>
            <w:gridSpan w:val="2"/>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第五届国际植物考古学</w:t>
            </w:r>
          </w:p>
          <w:p>
            <w:pPr>
              <w:pStyle w:val="41"/>
              <w:snapToGrid w:val="0"/>
              <w:spacing w:before="0" w:after="0" w:line="240" w:lineRule="auto"/>
              <w:jc w:val="center"/>
              <w:rPr>
                <w:rFonts w:ascii="Times New Roman" w:eastAsia="仿宋_GB2312"/>
                <w:szCs w:val="21"/>
              </w:rPr>
            </w:pPr>
            <w:r>
              <w:rPr>
                <w:rFonts w:ascii="Times New Roman" w:eastAsia="仿宋_GB2312"/>
                <w:szCs w:val="21"/>
              </w:rPr>
              <w:t>学术研讨会</w:t>
            </w:r>
          </w:p>
          <w:p>
            <w:pPr>
              <w:pStyle w:val="41"/>
              <w:snapToGrid w:val="0"/>
              <w:spacing w:before="0" w:after="0" w:line="240" w:lineRule="auto"/>
              <w:jc w:val="center"/>
              <w:rPr>
                <w:rFonts w:ascii="Times New Roman" w:eastAsia="仿宋_GB2312"/>
                <w:szCs w:val="21"/>
              </w:rPr>
            </w:pPr>
            <w:r>
              <w:rPr>
                <w:rFonts w:ascii="Times New Roman" w:eastAsia="仿宋_GB2312"/>
                <w:szCs w:val="21"/>
              </w:rPr>
              <w:t>西北大学</w:t>
            </w:r>
          </w:p>
        </w:tc>
        <w:tc>
          <w:tcPr>
            <w:tcW w:w="995"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孙永刚</w:t>
            </w:r>
          </w:p>
        </w:tc>
        <w:tc>
          <w:tcPr>
            <w:tcW w:w="1269" w:type="dxa"/>
            <w:tcBorders>
              <w:left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kern w:val="2"/>
                <w:szCs w:val="21"/>
              </w:rPr>
              <w:t>201609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left w:val="single" w:color="auto" w:sz="12" w:space="0"/>
              <w:bottom w:val="single" w:color="auto" w:sz="4"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9</w:t>
            </w:r>
          </w:p>
        </w:tc>
        <w:tc>
          <w:tcPr>
            <w:tcW w:w="3127" w:type="dxa"/>
            <w:tcBorders>
              <w:left w:val="single" w:color="auto" w:sz="4" w:space="0"/>
              <w:bottom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Interval-Valued Intuitionistic(T，S)-Fuzzy LI-Ideals in Lattice Implication Algebras</w:t>
            </w:r>
          </w:p>
        </w:tc>
        <w:tc>
          <w:tcPr>
            <w:tcW w:w="2559" w:type="dxa"/>
            <w:gridSpan w:val="2"/>
            <w:tcBorders>
              <w:left w:val="single" w:color="auto" w:sz="4" w:space="0"/>
              <w:bottom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The 4th International Conference on Quantitative Logic and Soft Computing (QLSC2016)浙江大学</w:t>
            </w:r>
          </w:p>
        </w:tc>
        <w:tc>
          <w:tcPr>
            <w:tcW w:w="995" w:type="dxa"/>
            <w:tcBorders>
              <w:left w:val="single" w:color="auto" w:sz="4" w:space="0"/>
              <w:bottom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刘春辉</w:t>
            </w:r>
          </w:p>
        </w:tc>
        <w:tc>
          <w:tcPr>
            <w:tcW w:w="1269" w:type="dxa"/>
            <w:tcBorders>
              <w:left w:val="single" w:color="auto" w:sz="4" w:space="0"/>
              <w:bottom w:val="single" w:color="auto" w:sz="4"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left w:val="single" w:color="auto" w:sz="4" w:space="0"/>
              <w:bottom w:val="single" w:color="auto" w:sz="4" w:space="0"/>
              <w:right w:val="single" w:color="auto" w:sz="12" w:space="0"/>
            </w:tcBorders>
            <w:vAlign w:val="center"/>
          </w:tcPr>
          <w:p>
            <w:pPr>
              <w:pStyle w:val="41"/>
              <w:snapToGrid w:val="0"/>
              <w:spacing w:before="0" w:after="0" w:line="240" w:lineRule="auto"/>
              <w:jc w:val="center"/>
              <w:rPr>
                <w:rFonts w:ascii="Times New Roman" w:eastAsia="仿宋"/>
                <w:kern w:val="2"/>
                <w:szCs w:val="21"/>
              </w:rPr>
            </w:pPr>
            <w:r>
              <w:rPr>
                <w:rFonts w:ascii="Times New Roman" w:eastAsia="仿宋"/>
                <w:kern w:val="2"/>
                <w:szCs w:val="21"/>
              </w:rPr>
              <w:t>201610</w:t>
            </w:r>
          </w:p>
          <w:p>
            <w:pPr>
              <w:pStyle w:val="41"/>
              <w:snapToGrid w:val="0"/>
              <w:spacing w:before="0" w:after="0" w:line="240" w:lineRule="auto"/>
              <w:rPr>
                <w:rFonts w:ascii="Times New Roman" w:eastAsia="仿宋"/>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4" w:space="0"/>
              <w:left w:val="single" w:color="auto" w:sz="12" w:space="0"/>
              <w:bottom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10</w:t>
            </w:r>
          </w:p>
        </w:tc>
        <w:tc>
          <w:tcPr>
            <w:tcW w:w="3127" w:type="dxa"/>
            <w:tcBorders>
              <w:top w:val="single" w:color="auto" w:sz="4" w:space="0"/>
              <w:left w:val="single" w:color="auto" w:sz="4" w:space="0"/>
              <w:bottom w:val="single" w:color="auto" w:sz="12"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晚清进士胡家钰与《承德县志》</w:t>
            </w:r>
          </w:p>
          <w:p>
            <w:pPr>
              <w:pStyle w:val="41"/>
              <w:snapToGrid w:val="0"/>
              <w:spacing w:before="0" w:after="0" w:line="240" w:lineRule="auto"/>
              <w:jc w:val="center"/>
              <w:rPr>
                <w:rFonts w:ascii="Times New Roman" w:eastAsia="仿宋_GB2312"/>
                <w:szCs w:val="21"/>
              </w:rPr>
            </w:pPr>
            <w:r>
              <w:rPr>
                <w:rFonts w:ascii="Times New Roman" w:eastAsia="仿宋_GB2312"/>
                <w:szCs w:val="21"/>
              </w:rPr>
              <w:t>纂修</w:t>
            </w:r>
          </w:p>
        </w:tc>
        <w:tc>
          <w:tcPr>
            <w:tcW w:w="2559" w:type="dxa"/>
            <w:gridSpan w:val="2"/>
            <w:tcBorders>
              <w:top w:val="single" w:color="auto" w:sz="4" w:space="0"/>
              <w:left w:val="single" w:color="auto" w:sz="4" w:space="0"/>
              <w:bottom w:val="single" w:color="auto" w:sz="12"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清代边政与边疆民族国际学术研讨会</w:t>
            </w:r>
          </w:p>
          <w:p>
            <w:pPr>
              <w:pStyle w:val="41"/>
              <w:snapToGrid w:val="0"/>
              <w:spacing w:before="0" w:after="0" w:line="240" w:lineRule="auto"/>
              <w:jc w:val="center"/>
              <w:rPr>
                <w:rFonts w:ascii="Times New Roman" w:eastAsia="仿宋_GB2312"/>
                <w:szCs w:val="21"/>
              </w:rPr>
            </w:pPr>
            <w:r>
              <w:rPr>
                <w:rFonts w:ascii="Times New Roman" w:eastAsia="仿宋_GB2312"/>
                <w:szCs w:val="21"/>
              </w:rPr>
              <w:t>河北民族师范大学</w:t>
            </w:r>
          </w:p>
        </w:tc>
        <w:tc>
          <w:tcPr>
            <w:tcW w:w="995" w:type="dxa"/>
            <w:tcBorders>
              <w:top w:val="single" w:color="auto" w:sz="4" w:space="0"/>
              <w:left w:val="single" w:color="auto" w:sz="4" w:space="0"/>
              <w:bottom w:val="single" w:color="auto" w:sz="12"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李俊义</w:t>
            </w:r>
          </w:p>
        </w:tc>
        <w:tc>
          <w:tcPr>
            <w:tcW w:w="1269" w:type="dxa"/>
            <w:tcBorders>
              <w:top w:val="single" w:color="auto" w:sz="4" w:space="0"/>
              <w:left w:val="single" w:color="auto" w:sz="4" w:space="0"/>
              <w:bottom w:val="single" w:color="auto" w:sz="12" w:space="0"/>
              <w:right w:val="single" w:color="auto" w:sz="4" w:space="0"/>
            </w:tcBorders>
            <w:vAlign w:val="center"/>
          </w:tcPr>
          <w:p>
            <w:pPr>
              <w:pStyle w:val="41"/>
              <w:snapToGrid w:val="0"/>
              <w:spacing w:before="0" w:after="0" w:line="240" w:lineRule="auto"/>
              <w:jc w:val="center"/>
              <w:rPr>
                <w:rFonts w:ascii="Times New Roman" w:eastAsia="仿宋_GB2312"/>
                <w:szCs w:val="21"/>
              </w:rPr>
            </w:pPr>
            <w:r>
              <w:rPr>
                <w:rFonts w:ascii="Times New Roman" w:eastAsia="仿宋_GB2312"/>
                <w:szCs w:val="21"/>
              </w:rPr>
              <w:t>大会报告</w:t>
            </w:r>
          </w:p>
        </w:tc>
        <w:tc>
          <w:tcPr>
            <w:tcW w:w="1161" w:type="dxa"/>
            <w:gridSpan w:val="2"/>
            <w:tcBorders>
              <w:top w:val="single" w:color="auto" w:sz="4" w:space="0"/>
              <w:left w:val="single" w:color="auto" w:sz="4" w:space="0"/>
              <w:bottom w:val="single" w:color="auto" w:sz="12" w:space="0"/>
              <w:right w:val="single" w:color="auto" w:sz="12" w:space="0"/>
            </w:tcBorders>
            <w:vAlign w:val="center"/>
          </w:tcPr>
          <w:p>
            <w:pPr>
              <w:pStyle w:val="41"/>
              <w:snapToGrid w:val="0"/>
              <w:spacing w:before="0" w:after="0" w:line="240" w:lineRule="auto"/>
              <w:jc w:val="center"/>
              <w:rPr>
                <w:rFonts w:ascii="Times New Roman" w:eastAsia="仿宋_GB2312"/>
                <w:kern w:val="2"/>
                <w:szCs w:val="21"/>
              </w:rPr>
            </w:pPr>
            <w:r>
              <w:rPr>
                <w:rFonts w:ascii="Times New Roman" w:eastAsia="仿宋_GB2312"/>
                <w:kern w:val="2"/>
                <w:szCs w:val="21"/>
              </w:rPr>
              <w:t>201612</w:t>
            </w:r>
          </w:p>
        </w:tc>
      </w:tr>
    </w:tbl>
    <w:p>
      <w:pPr>
        <w:spacing w:line="260" w:lineRule="exact"/>
        <w:rPr>
          <w:rFonts w:ascii="宋体"/>
          <w:spacing w:val="2"/>
          <w:sz w:val="18"/>
          <w:szCs w:val="18"/>
        </w:rPr>
      </w:pPr>
      <w:r>
        <w:rPr>
          <w:rFonts w:hint="eastAsia" w:ascii="宋体" w:hAnsi="宋体"/>
          <w:spacing w:val="2"/>
          <w:sz w:val="18"/>
          <w:szCs w:val="18"/>
        </w:rPr>
        <w:t>注：“报告类型”填“大会报告”和“分会报告”。</w:t>
      </w:r>
      <w:r>
        <w:rPr>
          <w:rFonts w:ascii="宋体"/>
          <w:spacing w:val="2"/>
          <w:sz w:val="18"/>
          <w:szCs w:val="18"/>
        </w:rPr>
        <w:br w:type="page"/>
      </w:r>
    </w:p>
    <w:tbl>
      <w:tblPr>
        <w:tblStyle w:val="27"/>
        <w:tblW w:w="9639" w:type="dxa"/>
        <w:jc w:val="center"/>
        <w:tblInd w:w="8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2835"/>
        <w:gridCol w:w="3118"/>
        <w:gridCol w:w="31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09" w:hRule="atLeast"/>
          <w:jc w:val="center"/>
        </w:trPr>
        <w:tc>
          <w:tcPr>
            <w:tcW w:w="9639" w:type="dxa"/>
            <w:gridSpan w:val="4"/>
            <w:vAlign w:val="center"/>
          </w:tcPr>
          <w:p>
            <w:pPr>
              <w:pStyle w:val="41"/>
              <w:snapToGrid w:val="0"/>
              <w:spacing w:before="0" w:after="0" w:line="240" w:lineRule="auto"/>
              <w:ind w:left="-78" w:leftChars="-37"/>
              <w:jc w:val="left"/>
              <w:rPr>
                <w:rFonts w:hAnsi="宋体" w:cs="宋体"/>
                <w:b/>
                <w:bCs/>
                <w:szCs w:val="21"/>
              </w:rPr>
            </w:pPr>
            <w:r>
              <w:rPr>
                <w:rFonts w:hint="eastAsia" w:hAnsi="宋体" w:cs="宋体"/>
                <w:b/>
                <w:bCs/>
                <w:szCs w:val="21"/>
              </w:rPr>
              <w:t>Ⅴ</w:t>
            </w:r>
            <w:r>
              <w:rPr>
                <w:rFonts w:ascii="Times New Roman"/>
                <w:b/>
                <w:bCs/>
                <w:szCs w:val="21"/>
              </w:rPr>
              <w:t>-5</w:t>
            </w:r>
            <w:r>
              <w:rPr>
                <w:rFonts w:hint="eastAsia" w:ascii="仿宋_GB2312" w:eastAsia="仿宋_GB2312"/>
                <w:b/>
                <w:bCs/>
              </w:rPr>
              <w:t>国际交流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pStyle w:val="41"/>
              <w:snapToGrid w:val="0"/>
              <w:spacing w:before="0" w:after="0" w:line="240" w:lineRule="auto"/>
              <w:rPr>
                <w:rFonts w:ascii="Times New Roman"/>
                <w:kern w:val="2"/>
                <w:szCs w:val="21"/>
              </w:rPr>
            </w:pPr>
            <w:r>
              <w:rPr>
                <w:rFonts w:hint="eastAsia" w:hAnsi="宋体" w:cs="宋体"/>
                <w:b/>
                <w:bCs/>
                <w:szCs w:val="21"/>
              </w:rPr>
              <w:t>Ⅴ</w:t>
            </w:r>
            <w:r>
              <w:rPr>
                <w:rFonts w:ascii="Times New Roman"/>
                <w:b/>
                <w:bCs/>
                <w:szCs w:val="21"/>
              </w:rPr>
              <w:t>-5</w:t>
            </w:r>
            <w:r>
              <w:rPr>
                <w:rFonts w:ascii="Times New Roman"/>
                <w:b/>
                <w:bCs/>
                <w:kern w:val="2"/>
                <w:szCs w:val="24"/>
              </w:rPr>
              <w:t>-1</w:t>
            </w:r>
            <w:r>
              <w:rPr>
                <w:rFonts w:hint="eastAsia" w:ascii="仿宋_GB2312" w:eastAsia="仿宋_GB2312"/>
                <w:b/>
                <w:szCs w:val="21"/>
              </w:rPr>
              <w:t>近五年国际交流情况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3375" w:type="dxa"/>
            <w:gridSpan w:val="2"/>
            <w:tcBorders>
              <w:top w:val="single" w:color="auto" w:sz="12" w:space="0"/>
              <w:left w:val="single" w:color="auto" w:sz="12" w:space="0"/>
              <w:bottom w:val="single" w:color="auto" w:sz="4" w:space="0"/>
              <w:right w:val="single" w:color="auto" w:sz="4" w:space="0"/>
            </w:tcBorders>
            <w:vAlign w:val="center"/>
          </w:tcPr>
          <w:p>
            <w:pPr>
              <w:pStyle w:val="41"/>
              <w:snapToGrid w:val="0"/>
              <w:spacing w:before="0" w:after="0" w:line="240" w:lineRule="auto"/>
              <w:jc w:val="center"/>
              <w:rPr>
                <w:rFonts w:ascii="仿宋_GB2312" w:eastAsia="仿宋_GB2312"/>
                <w:szCs w:val="21"/>
              </w:rPr>
            </w:pPr>
            <w:r>
              <w:rPr>
                <w:rFonts w:hint="eastAsia" w:ascii="仿宋_GB2312" w:eastAsia="仿宋_GB2312"/>
                <w:szCs w:val="21"/>
              </w:rPr>
              <w:t>中外合作办学项目数</w:t>
            </w:r>
          </w:p>
        </w:tc>
        <w:tc>
          <w:tcPr>
            <w:tcW w:w="3118" w:type="dxa"/>
            <w:tcBorders>
              <w:top w:val="single" w:color="auto" w:sz="12" w:space="0"/>
              <w:left w:val="single" w:color="auto" w:sz="4" w:space="0"/>
              <w:bottom w:val="single" w:color="auto" w:sz="4" w:space="0"/>
              <w:right w:val="single" w:color="auto" w:sz="4" w:space="0"/>
            </w:tcBorders>
            <w:vAlign w:val="center"/>
          </w:tcPr>
          <w:p>
            <w:pPr>
              <w:widowControl/>
              <w:spacing w:line="300" w:lineRule="exact"/>
              <w:jc w:val="center"/>
              <w:rPr>
                <w:b/>
                <w:bCs/>
              </w:rPr>
            </w:pPr>
            <w:r>
              <w:rPr>
                <w:rFonts w:hint="eastAsia" w:ascii="仿宋_GB2312" w:eastAsia="仿宋_GB2312"/>
                <w:kern w:val="0"/>
                <w:szCs w:val="21"/>
              </w:rPr>
              <w:t>境外学生</w:t>
            </w:r>
            <w:r>
              <w:rPr>
                <w:rFonts w:hint="eastAsia" w:ascii="仿宋_GB2312" w:eastAsia="仿宋_GB2312"/>
                <w:szCs w:val="21"/>
              </w:rPr>
              <w:t>来华学习交流人数</w:t>
            </w:r>
          </w:p>
        </w:tc>
        <w:tc>
          <w:tcPr>
            <w:tcW w:w="3146" w:type="dxa"/>
            <w:tcBorders>
              <w:top w:val="single" w:color="auto" w:sz="12" w:space="0"/>
              <w:left w:val="single" w:color="auto" w:sz="4" w:space="0"/>
              <w:bottom w:val="single" w:color="auto" w:sz="4" w:space="0"/>
              <w:right w:val="single" w:color="auto" w:sz="12" w:space="0"/>
            </w:tcBorders>
            <w:vAlign w:val="center"/>
          </w:tcPr>
          <w:p>
            <w:pPr>
              <w:widowControl/>
              <w:spacing w:line="300" w:lineRule="exact"/>
              <w:jc w:val="center"/>
              <w:rPr>
                <w:b/>
                <w:bCs/>
              </w:rPr>
            </w:pPr>
            <w:r>
              <w:rPr>
                <w:rFonts w:hint="eastAsia" w:ascii="仿宋_GB2312" w:eastAsia="仿宋_GB2312"/>
                <w:kern w:val="0"/>
                <w:szCs w:val="21"/>
              </w:rPr>
              <w:t>赴境外</w:t>
            </w:r>
            <w:r>
              <w:rPr>
                <w:rFonts w:hint="eastAsia" w:ascii="仿宋_GB2312" w:eastAsia="仿宋_GB2312"/>
                <w:szCs w:val="21"/>
              </w:rPr>
              <w:t>交流访问学生人数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3375" w:type="dxa"/>
            <w:gridSpan w:val="2"/>
            <w:tcBorders>
              <w:top w:val="single" w:color="auto" w:sz="4" w:space="0"/>
              <w:left w:val="single" w:color="auto" w:sz="12" w:space="0"/>
              <w:bottom w:val="double" w:color="auto" w:sz="4" w:space="0"/>
              <w:right w:val="single" w:color="auto" w:sz="4" w:space="0"/>
            </w:tcBorders>
            <w:vAlign w:val="center"/>
          </w:tcPr>
          <w:p>
            <w:pPr>
              <w:pStyle w:val="41"/>
              <w:snapToGrid w:val="0"/>
              <w:spacing w:before="0" w:after="0" w:line="240" w:lineRule="auto"/>
              <w:jc w:val="center"/>
              <w:rPr>
                <w:rFonts w:ascii="Times New Roman"/>
                <w:bCs/>
              </w:rPr>
            </w:pPr>
            <w:r>
              <w:rPr>
                <w:rFonts w:ascii="Times New Roman"/>
                <w:bCs/>
              </w:rPr>
              <w:t>1</w:t>
            </w:r>
          </w:p>
        </w:tc>
        <w:tc>
          <w:tcPr>
            <w:tcW w:w="3118" w:type="dxa"/>
            <w:tcBorders>
              <w:top w:val="single" w:color="auto" w:sz="4" w:space="0"/>
              <w:left w:val="single" w:color="auto" w:sz="4" w:space="0"/>
              <w:bottom w:val="double" w:color="auto" w:sz="4" w:space="0"/>
              <w:right w:val="single" w:color="auto" w:sz="4" w:space="0"/>
            </w:tcBorders>
            <w:vAlign w:val="center"/>
          </w:tcPr>
          <w:p>
            <w:pPr>
              <w:pStyle w:val="41"/>
              <w:snapToGrid w:val="0"/>
              <w:spacing w:before="0" w:after="0" w:line="240" w:lineRule="auto"/>
              <w:jc w:val="center"/>
              <w:rPr>
                <w:rFonts w:ascii="Times New Roman"/>
                <w:bCs/>
              </w:rPr>
            </w:pPr>
            <w:r>
              <w:rPr>
                <w:rFonts w:ascii="Times New Roman"/>
                <w:bCs/>
              </w:rPr>
              <w:t>214</w:t>
            </w:r>
          </w:p>
        </w:tc>
        <w:tc>
          <w:tcPr>
            <w:tcW w:w="3146" w:type="dxa"/>
            <w:tcBorders>
              <w:top w:val="single" w:color="auto" w:sz="4" w:space="0"/>
              <w:left w:val="single" w:color="auto" w:sz="4" w:space="0"/>
              <w:bottom w:val="double" w:color="auto" w:sz="4" w:space="0"/>
              <w:right w:val="single" w:color="auto" w:sz="12" w:space="0"/>
            </w:tcBorders>
            <w:vAlign w:val="center"/>
          </w:tcPr>
          <w:p>
            <w:pPr>
              <w:pStyle w:val="41"/>
              <w:snapToGrid w:val="0"/>
              <w:spacing w:before="0" w:after="0" w:line="240" w:lineRule="auto"/>
              <w:jc w:val="center"/>
              <w:rPr>
                <w:rFonts w:ascii="Times New Roman"/>
                <w:bCs/>
              </w:rPr>
            </w:pPr>
            <w:r>
              <w:rPr>
                <w:rFonts w:ascii="Times New Roman"/>
                <w:bCs/>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63" w:hRule="atLeast"/>
          <w:jc w:val="center"/>
        </w:trPr>
        <w:tc>
          <w:tcPr>
            <w:tcW w:w="9639" w:type="dxa"/>
            <w:gridSpan w:val="4"/>
            <w:tcBorders>
              <w:top w:val="single" w:color="auto" w:sz="4" w:space="0"/>
              <w:left w:val="single" w:color="auto" w:sz="12" w:space="0"/>
              <w:bottom w:val="single" w:color="auto" w:sz="4" w:space="0"/>
              <w:right w:val="single" w:color="auto" w:sz="12" w:space="0"/>
            </w:tcBorders>
            <w:vAlign w:val="center"/>
          </w:tcPr>
          <w:p>
            <w:pPr>
              <w:pStyle w:val="41"/>
              <w:snapToGrid w:val="0"/>
              <w:spacing w:before="0" w:after="0" w:line="240" w:lineRule="auto"/>
              <w:jc w:val="left"/>
              <w:rPr>
                <w:rFonts w:ascii="Times New Roman"/>
                <w:b/>
                <w:bCs/>
              </w:rPr>
            </w:pPr>
            <w:r>
              <w:rPr>
                <w:rFonts w:hint="eastAsia" w:hAnsi="宋体" w:cs="宋体"/>
                <w:b/>
                <w:bCs/>
                <w:szCs w:val="21"/>
              </w:rPr>
              <w:t>Ⅴ</w:t>
            </w:r>
            <w:r>
              <w:rPr>
                <w:rFonts w:ascii="Times New Roman"/>
                <w:b/>
                <w:bCs/>
                <w:szCs w:val="21"/>
              </w:rPr>
              <w:t>-5-2</w:t>
            </w:r>
            <w:r>
              <w:rPr>
                <w:rFonts w:hint="eastAsia" w:ascii="仿宋_GB2312" w:eastAsia="仿宋_GB2312"/>
                <w:b/>
                <w:spacing w:val="2"/>
                <w:szCs w:val="21"/>
              </w:rPr>
              <w:t>近五年代表性国际交流合作项目</w:t>
            </w:r>
            <w:r>
              <w:rPr>
                <w:rFonts w:hint="eastAsia" w:ascii="仿宋_GB2312" w:eastAsia="仿宋_GB2312"/>
              </w:rPr>
              <w:t>（限</w:t>
            </w:r>
            <w:r>
              <w:rPr>
                <w:rFonts w:hint="eastAsia" w:ascii="Times New Roman" w:eastAsia="仿宋_GB2312"/>
              </w:rPr>
              <w:t>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540" w:type="dxa"/>
            <w:tcBorders>
              <w:top w:val="single" w:color="auto" w:sz="4" w:space="0"/>
              <w:left w:val="single" w:color="auto" w:sz="12"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序号</w:t>
            </w:r>
          </w:p>
        </w:tc>
        <w:tc>
          <w:tcPr>
            <w:tcW w:w="2835" w:type="dxa"/>
            <w:tcBorders>
              <w:top w:val="single" w:color="auto" w:sz="4" w:space="0"/>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国际交流合作项目名称</w:t>
            </w:r>
          </w:p>
        </w:tc>
        <w:tc>
          <w:tcPr>
            <w:tcW w:w="3118" w:type="dxa"/>
            <w:tcBorders>
              <w:top w:val="single" w:color="auto" w:sz="4" w:space="0"/>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合作对象</w:t>
            </w:r>
          </w:p>
        </w:tc>
        <w:tc>
          <w:tcPr>
            <w:tcW w:w="3146" w:type="dxa"/>
            <w:tcBorders>
              <w:top w:val="single" w:color="auto" w:sz="4" w:space="0"/>
              <w:left w:val="single" w:color="auto" w:sz="4" w:space="0"/>
              <w:right w:val="single" w:color="auto" w:sz="12" w:space="0"/>
            </w:tcBorders>
            <w:vAlign w:val="center"/>
          </w:tcPr>
          <w:p>
            <w:pPr>
              <w:pStyle w:val="41"/>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起始时间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rFonts w:ascii="仿宋_GB2312" w:eastAsia="仿宋_GB2312"/>
                <w:color w:val="000000"/>
                <w:kern w:val="2"/>
                <w:szCs w:val="21"/>
              </w:rPr>
            </w:pPr>
            <w:r>
              <w:rPr>
                <w:rFonts w:hint="eastAsia" w:ascii="仿宋_GB2312" w:eastAsia="仿宋_GB2312"/>
                <w:color w:val="000000"/>
                <w:kern w:val="2"/>
                <w:szCs w:val="21"/>
              </w:rPr>
              <w:t>中华人民共和国赤峰学院和英国科特布里奇学院关于联合开展护理（口腔护理）专业合作办学项目</w:t>
            </w:r>
            <w:r>
              <w:rPr>
                <w:rFonts w:ascii="仿宋_GB2312" w:eastAsia="仿宋_GB2312"/>
                <w:color w:val="000000"/>
                <w:kern w:val="2"/>
                <w:szCs w:val="21"/>
              </w:rPr>
              <w:t>.</w:t>
            </w:r>
          </w:p>
        </w:tc>
        <w:tc>
          <w:tcPr>
            <w:tcW w:w="3118" w:type="dxa"/>
            <w:tcBorders>
              <w:left w:val="single" w:color="auto" w:sz="4" w:space="0"/>
            </w:tcBorders>
            <w:vAlign w:val="center"/>
          </w:tcPr>
          <w:p>
            <w:pPr>
              <w:pStyle w:val="18"/>
              <w:jc w:val="center"/>
              <w:rPr>
                <w:rFonts w:ascii="仿宋_GB2312" w:hAnsi="Times New Roman" w:eastAsia="仿宋_GB2312"/>
                <w:color w:val="000000"/>
                <w:kern w:val="2"/>
                <w:sz w:val="21"/>
                <w:szCs w:val="21"/>
              </w:rPr>
            </w:pPr>
            <w:r>
              <w:rPr>
                <w:rFonts w:hint="eastAsia" w:ascii="仿宋_GB2312" w:hAnsi="Times New Roman" w:eastAsia="仿宋_GB2312"/>
                <w:color w:val="000000"/>
                <w:kern w:val="2"/>
                <w:sz w:val="21"/>
                <w:szCs w:val="21"/>
              </w:rPr>
              <w:t>英国科特布里奇学院</w:t>
            </w:r>
          </w:p>
        </w:tc>
        <w:tc>
          <w:tcPr>
            <w:tcW w:w="3146" w:type="dxa"/>
            <w:tcBorders>
              <w:right w:val="single" w:color="auto" w:sz="12" w:space="0"/>
            </w:tcBorders>
            <w:vAlign w:val="center"/>
          </w:tcPr>
          <w:p>
            <w:pPr>
              <w:pStyle w:val="41"/>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201302</w:t>
            </w:r>
            <w:r>
              <w:rPr>
                <w:rFonts w:hint="eastAsia" w:ascii="Times New Roman" w:eastAsia="仿宋_GB2312"/>
                <w:color w:val="000000"/>
                <w:kern w:val="2"/>
                <w:szCs w:val="21"/>
              </w:rPr>
              <w:t>-202002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2</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3</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18"/>
              <w:rPr>
                <w:rFonts w:hAnsi="Times New Roman"/>
                <w:spacing w:val="2"/>
                <w:sz w:val="21"/>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4</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5</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6</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7</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8</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9</w:t>
            </w:r>
          </w:p>
        </w:tc>
        <w:tc>
          <w:tcPr>
            <w:tcW w:w="2835" w:type="dxa"/>
            <w:tcBorders>
              <w:left w:val="single" w:color="auto" w:sz="4"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tcBorders>
            <w:vAlign w:val="center"/>
          </w:tcPr>
          <w:p>
            <w:pPr>
              <w:pStyle w:val="41"/>
              <w:snapToGrid w:val="0"/>
              <w:spacing w:before="0" w:after="0" w:line="240" w:lineRule="auto"/>
              <w:jc w:val="center"/>
              <w:rPr>
                <w:spacing w:val="2"/>
                <w:szCs w:val="21"/>
              </w:rPr>
            </w:pPr>
          </w:p>
        </w:tc>
        <w:tc>
          <w:tcPr>
            <w:tcW w:w="3146" w:type="dxa"/>
            <w:tcBorders>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left w:val="single" w:color="auto" w:sz="12" w:space="0"/>
              <w:bottom w:val="single" w:color="auto" w:sz="12" w:space="0"/>
              <w:right w:val="single" w:color="auto" w:sz="4" w:space="0"/>
            </w:tcBorders>
            <w:vAlign w:val="center"/>
          </w:tcPr>
          <w:p>
            <w:pPr>
              <w:pStyle w:val="41"/>
              <w:snapToGrid w:val="0"/>
              <w:spacing w:before="0" w:after="0" w:line="240" w:lineRule="auto"/>
              <w:jc w:val="center"/>
              <w:rPr>
                <w:rFonts w:ascii="Times New Roman"/>
                <w:kern w:val="2"/>
                <w:szCs w:val="21"/>
              </w:rPr>
            </w:pPr>
            <w:r>
              <w:rPr>
                <w:rFonts w:ascii="Times New Roman"/>
                <w:kern w:val="2"/>
                <w:szCs w:val="21"/>
              </w:rPr>
              <w:t>10</w:t>
            </w:r>
          </w:p>
        </w:tc>
        <w:tc>
          <w:tcPr>
            <w:tcW w:w="2835" w:type="dxa"/>
            <w:tcBorders>
              <w:left w:val="single" w:color="auto" w:sz="4" w:space="0"/>
              <w:bottom w:val="single" w:color="auto" w:sz="12" w:space="0"/>
              <w:right w:val="single" w:color="auto" w:sz="4" w:space="0"/>
            </w:tcBorders>
            <w:vAlign w:val="center"/>
          </w:tcPr>
          <w:p>
            <w:pPr>
              <w:pStyle w:val="41"/>
              <w:snapToGrid w:val="0"/>
              <w:spacing w:before="0" w:after="0" w:line="240" w:lineRule="auto"/>
              <w:jc w:val="center"/>
              <w:rPr>
                <w:spacing w:val="2"/>
                <w:szCs w:val="21"/>
              </w:rPr>
            </w:pPr>
          </w:p>
        </w:tc>
        <w:tc>
          <w:tcPr>
            <w:tcW w:w="3118" w:type="dxa"/>
            <w:tcBorders>
              <w:left w:val="single" w:color="auto" w:sz="4" w:space="0"/>
              <w:bottom w:val="single" w:color="auto" w:sz="12" w:space="0"/>
            </w:tcBorders>
            <w:vAlign w:val="center"/>
          </w:tcPr>
          <w:p>
            <w:pPr>
              <w:pStyle w:val="41"/>
              <w:snapToGrid w:val="0"/>
              <w:spacing w:before="0" w:after="0" w:line="240" w:lineRule="auto"/>
              <w:jc w:val="center"/>
              <w:rPr>
                <w:spacing w:val="2"/>
                <w:szCs w:val="21"/>
              </w:rPr>
            </w:pPr>
          </w:p>
        </w:tc>
        <w:tc>
          <w:tcPr>
            <w:tcW w:w="3146" w:type="dxa"/>
            <w:tcBorders>
              <w:bottom w:val="single" w:color="auto" w:sz="12" w:space="0"/>
              <w:right w:val="single" w:color="auto" w:sz="12" w:space="0"/>
            </w:tcBorders>
            <w:vAlign w:val="center"/>
          </w:tcPr>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p>
            <w:pPr>
              <w:pStyle w:val="41"/>
              <w:snapToGrid w:val="0"/>
              <w:spacing w:before="0" w:after="0" w:line="240" w:lineRule="auto"/>
              <w:jc w:val="center"/>
              <w:rPr>
                <w:spacing w:val="2"/>
                <w:szCs w:val="21"/>
              </w:rPr>
            </w:pPr>
          </w:p>
        </w:tc>
      </w:tr>
    </w:tbl>
    <w:p>
      <w:pPr>
        <w:spacing w:line="300" w:lineRule="exact"/>
        <w:ind w:left="475" w:hanging="474" w:hangingChars="258"/>
        <w:rPr>
          <w:spacing w:val="2"/>
          <w:sz w:val="18"/>
          <w:szCs w:val="18"/>
        </w:rPr>
      </w:pPr>
      <w:r>
        <w:rPr>
          <w:rFonts w:hint="eastAsia" w:ascii="宋体" w:hAnsi="宋体"/>
          <w:spacing w:val="2"/>
          <w:sz w:val="18"/>
          <w:szCs w:val="18"/>
        </w:rPr>
        <w:t>注：</w:t>
      </w:r>
      <w:r>
        <w:rPr>
          <w:spacing w:val="2"/>
          <w:sz w:val="18"/>
          <w:szCs w:val="18"/>
        </w:rPr>
        <w:t>1.</w:t>
      </w:r>
      <w:r>
        <w:rPr>
          <w:rFonts w:hint="eastAsia"/>
          <w:spacing w:val="2"/>
          <w:sz w:val="18"/>
          <w:szCs w:val="18"/>
        </w:rPr>
        <w:t>本表中的国际交流情况包含与港澳台地区的合作交流。</w:t>
      </w:r>
    </w:p>
    <w:p>
      <w:pPr>
        <w:spacing w:line="300" w:lineRule="exact"/>
        <w:ind w:left="471" w:leftChars="172" w:hanging="110" w:hangingChars="60"/>
        <w:rPr>
          <w:sz w:val="24"/>
        </w:rPr>
      </w:pPr>
      <w:r>
        <w:rPr>
          <w:spacing w:val="2"/>
          <w:sz w:val="18"/>
          <w:szCs w:val="18"/>
        </w:rPr>
        <w:t>2.</w:t>
      </w:r>
      <w:r>
        <w:rPr>
          <w:color w:val="000000"/>
          <w:sz w:val="18"/>
          <w:szCs w:val="18"/>
        </w:rPr>
        <w:t>“</w:t>
      </w:r>
      <w:r>
        <w:rPr>
          <w:rFonts w:hint="eastAsia"/>
          <w:color w:val="000000"/>
          <w:kern w:val="0"/>
          <w:sz w:val="18"/>
          <w:szCs w:val="18"/>
        </w:rPr>
        <w:t>中外合作办学项目数</w:t>
      </w:r>
      <w:r>
        <w:rPr>
          <w:color w:val="000000"/>
          <w:sz w:val="18"/>
          <w:szCs w:val="18"/>
        </w:rPr>
        <w:t>”</w:t>
      </w:r>
      <w:r>
        <w:rPr>
          <w:rFonts w:hint="eastAsia"/>
          <w:sz w:val="18"/>
          <w:szCs w:val="18"/>
        </w:rPr>
        <w:t>仅统计教育部批准设立或复核的中外合作办学机构和项目，独立法人的中外合作办学机构的项目不计入内；</w:t>
      </w:r>
      <w:r>
        <w:rPr>
          <w:sz w:val="18"/>
          <w:szCs w:val="18"/>
        </w:rPr>
        <w:t>“</w:t>
      </w:r>
      <w:r>
        <w:rPr>
          <w:rFonts w:hint="eastAsia"/>
          <w:sz w:val="18"/>
          <w:szCs w:val="18"/>
        </w:rPr>
        <w:t>境外学生来华学习交流人数</w:t>
      </w:r>
      <w:r>
        <w:rPr>
          <w:sz w:val="18"/>
          <w:szCs w:val="18"/>
        </w:rPr>
        <w:t>”</w:t>
      </w:r>
      <w:r>
        <w:rPr>
          <w:rFonts w:hint="eastAsia"/>
          <w:sz w:val="18"/>
          <w:szCs w:val="18"/>
        </w:rPr>
        <w:t>仅统计在本单位学习交流连续超过</w:t>
      </w:r>
      <w:r>
        <w:rPr>
          <w:sz w:val="18"/>
          <w:szCs w:val="18"/>
        </w:rPr>
        <w:t>90</w:t>
      </w:r>
      <w:r>
        <w:rPr>
          <w:rFonts w:hint="eastAsia"/>
          <w:sz w:val="18"/>
          <w:szCs w:val="18"/>
        </w:rPr>
        <w:t>天的学生；</w:t>
      </w:r>
      <w:r>
        <w:rPr>
          <w:sz w:val="18"/>
          <w:szCs w:val="18"/>
        </w:rPr>
        <w:t>“</w:t>
      </w:r>
      <w:r>
        <w:rPr>
          <w:rFonts w:hint="eastAsia"/>
          <w:sz w:val="18"/>
          <w:szCs w:val="18"/>
        </w:rPr>
        <w:t>赴境外交流访问学生人数</w:t>
      </w:r>
      <w:r>
        <w:rPr>
          <w:sz w:val="18"/>
          <w:szCs w:val="18"/>
        </w:rPr>
        <w:t>”</w:t>
      </w:r>
      <w:r>
        <w:rPr>
          <w:rFonts w:hint="eastAsia"/>
          <w:sz w:val="18"/>
          <w:szCs w:val="18"/>
        </w:rPr>
        <w:t>仅统计连续出境时间超过</w:t>
      </w:r>
      <w:r>
        <w:rPr>
          <w:sz w:val="18"/>
          <w:szCs w:val="18"/>
        </w:rPr>
        <w:t>90</w:t>
      </w:r>
      <w:r>
        <w:rPr>
          <w:rFonts w:hint="eastAsia"/>
          <w:sz w:val="18"/>
          <w:szCs w:val="18"/>
        </w:rPr>
        <w:t>天的学生。</w:t>
      </w:r>
      <w:r>
        <w:rPr>
          <w:rFonts w:ascii="宋体"/>
          <w:color w:val="FF0000"/>
          <w:sz w:val="18"/>
          <w:szCs w:val="18"/>
        </w:rPr>
        <w:br w:type="page"/>
      </w:r>
    </w:p>
    <w:tbl>
      <w:tblPr>
        <w:tblStyle w:val="27"/>
        <w:tblW w:w="94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203"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pPr>
          </w:p>
          <w:p>
            <w:pPr>
              <w:spacing w:before="120" w:after="120" w:line="300" w:lineRule="atLeast"/>
              <w:ind w:firstLine="420" w:firstLineChars="200"/>
            </w:pPr>
            <w:bookmarkStart w:id="2" w:name="_GoBack"/>
            <w:bookmarkEnd w:id="2"/>
            <w:r>
              <w:rPr>
                <w:rFonts w:hint="eastAsia"/>
              </w:rPr>
              <w:t>同意申报。</w:t>
            </w: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line="500" w:lineRule="atLeast"/>
              <w:ind w:firstLine="4200" w:firstLineChars="1750"/>
              <w:rPr>
                <w:rFonts w:ascii="仿宋_GB2312" w:eastAsia="仿宋_GB2312"/>
                <w:sz w:val="24"/>
              </w:rPr>
            </w:pPr>
            <w:r>
              <w:rPr>
                <w:rFonts w:hint="eastAsia" w:ascii="仿宋_GB2312" w:eastAsia="仿宋_GB2312"/>
                <w:sz w:val="24"/>
              </w:rPr>
              <w:t>主席：（学位评定委员会章）</w:t>
            </w:r>
          </w:p>
          <w:p>
            <w:pPr>
              <w:spacing w:line="500" w:lineRule="atLeast"/>
              <w:ind w:firstLine="4200" w:firstLineChars="1750"/>
              <w:rPr>
                <w:rFonts w:ascii="仿宋_GB2312" w:eastAsia="仿宋_GB2312"/>
                <w:sz w:val="24"/>
              </w:rPr>
            </w:pPr>
          </w:p>
          <w:p>
            <w:pPr>
              <w:spacing w:line="500" w:lineRule="atLeast"/>
              <w:ind w:firstLine="5400" w:firstLineChars="2250"/>
            </w:pPr>
            <w:r>
              <w:rPr>
                <w:rFonts w:hint="eastAsia" w:ascii="仿宋_GB2312" w:eastAsia="仿宋_GB2312"/>
                <w:sz w:val="24"/>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238"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年月日</w:t>
            </w:r>
          </w:p>
          <w:p>
            <w:pPr>
              <w:spacing w:before="120" w:after="120" w:line="300" w:lineRule="atLeast"/>
              <w:ind w:firstLine="4218" w:firstLineChars="2009"/>
            </w:pPr>
          </w:p>
        </w:tc>
      </w:tr>
    </w:tbl>
    <w:p>
      <w:pPr>
        <w:spacing w:line="20" w:lineRule="exact"/>
      </w:pPr>
    </w:p>
    <w:sectPr>
      <w:footerReference r:id="rId4" w:type="default"/>
      <w:footerReference r:id="rId5" w:type="even"/>
      <w:pgSz w:w="11906" w:h="16838"/>
      <w:pgMar w:top="1247" w:right="1247" w:bottom="1247" w:left="124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仿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w:instrText>
    </w:r>
    <w:r>
      <w:fldChar w:fldCharType="begin"/>
    </w:r>
    <w:r>
      <w:instrText xml:space="preserve"> PAGE  \* Arabic </w:instrText>
    </w:r>
    <w:r>
      <w:fldChar w:fldCharType="separate"/>
    </w:r>
    <w:r>
      <w:instrText xml:space="preserve">20</w:instrText>
    </w:r>
    <w:r>
      <w:fldChar w:fldCharType="end"/>
    </w:r>
    <w:r>
      <w:instrText xml:space="preserve">-14</w:instrText>
    </w:r>
    <w:r>
      <w:fldChar w:fldCharType="separate"/>
    </w:r>
    <w:r>
      <w:t>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tentative="0">
      <w:start w:val="0"/>
      <w:numFmt w:val="bullet"/>
      <w:lvlText w:val="□"/>
      <w:lvlJc w:val="left"/>
      <w:pPr>
        <w:ind w:left="541" w:hanging="360"/>
      </w:pPr>
      <w:rPr>
        <w:rFonts w:hint="eastAsia" w:ascii="宋体" w:hAnsi="宋体" w:eastAsia="宋体"/>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B4518"/>
    <w:rsid w:val="00003ED6"/>
    <w:rsid w:val="0000443A"/>
    <w:rsid w:val="00011CAF"/>
    <w:rsid w:val="00013507"/>
    <w:rsid w:val="00034638"/>
    <w:rsid w:val="00041E24"/>
    <w:rsid w:val="00042EC2"/>
    <w:rsid w:val="000447E4"/>
    <w:rsid w:val="000549D7"/>
    <w:rsid w:val="000669AE"/>
    <w:rsid w:val="00074379"/>
    <w:rsid w:val="0009729C"/>
    <w:rsid w:val="000B026A"/>
    <w:rsid w:val="000B24FF"/>
    <w:rsid w:val="000B51FF"/>
    <w:rsid w:val="000B7BC6"/>
    <w:rsid w:val="000F03DA"/>
    <w:rsid w:val="000F0C73"/>
    <w:rsid w:val="001300E6"/>
    <w:rsid w:val="00134077"/>
    <w:rsid w:val="001345A3"/>
    <w:rsid w:val="0014671A"/>
    <w:rsid w:val="00180B47"/>
    <w:rsid w:val="0018251A"/>
    <w:rsid w:val="001A1832"/>
    <w:rsid w:val="001A1E50"/>
    <w:rsid w:val="001A2623"/>
    <w:rsid w:val="001A7ADA"/>
    <w:rsid w:val="001E5181"/>
    <w:rsid w:val="001E74AF"/>
    <w:rsid w:val="0021360D"/>
    <w:rsid w:val="00222AC6"/>
    <w:rsid w:val="002820E3"/>
    <w:rsid w:val="00283FBE"/>
    <w:rsid w:val="002A12F3"/>
    <w:rsid w:val="00326CCE"/>
    <w:rsid w:val="00336B8A"/>
    <w:rsid w:val="00340A56"/>
    <w:rsid w:val="00366F43"/>
    <w:rsid w:val="00367D6E"/>
    <w:rsid w:val="003A2BFE"/>
    <w:rsid w:val="003D1308"/>
    <w:rsid w:val="003D7E03"/>
    <w:rsid w:val="003E4696"/>
    <w:rsid w:val="00403853"/>
    <w:rsid w:val="00406D3D"/>
    <w:rsid w:val="00444A5C"/>
    <w:rsid w:val="0045706C"/>
    <w:rsid w:val="00463A49"/>
    <w:rsid w:val="00464495"/>
    <w:rsid w:val="00470CE8"/>
    <w:rsid w:val="00482BB3"/>
    <w:rsid w:val="00486A98"/>
    <w:rsid w:val="004A136C"/>
    <w:rsid w:val="004D5ACA"/>
    <w:rsid w:val="004F219E"/>
    <w:rsid w:val="005252B0"/>
    <w:rsid w:val="005260E9"/>
    <w:rsid w:val="00526834"/>
    <w:rsid w:val="005634C4"/>
    <w:rsid w:val="00573871"/>
    <w:rsid w:val="00573C5F"/>
    <w:rsid w:val="005861ED"/>
    <w:rsid w:val="005914AD"/>
    <w:rsid w:val="005A2FD4"/>
    <w:rsid w:val="005C1043"/>
    <w:rsid w:val="005D683C"/>
    <w:rsid w:val="005D7B5F"/>
    <w:rsid w:val="005F50D6"/>
    <w:rsid w:val="00606E13"/>
    <w:rsid w:val="00620BD1"/>
    <w:rsid w:val="00624E19"/>
    <w:rsid w:val="006278F2"/>
    <w:rsid w:val="00633E8F"/>
    <w:rsid w:val="006346D3"/>
    <w:rsid w:val="0063566D"/>
    <w:rsid w:val="00677B1E"/>
    <w:rsid w:val="006831E8"/>
    <w:rsid w:val="0069425D"/>
    <w:rsid w:val="006977B6"/>
    <w:rsid w:val="006B1B91"/>
    <w:rsid w:val="006B4E8C"/>
    <w:rsid w:val="006C536F"/>
    <w:rsid w:val="00703581"/>
    <w:rsid w:val="00710912"/>
    <w:rsid w:val="0071651A"/>
    <w:rsid w:val="00736D32"/>
    <w:rsid w:val="00737F1D"/>
    <w:rsid w:val="00740AB0"/>
    <w:rsid w:val="00744725"/>
    <w:rsid w:val="00752594"/>
    <w:rsid w:val="00765623"/>
    <w:rsid w:val="00774473"/>
    <w:rsid w:val="00787758"/>
    <w:rsid w:val="007926D4"/>
    <w:rsid w:val="007A06E8"/>
    <w:rsid w:val="007B54D6"/>
    <w:rsid w:val="007C4C42"/>
    <w:rsid w:val="007D09CE"/>
    <w:rsid w:val="007D7C69"/>
    <w:rsid w:val="00804AD2"/>
    <w:rsid w:val="008062D0"/>
    <w:rsid w:val="008300EF"/>
    <w:rsid w:val="00830C80"/>
    <w:rsid w:val="00833C5B"/>
    <w:rsid w:val="008346CE"/>
    <w:rsid w:val="00851403"/>
    <w:rsid w:val="00871892"/>
    <w:rsid w:val="0088150F"/>
    <w:rsid w:val="00887529"/>
    <w:rsid w:val="00892A73"/>
    <w:rsid w:val="008B0FBC"/>
    <w:rsid w:val="008C1859"/>
    <w:rsid w:val="008C7A90"/>
    <w:rsid w:val="008F00E4"/>
    <w:rsid w:val="008F45D0"/>
    <w:rsid w:val="008F496D"/>
    <w:rsid w:val="00903E7B"/>
    <w:rsid w:val="0091019A"/>
    <w:rsid w:val="009156BB"/>
    <w:rsid w:val="00922B5F"/>
    <w:rsid w:val="00925D0D"/>
    <w:rsid w:val="00935CDC"/>
    <w:rsid w:val="00940F78"/>
    <w:rsid w:val="009548D9"/>
    <w:rsid w:val="0096316F"/>
    <w:rsid w:val="009803B5"/>
    <w:rsid w:val="00995206"/>
    <w:rsid w:val="00995891"/>
    <w:rsid w:val="009A5A32"/>
    <w:rsid w:val="009B7552"/>
    <w:rsid w:val="009C1F01"/>
    <w:rsid w:val="009C2019"/>
    <w:rsid w:val="009E15B1"/>
    <w:rsid w:val="009E5B37"/>
    <w:rsid w:val="00A10FE2"/>
    <w:rsid w:val="00A24D2F"/>
    <w:rsid w:val="00A26B74"/>
    <w:rsid w:val="00A32C9D"/>
    <w:rsid w:val="00A41FDF"/>
    <w:rsid w:val="00A44580"/>
    <w:rsid w:val="00A649B7"/>
    <w:rsid w:val="00A76885"/>
    <w:rsid w:val="00A86205"/>
    <w:rsid w:val="00A927CD"/>
    <w:rsid w:val="00A94678"/>
    <w:rsid w:val="00A94F90"/>
    <w:rsid w:val="00AB31B5"/>
    <w:rsid w:val="00AB4518"/>
    <w:rsid w:val="00AC314D"/>
    <w:rsid w:val="00AF275A"/>
    <w:rsid w:val="00AF3726"/>
    <w:rsid w:val="00AF729D"/>
    <w:rsid w:val="00B05B9B"/>
    <w:rsid w:val="00B17E37"/>
    <w:rsid w:val="00B32DA9"/>
    <w:rsid w:val="00B72132"/>
    <w:rsid w:val="00B76EE2"/>
    <w:rsid w:val="00B8792B"/>
    <w:rsid w:val="00BD63EC"/>
    <w:rsid w:val="00BE0F2B"/>
    <w:rsid w:val="00BE33A8"/>
    <w:rsid w:val="00BF7B9F"/>
    <w:rsid w:val="00C3393A"/>
    <w:rsid w:val="00C52166"/>
    <w:rsid w:val="00C73418"/>
    <w:rsid w:val="00C736E8"/>
    <w:rsid w:val="00C85DF1"/>
    <w:rsid w:val="00C947F8"/>
    <w:rsid w:val="00CB3663"/>
    <w:rsid w:val="00CB460E"/>
    <w:rsid w:val="00CF7D8E"/>
    <w:rsid w:val="00D02BC2"/>
    <w:rsid w:val="00D51ACB"/>
    <w:rsid w:val="00D52C54"/>
    <w:rsid w:val="00D5443B"/>
    <w:rsid w:val="00D6463F"/>
    <w:rsid w:val="00D659D6"/>
    <w:rsid w:val="00D74DA0"/>
    <w:rsid w:val="00D74EA7"/>
    <w:rsid w:val="00D932CE"/>
    <w:rsid w:val="00D97D5C"/>
    <w:rsid w:val="00DC0ECC"/>
    <w:rsid w:val="00DC3161"/>
    <w:rsid w:val="00DC5060"/>
    <w:rsid w:val="00DC7C92"/>
    <w:rsid w:val="00E2625F"/>
    <w:rsid w:val="00E33F60"/>
    <w:rsid w:val="00E719BE"/>
    <w:rsid w:val="00E83384"/>
    <w:rsid w:val="00E876A4"/>
    <w:rsid w:val="00EB32C6"/>
    <w:rsid w:val="00EB73A9"/>
    <w:rsid w:val="00EC6154"/>
    <w:rsid w:val="00ED5FE7"/>
    <w:rsid w:val="00F1125F"/>
    <w:rsid w:val="00F26558"/>
    <w:rsid w:val="00F2793E"/>
    <w:rsid w:val="00F32E78"/>
    <w:rsid w:val="00F537E7"/>
    <w:rsid w:val="00F66424"/>
    <w:rsid w:val="00FB0CEC"/>
    <w:rsid w:val="00FB62EA"/>
    <w:rsid w:val="00FC5ED7"/>
    <w:rsid w:val="00FF7F01"/>
    <w:rsid w:val="27067BD0"/>
    <w:rsid w:val="470549CE"/>
    <w:rsid w:val="608734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Mongolian Bait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99"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rFonts w:eastAsia="方正仿宋简体"/>
      <w:b/>
      <w:bCs/>
      <w:kern w:val="44"/>
      <w:sz w:val="44"/>
      <w:szCs w:val="44"/>
    </w:rPr>
  </w:style>
  <w:style w:type="paragraph" w:styleId="3">
    <w:name w:val="heading 3"/>
    <w:basedOn w:val="1"/>
    <w:next w:val="1"/>
    <w:link w:val="31"/>
    <w:qFormat/>
    <w:uiPriority w:val="99"/>
    <w:pPr>
      <w:widowControl/>
      <w:jc w:val="left"/>
      <w:outlineLvl w:val="2"/>
    </w:pPr>
    <w:rPr>
      <w:rFonts w:ascii="宋体" w:hAnsi="宋体"/>
      <w:b/>
      <w:bCs/>
      <w:kern w:val="0"/>
      <w:sz w:val="27"/>
      <w:szCs w:val="27"/>
    </w:rPr>
  </w:style>
  <w:style w:type="character" w:default="1" w:styleId="19">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6"/>
    <w:qFormat/>
    <w:uiPriority w:val="99"/>
    <w:rPr>
      <w:b/>
      <w:bCs/>
    </w:rPr>
  </w:style>
  <w:style w:type="paragraph" w:styleId="5">
    <w:name w:val="annotation text"/>
    <w:basedOn w:val="1"/>
    <w:link w:val="35"/>
    <w:qFormat/>
    <w:uiPriority w:val="99"/>
    <w:pPr>
      <w:jc w:val="left"/>
    </w:pPr>
    <w:rPr>
      <w:kern w:val="0"/>
      <w:sz w:val="24"/>
    </w:rPr>
  </w:style>
  <w:style w:type="paragraph" w:styleId="6">
    <w:name w:val="Body Text"/>
    <w:basedOn w:val="1"/>
    <w:link w:val="40"/>
    <w:qFormat/>
    <w:uiPriority w:val="99"/>
    <w:pPr>
      <w:adjustRightInd w:val="0"/>
      <w:spacing w:line="312" w:lineRule="atLeast"/>
      <w:jc w:val="center"/>
      <w:textAlignment w:val="baseline"/>
    </w:pPr>
    <w:rPr>
      <w:rFonts w:ascii="仿宋_GB2312" w:eastAsia="仿宋_GB2312"/>
      <w:kern w:val="0"/>
      <w:sz w:val="20"/>
      <w:szCs w:val="20"/>
    </w:rPr>
  </w:style>
  <w:style w:type="paragraph" w:styleId="7">
    <w:name w:val="Body Text Indent"/>
    <w:basedOn w:val="1"/>
    <w:link w:val="46"/>
    <w:qFormat/>
    <w:uiPriority w:val="99"/>
    <w:pPr>
      <w:snapToGrid w:val="0"/>
      <w:spacing w:line="324" w:lineRule="auto"/>
      <w:ind w:firstLine="560" w:firstLineChars="200"/>
    </w:pPr>
    <w:rPr>
      <w:rFonts w:ascii="宋体" w:hAnsi="宋体"/>
      <w:kern w:val="0"/>
      <w:sz w:val="24"/>
    </w:rPr>
  </w:style>
  <w:style w:type="paragraph" w:styleId="8">
    <w:name w:val="toc 3"/>
    <w:basedOn w:val="1"/>
    <w:next w:val="1"/>
    <w:semiHidden/>
    <w:qFormat/>
    <w:uiPriority w:val="99"/>
    <w:pPr>
      <w:widowControl/>
      <w:spacing w:after="100" w:line="276" w:lineRule="auto"/>
      <w:ind w:left="440"/>
      <w:jc w:val="left"/>
    </w:pPr>
    <w:rPr>
      <w:rFonts w:ascii="Calibri" w:hAnsi="Calibri" w:cs="Mongolian Baiti"/>
      <w:kern w:val="0"/>
      <w:sz w:val="22"/>
      <w:szCs w:val="22"/>
    </w:rPr>
  </w:style>
  <w:style w:type="paragraph" w:styleId="9">
    <w:name w:val="Body Text Indent 2"/>
    <w:basedOn w:val="1"/>
    <w:link w:val="48"/>
    <w:qFormat/>
    <w:uiPriority w:val="99"/>
    <w:pPr>
      <w:spacing w:after="120" w:line="480" w:lineRule="auto"/>
      <w:ind w:left="420" w:leftChars="200"/>
    </w:pPr>
    <w:rPr>
      <w:kern w:val="0"/>
      <w:sz w:val="24"/>
    </w:rPr>
  </w:style>
  <w:style w:type="paragraph" w:styleId="10">
    <w:name w:val="Balloon Text"/>
    <w:basedOn w:val="1"/>
    <w:link w:val="37"/>
    <w:qFormat/>
    <w:uiPriority w:val="99"/>
    <w:rPr>
      <w:kern w:val="0"/>
      <w:sz w:val="18"/>
      <w:szCs w:val="18"/>
    </w:rPr>
  </w:style>
  <w:style w:type="paragraph" w:styleId="11">
    <w:name w:val="footer"/>
    <w:basedOn w:val="1"/>
    <w:link w:val="33"/>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99"/>
    <w:pPr>
      <w:widowControl/>
      <w:tabs>
        <w:tab w:val="right" w:leader="dot" w:pos="8296"/>
      </w:tabs>
      <w:spacing w:after="100" w:line="660" w:lineRule="exact"/>
      <w:jc w:val="left"/>
    </w:pPr>
    <w:rPr>
      <w:rFonts w:eastAsia="方正仿宋简体"/>
      <w:kern w:val="0"/>
      <w:sz w:val="24"/>
    </w:rPr>
  </w:style>
  <w:style w:type="paragraph" w:styleId="14">
    <w:name w:val="footnote text"/>
    <w:basedOn w:val="1"/>
    <w:link w:val="63"/>
    <w:semiHidden/>
    <w:uiPriority w:val="99"/>
    <w:pPr>
      <w:adjustRightInd w:val="0"/>
      <w:spacing w:line="312" w:lineRule="atLeast"/>
      <w:jc w:val="left"/>
      <w:textAlignment w:val="baseline"/>
    </w:pPr>
    <w:rPr>
      <w:kern w:val="0"/>
      <w:sz w:val="20"/>
      <w:szCs w:val="20"/>
    </w:rPr>
  </w:style>
  <w:style w:type="paragraph" w:styleId="15">
    <w:name w:val="toc 2"/>
    <w:basedOn w:val="1"/>
    <w:next w:val="1"/>
    <w:semiHidden/>
    <w:qFormat/>
    <w:uiPriority w:val="99"/>
    <w:pPr>
      <w:widowControl/>
      <w:spacing w:after="100" w:line="276" w:lineRule="auto"/>
      <w:ind w:left="220"/>
      <w:jc w:val="left"/>
    </w:pPr>
    <w:rPr>
      <w:rFonts w:ascii="Calibri" w:hAnsi="Calibri" w:cs="Mongolian Baiti"/>
      <w:kern w:val="0"/>
      <w:sz w:val="22"/>
      <w:szCs w:val="22"/>
    </w:rPr>
  </w:style>
  <w:style w:type="paragraph" w:styleId="16">
    <w:name w:val="Body Text 2"/>
    <w:basedOn w:val="1"/>
    <w:link w:val="64"/>
    <w:qFormat/>
    <w:uiPriority w:val="99"/>
    <w:pPr>
      <w:adjustRightInd w:val="0"/>
      <w:snapToGrid w:val="0"/>
      <w:spacing w:line="240" w:lineRule="atLeast"/>
      <w:ind w:right="-107" w:rightChars="-51"/>
      <w:jc w:val="center"/>
      <w:textAlignment w:val="baseline"/>
    </w:pPr>
    <w:rPr>
      <w:rFonts w:ascii="宋体" w:hAnsi="宋体"/>
      <w:kern w:val="0"/>
      <w:sz w:val="20"/>
      <w:szCs w:val="20"/>
    </w:rPr>
  </w:style>
  <w:style w:type="paragraph" w:styleId="17">
    <w:name w:val="HTML Preformatted"/>
    <w:basedOn w:val="1"/>
    <w:link w:val="57"/>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link w:val="83"/>
    <w:qFormat/>
    <w:uiPriority w:val="99"/>
    <w:pPr>
      <w:widowControl/>
      <w:spacing w:before="100" w:beforeAutospacing="1" w:after="100" w:afterAutospacing="1"/>
      <w:jc w:val="left"/>
    </w:pPr>
    <w:rPr>
      <w:rFonts w:ascii="宋体" w:hAnsi="宋体"/>
      <w:kern w:val="0"/>
      <w:sz w:val="24"/>
    </w:rPr>
  </w:style>
  <w:style w:type="character" w:styleId="20">
    <w:name w:val="Strong"/>
    <w:qFormat/>
    <w:uiPriority w:val="99"/>
    <w:rPr>
      <w:rFonts w:cs="Times New Roman"/>
      <w:b/>
    </w:rPr>
  </w:style>
  <w:style w:type="character" w:styleId="21">
    <w:name w:val="page number"/>
    <w:qFormat/>
    <w:uiPriority w:val="99"/>
    <w:rPr>
      <w:rFonts w:cs="Times New Roman"/>
      <w:lang w:val="zh-TW" w:eastAsia="zh-TW"/>
    </w:rPr>
  </w:style>
  <w:style w:type="character" w:styleId="22">
    <w:name w:val="FollowedHyperlink"/>
    <w:qFormat/>
    <w:uiPriority w:val="99"/>
    <w:rPr>
      <w:rFonts w:cs="Times New Roman"/>
      <w:color w:val="800080"/>
      <w:u w:val="single"/>
    </w:rPr>
  </w:style>
  <w:style w:type="character" w:styleId="23">
    <w:name w:val="line number"/>
    <w:qFormat/>
    <w:uiPriority w:val="99"/>
    <w:rPr>
      <w:rFonts w:cs="Times New Roman"/>
    </w:rPr>
  </w:style>
  <w:style w:type="character" w:styleId="24">
    <w:name w:val="Hyperlink"/>
    <w:qFormat/>
    <w:uiPriority w:val="99"/>
    <w:rPr>
      <w:rFonts w:cs="Times New Roman"/>
      <w:color w:val="0000FF"/>
      <w:u w:val="single"/>
    </w:rPr>
  </w:style>
  <w:style w:type="character" w:styleId="25">
    <w:name w:val="annotation reference"/>
    <w:uiPriority w:val="99"/>
    <w:rPr>
      <w:rFonts w:cs="Times New Roman"/>
      <w:sz w:val="21"/>
      <w:szCs w:val="21"/>
    </w:rPr>
  </w:style>
  <w:style w:type="character" w:styleId="26">
    <w:name w:val="footnote reference"/>
    <w:semiHidden/>
    <w:qFormat/>
    <w:uiPriority w:val="99"/>
    <w:rPr>
      <w:rFonts w:cs="Times New Roman"/>
      <w:vertAlign w:val="superscript"/>
    </w:rPr>
  </w:style>
  <w:style w:type="table" w:styleId="28">
    <w:name w:val="Table Grid"/>
    <w:basedOn w:val="27"/>
    <w:qFormat/>
    <w:uiPriority w:val="9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9">
    <w:name w:val="Table Grid 5"/>
    <w:basedOn w:val="27"/>
    <w:qFormat/>
    <w:uiPriority w:val="99"/>
    <w:pPr>
      <w:widowControl w:val="0"/>
      <w:jc w:val="both"/>
    </w:pPr>
    <w:rPr>
      <w:rFonts w:ascii="Times New Roman" w:hAnsi="Times New Roman"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rPr>
      <w:tblPr>
        <w:tblLayout w:type="fixed"/>
      </w:tblPr>
      <w:tcPr>
        <w:tcBorders>
          <w:bottom w:val="single" w:color="000000" w:sz="12" w:space="0"/>
          <w:tl2br w:val="nil"/>
          <w:tr2bl w:val="nil"/>
        </w:tcBorders>
      </w:tcPr>
    </w:tblStylePr>
    <w:tblStylePr w:type="lastRow">
      <w:rPr>
        <w:rFonts w:cs="Times New Roman"/>
        <w:b/>
        <w:bCs/>
      </w:rPr>
      <w:tblPr>
        <w:tblLayout w:type="fixed"/>
      </w:tblPr>
      <w:tcPr>
        <w:tcBorders>
          <w:tl2br w:val="nil"/>
          <w:tr2bl w:val="nil"/>
        </w:tcBorders>
      </w:tcPr>
    </w:tblStylePr>
    <w:tblStylePr w:type="lastCol">
      <w:rPr>
        <w:rFonts w:cs="Times New Roman"/>
        <w:b/>
        <w:bCs/>
      </w:rPr>
      <w:tblPr>
        <w:tblLayout w:type="fixed"/>
      </w:tblPr>
      <w:tcPr>
        <w:tcBorders>
          <w:tl2br w:val="nil"/>
          <w:tr2bl w:val="nil"/>
        </w:tcBorders>
      </w:tcPr>
    </w:tblStylePr>
    <w:tblStylePr w:type="nwCell">
      <w:rPr>
        <w:rFonts w:cs="Times New Roman"/>
      </w:rPr>
      <w:tblPr>
        <w:tblLayout w:type="fixed"/>
      </w:tblPr>
      <w:tcPr>
        <w:tcBorders>
          <w:tl2br w:val="single" w:color="000000" w:sz="6" w:space="0"/>
          <w:tr2bl w:val="nil"/>
        </w:tcBorders>
      </w:tcPr>
    </w:tblStylePr>
  </w:style>
  <w:style w:type="character" w:customStyle="1" w:styleId="30">
    <w:name w:val="标题 1 Char"/>
    <w:link w:val="2"/>
    <w:qFormat/>
    <w:locked/>
    <w:uiPriority w:val="99"/>
    <w:rPr>
      <w:rFonts w:ascii="Times New Roman" w:hAnsi="Times New Roman" w:eastAsia="方正仿宋简体" w:cs="Times New Roman"/>
      <w:b/>
      <w:bCs/>
      <w:kern w:val="44"/>
      <w:sz w:val="44"/>
      <w:szCs w:val="44"/>
    </w:rPr>
  </w:style>
  <w:style w:type="character" w:customStyle="1" w:styleId="31">
    <w:name w:val="标题 3 Char"/>
    <w:link w:val="3"/>
    <w:qFormat/>
    <w:locked/>
    <w:uiPriority w:val="99"/>
    <w:rPr>
      <w:rFonts w:ascii="宋体" w:hAnsi="宋体" w:eastAsia="宋体" w:cs="宋体"/>
      <w:b/>
      <w:bCs/>
      <w:kern w:val="0"/>
      <w:sz w:val="27"/>
      <w:szCs w:val="27"/>
    </w:rPr>
  </w:style>
  <w:style w:type="character" w:customStyle="1" w:styleId="32">
    <w:name w:val="页眉 Char"/>
    <w:link w:val="12"/>
    <w:qFormat/>
    <w:locked/>
    <w:uiPriority w:val="99"/>
    <w:rPr>
      <w:rFonts w:cs="Times New Roman"/>
      <w:sz w:val="18"/>
      <w:szCs w:val="18"/>
    </w:rPr>
  </w:style>
  <w:style w:type="character" w:customStyle="1" w:styleId="33">
    <w:name w:val="页脚 Char"/>
    <w:link w:val="11"/>
    <w:qFormat/>
    <w:locked/>
    <w:uiPriority w:val="99"/>
    <w:rPr>
      <w:rFonts w:cs="Times New Roman"/>
      <w:sz w:val="18"/>
      <w:szCs w:val="18"/>
    </w:rPr>
  </w:style>
  <w:style w:type="paragraph" w:customStyle="1" w:styleId="34">
    <w:name w:val="Char"/>
    <w:basedOn w:val="1"/>
    <w:qFormat/>
    <w:uiPriority w:val="99"/>
    <w:rPr>
      <w:rFonts w:ascii="Tahoma" w:hAnsi="Tahoma"/>
      <w:sz w:val="24"/>
      <w:szCs w:val="20"/>
    </w:rPr>
  </w:style>
  <w:style w:type="character" w:customStyle="1" w:styleId="35">
    <w:name w:val="批注文字 Char"/>
    <w:link w:val="5"/>
    <w:qFormat/>
    <w:locked/>
    <w:uiPriority w:val="99"/>
    <w:rPr>
      <w:rFonts w:ascii="Times New Roman" w:hAnsi="Times New Roman" w:eastAsia="宋体" w:cs="Times New Roman"/>
      <w:sz w:val="24"/>
      <w:szCs w:val="24"/>
    </w:rPr>
  </w:style>
  <w:style w:type="character" w:customStyle="1" w:styleId="36">
    <w:name w:val="批注主题 Char"/>
    <w:link w:val="4"/>
    <w:locked/>
    <w:uiPriority w:val="99"/>
    <w:rPr>
      <w:rFonts w:ascii="Times New Roman" w:hAnsi="Times New Roman" w:eastAsia="宋体" w:cs="Times New Roman"/>
      <w:b/>
      <w:bCs/>
      <w:sz w:val="24"/>
      <w:szCs w:val="24"/>
    </w:rPr>
  </w:style>
  <w:style w:type="character" w:customStyle="1" w:styleId="37">
    <w:name w:val="批注框文本 Char"/>
    <w:link w:val="10"/>
    <w:qFormat/>
    <w:locked/>
    <w:uiPriority w:val="99"/>
    <w:rPr>
      <w:rFonts w:ascii="Times New Roman" w:hAnsi="Times New Roman" w:eastAsia="宋体" w:cs="Times New Roman"/>
      <w:sz w:val="18"/>
      <w:szCs w:val="18"/>
    </w:rPr>
  </w:style>
  <w:style w:type="paragraph" w:customStyle="1" w:styleId="3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color="000000"/>
      <w:lang w:val="en-US" w:eastAsia="zh-CN" w:bidi="ar-SA"/>
    </w:rPr>
  </w:style>
  <w:style w:type="character" w:customStyle="1" w:styleId="39">
    <w:name w:val="页脚 Char1"/>
    <w:uiPriority w:val="99"/>
    <w:rPr>
      <w:rFonts w:ascii="Times New Roman" w:hAnsi="Times New Roman" w:eastAsia="宋体" w:cs="Times New Roman"/>
      <w:kern w:val="2"/>
      <w:sz w:val="18"/>
      <w:szCs w:val="18"/>
    </w:rPr>
  </w:style>
  <w:style w:type="character" w:customStyle="1" w:styleId="40">
    <w:name w:val="正文文本 Char"/>
    <w:link w:val="6"/>
    <w:qFormat/>
    <w:locked/>
    <w:uiPriority w:val="99"/>
    <w:rPr>
      <w:rFonts w:ascii="仿宋_GB2312" w:hAnsi="Times New Roman" w:eastAsia="仿宋_GB2312" w:cs="Times New Roman"/>
      <w:kern w:val="0"/>
      <w:sz w:val="20"/>
      <w:szCs w:val="20"/>
    </w:rPr>
  </w:style>
  <w:style w:type="paragraph" w:customStyle="1" w:styleId="41">
    <w:name w:val="标准"/>
    <w:basedOn w:val="1"/>
    <w:uiPriority w:val="99"/>
    <w:pPr>
      <w:adjustRightInd w:val="0"/>
      <w:spacing w:before="120" w:after="120" w:line="312" w:lineRule="atLeast"/>
      <w:textAlignment w:val="baseline"/>
    </w:pPr>
    <w:rPr>
      <w:rFonts w:ascii="宋体"/>
      <w:kern w:val="0"/>
      <w:szCs w:val="20"/>
    </w:rPr>
  </w:style>
  <w:style w:type="paragraph" w:customStyle="1" w:styleId="42">
    <w:name w:val="批注框文本1"/>
    <w:basedOn w:val="1"/>
    <w:semiHidden/>
    <w:qFormat/>
    <w:uiPriority w:val="99"/>
    <w:rPr>
      <w:sz w:val="18"/>
      <w:szCs w:val="18"/>
    </w:rPr>
  </w:style>
  <w:style w:type="character" w:customStyle="1" w:styleId="43">
    <w:name w:val="批注文字 Char1"/>
    <w:qFormat/>
    <w:uiPriority w:val="99"/>
    <w:rPr>
      <w:kern w:val="2"/>
      <w:sz w:val="24"/>
    </w:rPr>
  </w:style>
  <w:style w:type="character" w:customStyle="1" w:styleId="44">
    <w:name w:val="批注主题 Char1"/>
    <w:qFormat/>
    <w:uiPriority w:val="99"/>
    <w:rPr>
      <w:b/>
      <w:kern w:val="2"/>
      <w:sz w:val="24"/>
    </w:rPr>
  </w:style>
  <w:style w:type="character" w:customStyle="1" w:styleId="45">
    <w:name w:val="批注框文本 Char1"/>
    <w:qFormat/>
    <w:uiPriority w:val="99"/>
    <w:rPr>
      <w:kern w:val="2"/>
      <w:sz w:val="18"/>
    </w:rPr>
  </w:style>
  <w:style w:type="character" w:customStyle="1" w:styleId="46">
    <w:name w:val="正文文本缩进 Char"/>
    <w:link w:val="7"/>
    <w:locked/>
    <w:uiPriority w:val="99"/>
    <w:rPr>
      <w:rFonts w:ascii="宋体" w:hAnsi="宋体" w:eastAsia="宋体" w:cs="Times New Roman"/>
      <w:sz w:val="24"/>
      <w:szCs w:val="24"/>
    </w:rPr>
  </w:style>
  <w:style w:type="character" w:customStyle="1" w:styleId="47">
    <w:name w:val="正文文本缩进 Char1"/>
    <w:qFormat/>
    <w:uiPriority w:val="99"/>
    <w:rPr>
      <w:rFonts w:ascii="宋体" w:eastAsia="宋体"/>
      <w:kern w:val="2"/>
      <w:sz w:val="24"/>
    </w:rPr>
  </w:style>
  <w:style w:type="character" w:customStyle="1" w:styleId="48">
    <w:name w:val="正文文本缩进 2 Char"/>
    <w:link w:val="9"/>
    <w:qFormat/>
    <w:locked/>
    <w:uiPriority w:val="99"/>
    <w:rPr>
      <w:rFonts w:ascii="Times New Roman" w:hAnsi="Times New Roman" w:eastAsia="宋体" w:cs="Times New Roman"/>
      <w:sz w:val="24"/>
      <w:szCs w:val="24"/>
    </w:rPr>
  </w:style>
  <w:style w:type="character" w:customStyle="1" w:styleId="49">
    <w:name w:val="正文文本缩进 2 Char1"/>
    <w:qFormat/>
    <w:uiPriority w:val="99"/>
    <w:rPr>
      <w:kern w:val="2"/>
      <w:sz w:val="24"/>
    </w:rPr>
  </w:style>
  <w:style w:type="paragraph" w:customStyle="1" w:styleId="50">
    <w:name w:val="Char1"/>
    <w:basedOn w:val="1"/>
    <w:semiHidden/>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1">
    <w:name w:val="Char2"/>
    <w:basedOn w:val="1"/>
    <w:semiHidden/>
    <w:uiPriority w:val="99"/>
    <w:pPr>
      <w:widowControl/>
      <w:spacing w:after="160" w:line="240" w:lineRule="exact"/>
      <w:jc w:val="left"/>
    </w:pPr>
    <w:rPr>
      <w:rFonts w:ascii="Verdana" w:hAnsi="Verdana" w:eastAsia="仿宋_GB2312"/>
      <w:kern w:val="0"/>
      <w:sz w:val="24"/>
      <w:szCs w:val="20"/>
      <w:lang w:eastAsia="en-US"/>
    </w:rPr>
  </w:style>
  <w:style w:type="character" w:customStyle="1" w:styleId="52">
    <w:name w:val="datatitle1"/>
    <w:qFormat/>
    <w:uiPriority w:val="99"/>
    <w:rPr>
      <w:b/>
      <w:color w:val="10619F"/>
      <w:sz w:val="21"/>
    </w:rPr>
  </w:style>
  <w:style w:type="paragraph" w:customStyle="1" w:styleId="5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Revision"/>
    <w:hidden/>
    <w:qFormat/>
    <w:uiPriority w:val="99"/>
    <w:rPr>
      <w:rFonts w:ascii="Times New Roman" w:hAnsi="Times New Roman" w:eastAsia="宋体" w:cs="Times New Roman"/>
      <w:kern w:val="2"/>
      <w:sz w:val="21"/>
      <w:szCs w:val="24"/>
      <w:lang w:val="en-US" w:eastAsia="zh-CN" w:bidi="ar-SA"/>
    </w:rPr>
  </w:style>
  <w:style w:type="character" w:customStyle="1" w:styleId="55">
    <w:name w:val="页眉 Char1"/>
    <w:uiPriority w:val="99"/>
    <w:rPr>
      <w:kern w:val="2"/>
      <w:sz w:val="18"/>
    </w:rPr>
  </w:style>
  <w:style w:type="character" w:customStyle="1" w:styleId="56">
    <w:name w:val="页脚 Char2"/>
    <w:qFormat/>
    <w:uiPriority w:val="99"/>
    <w:rPr>
      <w:kern w:val="2"/>
      <w:sz w:val="18"/>
    </w:rPr>
  </w:style>
  <w:style w:type="character" w:customStyle="1" w:styleId="57">
    <w:name w:val="HTML 预设格式 Char"/>
    <w:link w:val="17"/>
    <w:qFormat/>
    <w:locked/>
    <w:uiPriority w:val="99"/>
    <w:rPr>
      <w:rFonts w:ascii="宋体" w:hAnsi="宋体" w:eastAsia="宋体" w:cs="Times New Roman"/>
      <w:kern w:val="0"/>
      <w:sz w:val="24"/>
      <w:szCs w:val="24"/>
    </w:rPr>
  </w:style>
  <w:style w:type="character" w:customStyle="1" w:styleId="58">
    <w:name w:val="HTML 预设格式 Char1"/>
    <w:qFormat/>
    <w:uiPriority w:val="99"/>
    <w:rPr>
      <w:rFonts w:ascii="宋体" w:eastAsia="宋体"/>
      <w:sz w:val="24"/>
    </w:rPr>
  </w:style>
  <w:style w:type="character" w:customStyle="1" w:styleId="59">
    <w:name w:val="标题 3 Char1"/>
    <w:qFormat/>
    <w:uiPriority w:val="99"/>
    <w:rPr>
      <w:rFonts w:ascii="宋体" w:eastAsia="宋体" w:cs="宋体"/>
      <w:b/>
      <w:bCs/>
      <w:sz w:val="27"/>
      <w:szCs w:val="27"/>
    </w:rPr>
  </w:style>
  <w:style w:type="paragraph" w:customStyle="1" w:styleId="60">
    <w:name w:val="List Paragraph"/>
    <w:basedOn w:val="1"/>
    <w:qFormat/>
    <w:uiPriority w:val="99"/>
    <w:pPr>
      <w:ind w:firstLine="420" w:firstLineChars="200"/>
    </w:pPr>
  </w:style>
  <w:style w:type="paragraph" w:customStyle="1" w:styleId="61">
    <w:name w:val="标准1"/>
    <w:basedOn w:val="1"/>
    <w:qFormat/>
    <w:uiPriority w:val="99"/>
    <w:pPr>
      <w:adjustRightInd w:val="0"/>
      <w:spacing w:before="120" w:after="120" w:line="312" w:lineRule="atLeast"/>
      <w:textAlignment w:val="baseline"/>
    </w:pPr>
    <w:rPr>
      <w:rFonts w:ascii="宋体"/>
      <w:kern w:val="0"/>
      <w:szCs w:val="20"/>
    </w:rPr>
  </w:style>
  <w:style w:type="paragraph" w:customStyle="1" w:styleId="62">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3">
    <w:name w:val="脚注文本 Char"/>
    <w:link w:val="14"/>
    <w:semiHidden/>
    <w:qFormat/>
    <w:locked/>
    <w:uiPriority w:val="99"/>
    <w:rPr>
      <w:rFonts w:ascii="Times New Roman" w:hAnsi="Times New Roman" w:eastAsia="宋体" w:cs="Times New Roman"/>
      <w:kern w:val="0"/>
      <w:sz w:val="20"/>
      <w:szCs w:val="20"/>
    </w:rPr>
  </w:style>
  <w:style w:type="character" w:customStyle="1" w:styleId="64">
    <w:name w:val="正文文本 2 Char"/>
    <w:link w:val="16"/>
    <w:qFormat/>
    <w:locked/>
    <w:uiPriority w:val="99"/>
    <w:rPr>
      <w:rFonts w:ascii="宋体" w:hAnsi="宋体" w:eastAsia="宋体" w:cs="Times New Roman"/>
      <w:kern w:val="0"/>
      <w:sz w:val="20"/>
      <w:szCs w:val="20"/>
    </w:rPr>
  </w:style>
  <w:style w:type="character" w:customStyle="1" w:styleId="65">
    <w:name w:val="页脚 Char3"/>
    <w:qFormat/>
    <w:uiPriority w:val="99"/>
    <w:rPr>
      <w:rFonts w:cs="Times New Roman"/>
      <w:sz w:val="18"/>
    </w:rPr>
  </w:style>
  <w:style w:type="character" w:customStyle="1" w:styleId="66">
    <w:name w:val="页眉 Char2"/>
    <w:qFormat/>
    <w:uiPriority w:val="99"/>
    <w:rPr>
      <w:rFonts w:cs="Times New Roman"/>
      <w:sz w:val="18"/>
    </w:rPr>
  </w:style>
  <w:style w:type="character" w:customStyle="1" w:styleId="67">
    <w:name w:val="op_dict3_font241"/>
    <w:qFormat/>
    <w:uiPriority w:val="99"/>
    <w:rPr>
      <w:rFonts w:ascii="Arial" w:hAnsi="Arial" w:cs="Arial"/>
      <w:sz w:val="36"/>
      <w:szCs w:val="36"/>
    </w:rPr>
  </w:style>
  <w:style w:type="paragraph" w:customStyle="1" w:styleId="68">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9">
    <w:name w:val="页脚 Char4"/>
    <w:qFormat/>
    <w:uiPriority w:val="99"/>
    <w:rPr>
      <w:rFonts w:cs="Times New Roman"/>
      <w:sz w:val="18"/>
    </w:rPr>
  </w:style>
  <w:style w:type="character" w:customStyle="1" w:styleId="70">
    <w:name w:val="页眉 Char3"/>
    <w:qFormat/>
    <w:uiPriority w:val="99"/>
    <w:rPr>
      <w:rFonts w:cs="Times New Roman"/>
      <w:sz w:val="18"/>
    </w:rPr>
  </w:style>
  <w:style w:type="character" w:customStyle="1" w:styleId="71">
    <w:name w:val="op_dict3_font2411"/>
    <w:qFormat/>
    <w:uiPriority w:val="99"/>
    <w:rPr>
      <w:rFonts w:ascii="Arial" w:hAnsi="Arial" w:cs="Arial"/>
      <w:sz w:val="36"/>
      <w:szCs w:val="36"/>
    </w:rPr>
  </w:style>
  <w:style w:type="character" w:customStyle="1" w:styleId="72">
    <w:name w:val="批注框文本 Char2"/>
    <w:semiHidden/>
    <w:qFormat/>
    <w:uiPriority w:val="99"/>
    <w:rPr>
      <w:kern w:val="2"/>
      <w:sz w:val="18"/>
    </w:rPr>
  </w:style>
  <w:style w:type="paragraph" w:customStyle="1" w:styleId="73">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4">
    <w:name w:val="页脚 Char5"/>
    <w:qFormat/>
    <w:uiPriority w:val="99"/>
    <w:rPr>
      <w:rFonts w:cs="Times New Roman"/>
      <w:kern w:val="2"/>
      <w:sz w:val="24"/>
      <w:szCs w:val="24"/>
    </w:rPr>
  </w:style>
  <w:style w:type="character" w:customStyle="1" w:styleId="75">
    <w:name w:val="页眉 Char4"/>
    <w:qFormat/>
    <w:uiPriority w:val="99"/>
    <w:rPr>
      <w:rFonts w:cs="Times New Roman"/>
      <w:sz w:val="18"/>
      <w:szCs w:val="18"/>
    </w:rPr>
  </w:style>
  <w:style w:type="character" w:customStyle="1" w:styleId="76">
    <w:name w:val="页脚 Char6"/>
    <w:uiPriority w:val="99"/>
    <w:rPr>
      <w:rFonts w:cs="Times New Roman"/>
      <w:sz w:val="18"/>
      <w:szCs w:val="18"/>
    </w:rPr>
  </w:style>
  <w:style w:type="paragraph" w:customStyle="1" w:styleId="77">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8">
    <w:name w:val="页脚 Char7"/>
    <w:qFormat/>
    <w:uiPriority w:val="99"/>
    <w:rPr>
      <w:sz w:val="18"/>
    </w:rPr>
  </w:style>
  <w:style w:type="character" w:customStyle="1" w:styleId="79">
    <w:name w:val="页眉 Char5"/>
    <w:uiPriority w:val="99"/>
    <w:rPr>
      <w:sz w:val="18"/>
    </w:rPr>
  </w:style>
  <w:style w:type="character" w:customStyle="1" w:styleId="80">
    <w:name w:val="批注文字 Char2"/>
    <w:qFormat/>
    <w:uiPriority w:val="99"/>
    <w:rPr>
      <w:kern w:val="2"/>
      <w:sz w:val="24"/>
    </w:rPr>
  </w:style>
  <w:style w:type="character" w:customStyle="1" w:styleId="81">
    <w:name w:val="批注主题 Char2"/>
    <w:uiPriority w:val="99"/>
    <w:rPr>
      <w:b/>
      <w:kern w:val="2"/>
      <w:sz w:val="24"/>
    </w:rPr>
  </w:style>
  <w:style w:type="paragraph" w:customStyle="1" w:styleId="82">
    <w:name w:val="样式1"/>
    <w:basedOn w:val="18"/>
    <w:next w:val="2"/>
    <w:link w:val="84"/>
    <w:qFormat/>
    <w:uiPriority w:val="99"/>
    <w:pPr>
      <w:spacing w:before="0" w:beforeAutospacing="0" w:after="0" w:afterAutospacing="0" w:line="620" w:lineRule="exact"/>
      <w:jc w:val="center"/>
    </w:pPr>
    <w:rPr>
      <w:rFonts w:ascii="方正小标宋简体" w:hAnsi="黑体" w:eastAsia="方正小标宋简体"/>
      <w:sz w:val="36"/>
      <w:szCs w:val="36"/>
    </w:rPr>
  </w:style>
  <w:style w:type="character" w:customStyle="1" w:styleId="83">
    <w:name w:val="普通(网站) Char"/>
    <w:link w:val="18"/>
    <w:qFormat/>
    <w:locked/>
    <w:uiPriority w:val="99"/>
    <w:rPr>
      <w:rFonts w:ascii="宋体" w:hAnsi="宋体" w:eastAsia="宋体" w:cs="宋体"/>
      <w:kern w:val="0"/>
      <w:sz w:val="24"/>
      <w:szCs w:val="24"/>
    </w:rPr>
  </w:style>
  <w:style w:type="character" w:customStyle="1" w:styleId="84">
    <w:name w:val="样式1 Char"/>
    <w:link w:val="82"/>
    <w:qFormat/>
    <w:locked/>
    <w:uiPriority w:val="99"/>
    <w:rPr>
      <w:rFonts w:ascii="方正小标宋简体" w:hAnsi="黑体" w:eastAsia="方正小标宋简体" w:cs="Times New Roman"/>
      <w:kern w:val="0"/>
      <w:sz w:val="36"/>
      <w:szCs w:val="36"/>
    </w:rPr>
  </w:style>
  <w:style w:type="paragraph" w:customStyle="1" w:styleId="85">
    <w:name w:val="TOC Heading"/>
    <w:basedOn w:val="2"/>
    <w:next w:val="1"/>
    <w:qFormat/>
    <w:uiPriority w:val="99"/>
    <w:pPr>
      <w:widowControl/>
      <w:spacing w:before="480" w:after="0" w:line="276" w:lineRule="auto"/>
      <w:jc w:val="left"/>
      <w:outlineLvl w:val="9"/>
    </w:pPr>
    <w:rPr>
      <w:rFonts w:ascii="Cambria" w:hAnsi="Cambria" w:eastAsia="宋体" w:cs="Mongolian Baiti"/>
      <w:color w:val="365F91"/>
      <w:kern w:val="0"/>
      <w:sz w:val="28"/>
      <w:szCs w:val="28"/>
    </w:rPr>
  </w:style>
  <w:style w:type="paragraph" w:customStyle="1" w:styleId="86">
    <w:name w:val="Table Paragraph"/>
    <w:basedOn w:val="1"/>
    <w:uiPriority w:val="99"/>
  </w:style>
  <w:style w:type="character" w:customStyle="1" w:styleId="87">
    <w:name w:val="apple-converted-space"/>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640AC-4267-4F73-84DA-AB1CA3FBC53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14327</Words>
  <Characters>8499</Characters>
  <Lines>70</Lines>
  <Paragraphs>45</Paragraphs>
  <ScaleCrop>false</ScaleCrop>
  <LinksUpToDate>false</LinksUpToDate>
  <CharactersWithSpaces>22781</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2017-07-30T02:08:00Z</dcterms:created>
  <dc:creator>学位办</dc:creator>
  <cp:lastModifiedBy>JJC-JLZ</cp:lastModifiedBy>
  <cp:lastPrinted>2017-08-01T11:39:00Z</cp:lastPrinted>
  <dcterms:modified xsi:type="dcterms:W3CDTF">2017-08-07T12:29:27Z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