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7E93" w14:textId="77777777" w:rsidR="00CE062C" w:rsidRDefault="00AF6D4E">
      <w:pPr>
        <w:widowControl/>
        <w:spacing w:line="540" w:lineRule="exact"/>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附件</w:t>
      </w:r>
    </w:p>
    <w:p w14:paraId="1B1187D9" w14:textId="77777777" w:rsidR="00CE062C" w:rsidRDefault="00CE062C">
      <w:pPr>
        <w:widowControl/>
        <w:spacing w:line="540" w:lineRule="exact"/>
        <w:jc w:val="left"/>
        <w:rPr>
          <w:rFonts w:ascii="仿宋" w:eastAsia="仿宋" w:hAnsi="仿宋" w:cs="仿宋"/>
          <w:color w:val="000000"/>
          <w:kern w:val="0"/>
          <w:sz w:val="32"/>
          <w:szCs w:val="32"/>
          <w:lang w:bidi="ar"/>
        </w:rPr>
      </w:pPr>
    </w:p>
    <w:p w14:paraId="0A955D63" w14:textId="77777777" w:rsidR="00CE062C" w:rsidRDefault="00AF6D4E">
      <w:pPr>
        <w:widowControl/>
        <w:spacing w:line="54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模  板</w:t>
      </w:r>
    </w:p>
    <w:p w14:paraId="1F2C525E" w14:textId="77777777" w:rsidR="00CE062C" w:rsidRDefault="00CE062C">
      <w:pPr>
        <w:widowControl/>
        <w:spacing w:line="540" w:lineRule="exact"/>
        <w:rPr>
          <w:rFonts w:ascii="仿宋" w:eastAsia="仿宋" w:hAnsi="仿宋" w:cs="仿宋"/>
          <w:color w:val="000000"/>
          <w:kern w:val="0"/>
          <w:sz w:val="32"/>
          <w:szCs w:val="32"/>
          <w:lang w:bidi="ar"/>
        </w:rPr>
      </w:pPr>
    </w:p>
    <w:p w14:paraId="0260AADB" w14:textId="77777777" w:rsidR="00CE062C" w:rsidRDefault="00AF6D4E">
      <w:pPr>
        <w:widowControl/>
        <w:spacing w:line="54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一、党委会听取或研究事项</w:t>
      </w:r>
    </w:p>
    <w:p w14:paraId="51874AB4" w14:textId="77777777" w:rsidR="00CE062C" w:rsidRDefault="00AF6D4E">
      <w:pPr>
        <w:widowControl/>
        <w:spacing w:line="540" w:lineRule="exact"/>
        <w:ind w:firstLineChars="200" w:firstLine="640"/>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1.贯彻落实党中央决策部署和习近平总书记重要讲话重要指示批示情况</w:t>
      </w:r>
    </w:p>
    <w:p w14:paraId="4E49CF9B" w14:textId="77777777" w:rsidR="00CE062C" w:rsidRDefault="00AF6D4E">
      <w:pPr>
        <w:widowControl/>
        <w:spacing w:line="540" w:lineRule="exact"/>
        <w:ind w:firstLineChars="200" w:firstLine="643"/>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要求：</w:t>
      </w:r>
      <w:r>
        <w:rPr>
          <w:rFonts w:ascii="仿宋" w:eastAsia="仿宋" w:hAnsi="仿宋" w:cs="仿宋" w:hint="eastAsia"/>
          <w:color w:val="000000"/>
          <w:kern w:val="0"/>
          <w:sz w:val="32"/>
          <w:szCs w:val="32"/>
          <w:lang w:bidi="ar"/>
        </w:rPr>
        <w:t>党委会要每季度听取1次进展情况汇报，每年度集中开展1次“回头看”。</w:t>
      </w:r>
    </w:p>
    <w:p w14:paraId="00AE5397" w14:textId="77777777" w:rsidR="00CE062C" w:rsidRDefault="00AF6D4E">
      <w:pPr>
        <w:widowControl/>
        <w:spacing w:line="540" w:lineRule="exact"/>
        <w:ind w:firstLineChars="200" w:firstLine="643"/>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依据</w:t>
      </w:r>
      <w:r>
        <w:rPr>
          <w:rFonts w:ascii="仿宋" w:eastAsia="仿宋" w:hAnsi="仿宋" w:cs="仿宋" w:hint="eastAsia"/>
          <w:color w:val="000000"/>
          <w:kern w:val="0"/>
          <w:sz w:val="32"/>
          <w:szCs w:val="32"/>
          <w:lang w:bidi="ar"/>
        </w:rPr>
        <w:t>：内蒙古自治区党委关于加强对“一把手”和领导班子监督的实施意见（内党发〔2022〕6号）</w:t>
      </w:r>
    </w:p>
    <w:p w14:paraId="3AC97902" w14:textId="77777777" w:rsidR="00CE062C" w:rsidRDefault="00AF6D4E">
      <w:pPr>
        <w:widowControl/>
        <w:spacing w:line="540" w:lineRule="exact"/>
        <w:ind w:firstLineChars="200" w:firstLine="640"/>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2.意识形态工作</w:t>
      </w:r>
    </w:p>
    <w:p w14:paraId="5E34218F" w14:textId="77777777" w:rsidR="00CE062C" w:rsidRDefault="00AF6D4E">
      <w:pPr>
        <w:spacing w:line="540" w:lineRule="exact"/>
        <w:ind w:firstLineChars="200" w:firstLine="643"/>
        <w:rPr>
          <w:rFonts w:ascii="仿宋" w:eastAsia="仿宋" w:hAnsi="仿宋"/>
          <w:sz w:val="32"/>
          <w:szCs w:val="32"/>
        </w:rPr>
      </w:pPr>
      <w:r>
        <w:rPr>
          <w:rFonts w:ascii="仿宋" w:eastAsia="仿宋" w:hAnsi="仿宋" w:cs="仿宋" w:hint="eastAsia"/>
          <w:b/>
          <w:bCs/>
          <w:color w:val="000000"/>
          <w:kern w:val="0"/>
          <w:sz w:val="32"/>
          <w:szCs w:val="32"/>
          <w:lang w:bidi="ar"/>
        </w:rPr>
        <w:t>要求：</w:t>
      </w:r>
      <w:r>
        <w:rPr>
          <w:rFonts w:ascii="仿宋" w:eastAsia="仿宋" w:hAnsi="仿宋" w:hint="eastAsia"/>
          <w:sz w:val="32"/>
        </w:rPr>
        <w:t>××××××</w:t>
      </w:r>
    </w:p>
    <w:p w14:paraId="10F85C78" w14:textId="77777777" w:rsidR="00CE062C" w:rsidRDefault="00AF6D4E">
      <w:pPr>
        <w:spacing w:line="540" w:lineRule="exact"/>
        <w:ind w:firstLineChars="200" w:firstLine="643"/>
        <w:rPr>
          <w:rFonts w:ascii="仿宋" w:eastAsia="仿宋" w:hAnsi="仿宋"/>
          <w:sz w:val="32"/>
          <w:szCs w:val="32"/>
        </w:rPr>
      </w:pPr>
      <w:r>
        <w:rPr>
          <w:rFonts w:ascii="仿宋" w:eastAsia="仿宋" w:hAnsi="仿宋" w:cs="仿宋" w:hint="eastAsia"/>
          <w:b/>
          <w:bCs/>
          <w:color w:val="000000"/>
          <w:kern w:val="0"/>
          <w:sz w:val="32"/>
          <w:szCs w:val="32"/>
          <w:lang w:bidi="ar"/>
        </w:rPr>
        <w:t>依据</w:t>
      </w:r>
      <w:r>
        <w:rPr>
          <w:rFonts w:ascii="仿宋" w:eastAsia="仿宋" w:hAnsi="仿宋" w:cs="仿宋" w:hint="eastAsia"/>
          <w:color w:val="000000"/>
          <w:kern w:val="0"/>
          <w:sz w:val="32"/>
          <w:szCs w:val="32"/>
          <w:lang w:bidi="ar"/>
        </w:rPr>
        <w:t>：</w:t>
      </w:r>
      <w:r>
        <w:rPr>
          <w:rFonts w:ascii="仿宋" w:eastAsia="仿宋" w:hAnsi="仿宋" w:hint="eastAsia"/>
          <w:sz w:val="32"/>
        </w:rPr>
        <w:t>××××××</w:t>
      </w:r>
    </w:p>
    <w:p w14:paraId="23002231" w14:textId="77777777" w:rsidR="00CE062C" w:rsidRDefault="00AF6D4E">
      <w:pPr>
        <w:widowControl/>
        <w:spacing w:line="540" w:lineRule="exact"/>
        <w:ind w:firstLineChars="200" w:firstLine="640"/>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w:t>
      </w:r>
    </w:p>
    <w:p w14:paraId="572C66ED" w14:textId="77777777" w:rsidR="00CE062C" w:rsidRDefault="00AF6D4E">
      <w:pPr>
        <w:widowControl/>
        <w:spacing w:line="54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二、校长办公会听取或研究事项</w:t>
      </w:r>
    </w:p>
    <w:p w14:paraId="5D75639E" w14:textId="77777777" w:rsidR="00CE062C" w:rsidRDefault="00AF6D4E">
      <w:pPr>
        <w:widowControl/>
        <w:spacing w:line="540" w:lineRule="exact"/>
        <w:ind w:firstLineChars="200" w:firstLine="640"/>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1.教学工作</w:t>
      </w:r>
    </w:p>
    <w:p w14:paraId="7B7B9636" w14:textId="77777777" w:rsidR="00CE062C" w:rsidRDefault="00AF6D4E">
      <w:pPr>
        <w:spacing w:line="540" w:lineRule="exact"/>
        <w:ind w:firstLineChars="200" w:firstLine="643"/>
        <w:rPr>
          <w:rFonts w:ascii="仿宋" w:eastAsia="仿宋" w:hAnsi="仿宋"/>
          <w:sz w:val="32"/>
          <w:szCs w:val="32"/>
        </w:rPr>
      </w:pPr>
      <w:r>
        <w:rPr>
          <w:rFonts w:ascii="仿宋" w:eastAsia="仿宋" w:hAnsi="仿宋" w:cs="仿宋" w:hint="eastAsia"/>
          <w:b/>
          <w:bCs/>
          <w:color w:val="000000"/>
          <w:kern w:val="0"/>
          <w:sz w:val="32"/>
          <w:szCs w:val="32"/>
          <w:lang w:bidi="ar"/>
        </w:rPr>
        <w:t>要求：</w:t>
      </w:r>
      <w:r>
        <w:rPr>
          <w:rFonts w:ascii="仿宋" w:eastAsia="仿宋" w:hAnsi="仿宋" w:hint="eastAsia"/>
          <w:sz w:val="32"/>
        </w:rPr>
        <w:t>××××××</w:t>
      </w:r>
    </w:p>
    <w:p w14:paraId="4F3E9272" w14:textId="77777777" w:rsidR="00CE062C" w:rsidRDefault="00AF6D4E">
      <w:pPr>
        <w:spacing w:line="540" w:lineRule="exact"/>
        <w:ind w:firstLineChars="200" w:firstLine="643"/>
        <w:rPr>
          <w:rFonts w:ascii="仿宋" w:eastAsia="仿宋" w:hAnsi="仿宋" w:cs="仿宋"/>
          <w:sz w:val="32"/>
          <w:szCs w:val="32"/>
        </w:rPr>
      </w:pPr>
      <w:r>
        <w:rPr>
          <w:rFonts w:ascii="仿宋" w:eastAsia="仿宋" w:hAnsi="仿宋" w:cs="仿宋" w:hint="eastAsia"/>
          <w:b/>
          <w:bCs/>
          <w:color w:val="000000"/>
          <w:kern w:val="0"/>
          <w:sz w:val="32"/>
          <w:szCs w:val="32"/>
          <w:lang w:bidi="ar"/>
        </w:rPr>
        <w:t>依据</w:t>
      </w:r>
      <w:r>
        <w:rPr>
          <w:rFonts w:ascii="仿宋" w:eastAsia="仿宋" w:hAnsi="仿宋" w:cs="仿宋" w:hint="eastAsia"/>
          <w:color w:val="000000"/>
          <w:kern w:val="0"/>
          <w:sz w:val="32"/>
          <w:szCs w:val="32"/>
          <w:lang w:bidi="ar"/>
        </w:rPr>
        <w:t>：</w:t>
      </w:r>
      <w:r>
        <w:rPr>
          <w:rFonts w:ascii="仿宋" w:eastAsia="仿宋" w:hAnsi="仿宋" w:hint="eastAsia"/>
          <w:sz w:val="32"/>
        </w:rPr>
        <w:t>××××××</w:t>
      </w:r>
      <w:r>
        <w:rPr>
          <w:rFonts w:ascii="仿宋" w:eastAsia="仿宋" w:hAnsi="仿宋" w:cs="仿宋" w:hint="eastAsia"/>
          <w:sz w:val="32"/>
          <w:szCs w:val="32"/>
        </w:rPr>
        <w:t xml:space="preserve">   </w:t>
      </w:r>
    </w:p>
    <w:p w14:paraId="2E8510EF" w14:textId="77777777" w:rsidR="00CE062C" w:rsidRDefault="00AF6D4E">
      <w:pPr>
        <w:widowControl/>
        <w:spacing w:line="540" w:lineRule="exact"/>
        <w:ind w:firstLineChars="200" w:firstLine="640"/>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w:t>
      </w:r>
    </w:p>
    <w:p w14:paraId="41E75B6B" w14:textId="77777777" w:rsidR="00CE062C" w:rsidRDefault="00AF6D4E">
      <w:pPr>
        <w:spacing w:line="540" w:lineRule="exact"/>
        <w:rPr>
          <w:rFonts w:ascii="仿宋" w:eastAsia="仿宋" w:hAnsi="仿宋" w:cs="仿宋"/>
          <w:sz w:val="32"/>
          <w:szCs w:val="32"/>
        </w:rPr>
      </w:pPr>
      <w:r>
        <w:rPr>
          <w:rFonts w:ascii="仿宋" w:eastAsia="仿宋" w:hAnsi="仿宋" w:cs="仿宋" w:hint="eastAsia"/>
          <w:sz w:val="32"/>
          <w:szCs w:val="32"/>
        </w:rPr>
        <w:t xml:space="preserve">                </w:t>
      </w:r>
    </w:p>
    <w:p w14:paraId="63AAF35B" w14:textId="77777777" w:rsidR="00CE062C" w:rsidRDefault="00AF6D4E">
      <w:pPr>
        <w:spacing w:line="540" w:lineRule="exact"/>
        <w:rPr>
          <w:rFonts w:ascii="仿宋" w:eastAsia="仿宋" w:hAnsi="仿宋"/>
          <w:sz w:val="32"/>
        </w:rPr>
      </w:pPr>
      <w:r>
        <w:rPr>
          <w:rFonts w:ascii="仿宋" w:eastAsia="仿宋" w:hAnsi="仿宋" w:cs="仿宋" w:hint="eastAsia"/>
          <w:sz w:val="32"/>
          <w:szCs w:val="32"/>
        </w:rPr>
        <w:t xml:space="preserve">                                    </w:t>
      </w:r>
      <w:r>
        <w:rPr>
          <w:rFonts w:ascii="仿宋" w:eastAsia="仿宋" w:hAnsi="仿宋" w:hint="eastAsia"/>
          <w:sz w:val="32"/>
        </w:rPr>
        <w:t>×××（单位）</w:t>
      </w:r>
    </w:p>
    <w:p w14:paraId="3046E1F2" w14:textId="77777777" w:rsidR="00CE062C" w:rsidRDefault="00AF6D4E">
      <w:pPr>
        <w:spacing w:line="540" w:lineRule="exact"/>
        <w:rPr>
          <w:rFonts w:ascii="仿宋" w:eastAsia="仿宋" w:hAnsi="仿宋"/>
          <w:sz w:val="32"/>
        </w:rPr>
      </w:pPr>
      <w:r>
        <w:rPr>
          <w:rFonts w:ascii="仿宋" w:eastAsia="仿宋" w:hAnsi="仿宋" w:hint="eastAsia"/>
          <w:sz w:val="32"/>
        </w:rPr>
        <w:t xml:space="preserve">                                   2022年5月×日</w:t>
      </w:r>
    </w:p>
    <w:sectPr w:rsidR="00CE062C">
      <w:pgSz w:w="11906" w:h="16838"/>
      <w:pgMar w:top="2098" w:right="1474" w:bottom="1928"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kMWQ0NTUwNjAyNzJhYzhhNGIxMTBjZDA1ZjA3MzcifQ=="/>
  </w:docVars>
  <w:rsids>
    <w:rsidRoot w:val="00CE062C"/>
    <w:rsid w:val="008B1E75"/>
    <w:rsid w:val="00AF6D4E"/>
    <w:rsid w:val="00CE062C"/>
    <w:rsid w:val="06F97941"/>
    <w:rsid w:val="1A533F79"/>
    <w:rsid w:val="1CA078F9"/>
    <w:rsid w:val="21C967E2"/>
    <w:rsid w:val="255676EF"/>
    <w:rsid w:val="30734AFF"/>
    <w:rsid w:val="42711989"/>
    <w:rsid w:val="4907292A"/>
    <w:rsid w:val="59841C7C"/>
    <w:rsid w:val="60F766F7"/>
    <w:rsid w:val="673646AF"/>
    <w:rsid w:val="7775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B089D"/>
  <w15:docId w15:val="{571127AB-EEB8-4E00-A731-BE58692B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CFXY999</dc:creator>
  <cp:lastModifiedBy>综合二科</cp:lastModifiedBy>
  <cp:revision>3</cp:revision>
  <dcterms:created xsi:type="dcterms:W3CDTF">2022-04-27T07:51:00Z</dcterms:created>
  <dcterms:modified xsi:type="dcterms:W3CDTF">2022-04-29T06:21:00Z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337D9D340D6340F9BC5EE2F47E6CDAF2</vt:lpwstr>
  </property>
</Properties>
</file>