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32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赤峰学院202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年“校长杯”</w:t>
      </w:r>
    </w:p>
    <w:p w14:paraId="7C1BD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春季大学生男子足球赛竞赛规程</w:t>
      </w:r>
    </w:p>
    <w:p w14:paraId="56038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2684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比赛时间</w:t>
      </w:r>
    </w:p>
    <w:p w14:paraId="6306B1E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日－4月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日，每日中午12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00—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14:</w:t>
      </w:r>
      <w:r>
        <w:rPr>
          <w:rFonts w:hint="eastAsia" w:ascii="仿宋" w:hAnsi="仿宋" w:eastAsia="仿宋" w:cs="仿宋"/>
          <w:sz w:val="32"/>
          <w:szCs w:val="32"/>
        </w:rPr>
        <w:t>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</w:p>
    <w:p w14:paraId="7843B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比赛地点</w:t>
      </w:r>
    </w:p>
    <w:p w14:paraId="74A05A7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赤峰学院足球场</w:t>
      </w:r>
    </w:p>
    <w:p w14:paraId="62AE0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报名办法与参赛资格</w:t>
      </w:r>
    </w:p>
    <w:p w14:paraId="6F0F5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（一）自接到通知后，即可报名。以院部为单位，各院部派男子代表队参赛。凡在籍学生均可参加比赛，每名运动员仅可代表一支球队参加比赛。</w:t>
      </w:r>
    </w:p>
    <w:p w14:paraId="27D89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参赛运动员名单可在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日中午12时之前上交，队员姓名、比赛号码应与本人相符，否则不允许参赛。（请将运动员姓名、号码在报名时标明）</w:t>
      </w:r>
    </w:p>
    <w:p w14:paraId="4238D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（三）每队可报领队（教师担任）一名，教练员一名，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队医一名，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队员18名。报名后不得擅自更换和增补运动员。如情况特殊，必须上报竞赛部门批准。请在规定日期之前按要求将参赛队以及参赛队员姓名、号码等交到体育学院公共体育教学部，过期按自动弃权处理。</w:t>
      </w:r>
    </w:p>
    <w:p w14:paraId="09118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（四）各队第一次领队会议将于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16:10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在体育学院公共体育教学部准时召开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望各领队准时参加。</w:t>
      </w:r>
    </w:p>
    <w:p w14:paraId="0FFF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竞赛办法</w:t>
      </w:r>
    </w:p>
    <w:p w14:paraId="6C8E9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中国足球协会</w:t>
      </w:r>
      <w:r>
        <w:rPr>
          <w:rFonts w:hint="eastAsia" w:ascii="仿宋" w:hAnsi="仿宋" w:eastAsia="仿宋" w:cs="仿宋"/>
          <w:sz w:val="32"/>
          <w:szCs w:val="32"/>
        </w:rPr>
        <w:t>最新审定的《足球竞赛规则》和解释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405F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（二）竞赛方法根据报名队数抽签而定。</w:t>
      </w:r>
    </w:p>
    <w:p w14:paraId="28888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（三）比赛中决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定名次的办法按足球规则的规定执行。</w:t>
      </w:r>
    </w:p>
    <w:p w14:paraId="4649E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（四）遇雨或其他天气原因不能进行比赛时，该轮比赛顺延至第二天举行，其余比赛依次顺延。</w:t>
      </w:r>
    </w:p>
    <w:p w14:paraId="75C1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（五）参赛队员要服从和尊重裁判、尊重对方，不得肆意谩骂和闹事，如有此类情况发生，将依据学院《学生管理条例》酌情给予处罚。</w:t>
      </w:r>
    </w:p>
    <w:p w14:paraId="5DB8E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（六）如有中途罢赛、无故弃权比赛的情况发生，则取消该队参赛资格，成绩全部无效。</w:t>
      </w:r>
    </w:p>
    <w:p w14:paraId="6BAD0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五、仲裁与裁判委员会</w:t>
      </w:r>
    </w:p>
    <w:p w14:paraId="7B59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设立仲裁委员会，由3～5人组成，由体育学院教师、校学生会体育部部长担任。裁判长和副裁判长由承办单位体育学院指派。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裁判员由裁判长和副裁判长及组委会选派。</w:t>
      </w:r>
    </w:p>
    <w:p w14:paraId="7F95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竞赛办法</w:t>
      </w:r>
    </w:p>
    <w:p w14:paraId="54DE7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（一）比赛执行中国足球协会最新审定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的《</w:t>
      </w:r>
      <w:r>
        <w:rPr>
          <w:rFonts w:hint="eastAsia" w:ascii="仿宋" w:hAnsi="仿宋" w:eastAsia="仿宋" w:cs="仿宋"/>
          <w:sz w:val="32"/>
          <w:szCs w:val="32"/>
        </w:rPr>
        <w:t>足球竞赛规则》。</w:t>
      </w:r>
    </w:p>
    <w:p w14:paraId="6FCB7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（二）全场比赛为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0分钟，上下半场各4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分钟，中场休息时间最多不超过1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分钟。</w:t>
      </w:r>
    </w:p>
    <w:p w14:paraId="4FF6C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（三）每场比赛每队可替换队员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名，替换下场的队员不得在本场比赛中重新上场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E2B6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（四）运动员必须备有不同颜色两套比赛服装，不得无号或重号，场上比赛运动员的服装颜色必须不同于守门员、裁判员的服装颜色，比赛服后背必须有固定的号码，否则不得比赛。</w:t>
      </w:r>
    </w:p>
    <w:p w14:paraId="20EBC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（五）比赛场上运动员一律穿运动上衣、短裤、护袜、护腿板和足球鞋，队长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必须</w:t>
      </w:r>
      <w:r>
        <w:rPr>
          <w:rFonts w:hint="eastAsia" w:ascii="仿宋" w:hAnsi="仿宋" w:eastAsia="仿宋" w:cs="仿宋"/>
          <w:sz w:val="32"/>
          <w:szCs w:val="32"/>
        </w:rPr>
        <w:t>佩戴队长袖标。</w:t>
      </w:r>
    </w:p>
    <w:p w14:paraId="43202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（六）同一阶段一张红牌或两张黄牌停止下一场比赛，前一阶段红、黄牌带入下一阶段比赛。</w:t>
      </w:r>
    </w:p>
    <w:p w14:paraId="1E5CA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（七）如果一队在比赛中场上队员不足7人时，比赛终止，视为弃权，判对方3:0获胜。如果比赛终止时场上比分超过3:0，按场上实际比分计算。</w:t>
      </w:r>
    </w:p>
    <w:p w14:paraId="15263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（八）根据参赛队抽签分组进行分组循环比赛，取小组前两名进入第二阶段比赛，第二阶段进行交叉淘汰制决出全部比赛的名次。</w:t>
      </w:r>
    </w:p>
    <w:p w14:paraId="6F1C6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（九）在循环制比赛中，弃权一场比赛，则不再记该队比赛积分和名次，所参加的比赛均按0:3计分。</w:t>
      </w:r>
    </w:p>
    <w:p w14:paraId="3118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（十）参加比赛队须提前20分钟到达比赛场地，各参赛队要按时参加比赛，超过比赛时间10分钟未到达比赛场地的队伍，取消比赛资格按照弃权处理。</w:t>
      </w:r>
    </w:p>
    <w:p w14:paraId="5F04C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（十一）计分方法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每场比赛均决出胜负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规定比赛时间内决出胜负者，胜队得3分，负队得0分；规定比赛时间内打平，以点球决出胜负者，胜队得2分，负队得1分。如果两队或两队以上积分相等，依下列顺序排列名次：积分相等队之间相互比赛积分多者，名次列前；积分相等队之间相互比赛净胜球多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名次列前；积分相等队之间相互比赛进球数多者，名次列前；积分相等队在全部比赛中净胜球多者，名次列前；积分相等队在全部比赛中进球数多者，名次列前；以抽签的办法决定名次。</w:t>
      </w:r>
    </w:p>
    <w:p w14:paraId="710A1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七、其他</w:t>
      </w:r>
    </w:p>
    <w:p w14:paraId="1046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（一）本规程的最终解释权归赤峰学院体育学院。</w:t>
      </w:r>
    </w:p>
    <w:p w14:paraId="746E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（二）各个参赛代表队，要注意做好准备活动，在比赛过程中要注意自我保护，尽量避免做危险动作，关爱自己和他人的身体健康。</w:t>
      </w:r>
    </w:p>
    <w:p w14:paraId="1F060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（三）以球交流，以赛沟通，友谊第一，比赛第二。</w:t>
      </w:r>
    </w:p>
    <w:p w14:paraId="48ED2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八、未尽事宜，另行通知</w:t>
      </w:r>
    </w:p>
    <w:p w14:paraId="3CD8A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1" w:firstLineChars="5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1E32D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1" w:firstLineChars="5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344412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赤峰学院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</w:t>
      </w:r>
    </w:p>
    <w:p w14:paraId="5E5A6B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p w14:paraId="538D07D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B5EDEE-093B-4263-BAE6-671A2A1C24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81EFBAB-9575-4D9B-B564-7A3207B9E8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99401D8-8D5E-437E-AB3D-2AC96F8E0D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DE7E98A-D852-48B5-9A9A-F6CCA70A1F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737D8"/>
    <w:rsid w:val="43E737D8"/>
    <w:rsid w:val="7AB6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2026-03-09T09:31:00Z</dcterms:created>
  <dc:creator>H</dc:creator>
  <cp:lastModifiedBy>H</cp:lastModifiedBy>
  <dcterms:modified xsi:type="dcterms:W3CDTF">2026-03-09T09:39:32Z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D27F3F4A178441DD8A65D56B7E8D70B2_11</vt:lpwstr>
  </property>
  <property fmtid="{D5CDD505-2E9C-101B-9397-08002B2CF9AE}" pid="4" name="KSOTemplateDocerSaveRecord">
    <vt:lpwstr>eyJoZGlkIjoiODQxM2VkY2QyZDMwNGU3OThlZTY4MTcwZDJmNGY3YTAiLCJ1c2VySWQiOiI2ODgyOTkxNDcifQ==</vt:lpwstr>
  </property>
</Properties>
</file>