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E7" w:rsidRPr="007362E7" w:rsidRDefault="007362E7" w:rsidP="007362E7">
      <w:pPr>
        <w:jc w:val="left"/>
        <w:rPr>
          <w:rFonts w:ascii="仿宋" w:eastAsia="仿宋" w:hAnsi="仿宋"/>
          <w:bCs/>
          <w:spacing w:val="-4"/>
          <w:sz w:val="32"/>
          <w:szCs w:val="32"/>
        </w:rPr>
      </w:pPr>
      <w:r w:rsidRPr="007362E7">
        <w:rPr>
          <w:rFonts w:ascii="仿宋" w:eastAsia="仿宋" w:hAnsi="仿宋" w:hint="eastAsia"/>
          <w:bCs/>
          <w:spacing w:val="-4"/>
          <w:sz w:val="32"/>
          <w:szCs w:val="32"/>
        </w:rPr>
        <w:t>附件3：</w:t>
      </w:r>
    </w:p>
    <w:p w:rsidR="00C31492" w:rsidRPr="009B10E5" w:rsidRDefault="00471718">
      <w:pPr>
        <w:jc w:val="center"/>
        <w:rPr>
          <w:rFonts w:ascii="方正粗宋简体" w:eastAsia="方正粗宋简体"/>
          <w:b/>
          <w:bCs/>
          <w:spacing w:val="-4"/>
          <w:sz w:val="36"/>
          <w:szCs w:val="32"/>
        </w:rPr>
      </w:pPr>
      <w:r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赤峰学院</w:t>
      </w:r>
      <w:r w:rsidRPr="009B10E5">
        <w:rPr>
          <w:rFonts w:ascii="方正粗宋简体" w:eastAsia="方正粗宋简体" w:hAnsi="宋体" w:hint="eastAsia"/>
          <w:b/>
          <w:bCs/>
          <w:spacing w:val="-4"/>
          <w:sz w:val="36"/>
          <w:szCs w:val="32"/>
        </w:rPr>
        <w:t>201</w:t>
      </w:r>
      <w:r w:rsidR="004220DC" w:rsidRPr="009B10E5">
        <w:rPr>
          <w:rFonts w:ascii="方正粗宋简体" w:eastAsia="方正粗宋简体" w:hAnsi="宋体" w:hint="eastAsia"/>
          <w:b/>
          <w:bCs/>
          <w:spacing w:val="-4"/>
          <w:sz w:val="36"/>
          <w:szCs w:val="32"/>
        </w:rPr>
        <w:t>9</w:t>
      </w:r>
      <w:r w:rsidRPr="009B10E5">
        <w:rPr>
          <w:rFonts w:ascii="方正粗宋简体" w:eastAsia="方正粗宋简体" w:hAnsi="宋体" w:hint="eastAsia"/>
          <w:b/>
          <w:bCs/>
          <w:spacing w:val="-4"/>
          <w:sz w:val="36"/>
          <w:szCs w:val="32"/>
        </w:rPr>
        <w:t>年度</w:t>
      </w:r>
      <w:r w:rsidRPr="009B10E5">
        <w:rPr>
          <w:rFonts w:ascii="方正粗宋简体" w:eastAsia="方正粗宋简体" w:hAnsi="宋体" w:cs="宋体" w:hint="eastAsia"/>
          <w:b/>
          <w:bCs/>
          <w:spacing w:val="-4"/>
          <w:sz w:val="36"/>
          <w:szCs w:val="32"/>
        </w:rPr>
        <w:t>专业</w:t>
      </w:r>
      <w:r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技</w:t>
      </w:r>
      <w:r w:rsidRPr="009B10E5">
        <w:rPr>
          <w:rFonts w:ascii="方正粗宋简体" w:eastAsia="方正粗宋简体" w:hAnsi="宋体" w:cs="宋体" w:hint="eastAsia"/>
          <w:b/>
          <w:bCs/>
          <w:spacing w:val="-4"/>
          <w:sz w:val="36"/>
          <w:szCs w:val="32"/>
        </w:rPr>
        <w:t>术资</w:t>
      </w:r>
      <w:r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格</w:t>
      </w:r>
      <w:r w:rsidRPr="009B10E5">
        <w:rPr>
          <w:rFonts w:ascii="方正粗宋简体" w:eastAsia="方正粗宋简体" w:hAnsi="宋体" w:cs="宋体" w:hint="eastAsia"/>
          <w:b/>
          <w:bCs/>
          <w:spacing w:val="-4"/>
          <w:sz w:val="36"/>
          <w:szCs w:val="32"/>
        </w:rPr>
        <w:t>评审</w:t>
      </w:r>
      <w:r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量化考</w:t>
      </w:r>
      <w:r w:rsidRPr="009B10E5">
        <w:rPr>
          <w:rFonts w:ascii="方正粗宋简体" w:eastAsia="方正粗宋简体" w:hAnsi="宋体" w:cs="宋体" w:hint="eastAsia"/>
          <w:b/>
          <w:bCs/>
          <w:spacing w:val="-4"/>
          <w:sz w:val="36"/>
          <w:szCs w:val="32"/>
        </w:rPr>
        <w:t>评细则赋</w:t>
      </w:r>
      <w:r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分</w:t>
      </w:r>
      <w:r w:rsidR="004220DC" w:rsidRPr="009B10E5">
        <w:rPr>
          <w:rFonts w:ascii="方正粗宋简体" w:eastAsia="方正粗宋简体" w:hint="eastAsia"/>
          <w:b/>
          <w:bCs/>
          <w:spacing w:val="-4"/>
          <w:sz w:val="36"/>
          <w:szCs w:val="32"/>
        </w:rPr>
        <w:t>标准</w:t>
      </w:r>
    </w:p>
    <w:p w:rsidR="00471718" w:rsidRPr="009B10E5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9B10E5">
        <w:rPr>
          <w:rFonts w:ascii="方正粗宋简体" w:eastAsia="方正粗宋简体" w:hint="eastAsia"/>
          <w:b/>
          <w:bCs/>
          <w:sz w:val="36"/>
          <w:szCs w:val="32"/>
        </w:rPr>
        <w:t>（</w:t>
      </w:r>
      <w:r w:rsidR="00140053" w:rsidRPr="009B10E5">
        <w:rPr>
          <w:rFonts w:ascii="方正粗宋简体" w:eastAsia="方正粗宋简体" w:hint="eastAsia"/>
          <w:b/>
          <w:bCs/>
          <w:sz w:val="36"/>
          <w:szCs w:val="32"/>
        </w:rPr>
        <w:t>体育</w:t>
      </w:r>
      <w:r w:rsidRPr="009B10E5">
        <w:rPr>
          <w:rFonts w:ascii="方正粗宋简体" w:eastAsia="方正粗宋简体" w:hint="eastAsia"/>
          <w:b/>
          <w:bCs/>
          <w:sz w:val="36"/>
          <w:szCs w:val="32"/>
        </w:rPr>
        <w:t>）</w:t>
      </w:r>
    </w:p>
    <w:p w:rsidR="00471718" w:rsidRPr="009B10E5" w:rsidRDefault="00471718">
      <w:pPr>
        <w:rPr>
          <w:rFonts w:ascii="Calibri"/>
          <w:sz w:val="21"/>
          <w:szCs w:val="21"/>
        </w:rPr>
      </w:pPr>
    </w:p>
    <w:tbl>
      <w:tblPr>
        <w:tblW w:w="13273" w:type="dxa"/>
        <w:jc w:val="center"/>
        <w:tblLayout w:type="fixed"/>
        <w:tblLook w:val="0000"/>
      </w:tblPr>
      <w:tblGrid>
        <w:gridCol w:w="798"/>
        <w:gridCol w:w="153"/>
        <w:gridCol w:w="1205"/>
        <w:gridCol w:w="1701"/>
        <w:gridCol w:w="2107"/>
        <w:gridCol w:w="1437"/>
        <w:gridCol w:w="363"/>
        <w:gridCol w:w="2897"/>
        <w:gridCol w:w="1026"/>
        <w:gridCol w:w="1586"/>
      </w:tblGrid>
      <w:tr w:rsidR="00471718" w:rsidRPr="009B10E5" w:rsidTr="007362E7">
        <w:trPr>
          <w:trHeight w:val="567"/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9B10E5" w:rsidRDefault="00471718">
            <w:pPr>
              <w:rPr>
                <w:sz w:val="21"/>
                <w:szCs w:val="21"/>
              </w:rPr>
            </w:pPr>
            <w:r w:rsidRPr="009B10E5">
              <w:rPr>
                <w:rFonts w:ascii="宋体" w:hAnsi="宋体" w:cs="宋体" w:hint="eastAsia"/>
                <w:sz w:val="21"/>
                <w:szCs w:val="21"/>
              </w:rPr>
              <w:t>项目</w:t>
            </w:r>
          </w:p>
        </w:tc>
        <w:tc>
          <w:tcPr>
            <w:tcW w:w="98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9B10E5" w:rsidRDefault="00471718">
            <w:pPr>
              <w:jc w:val="center"/>
              <w:rPr>
                <w:sz w:val="21"/>
                <w:szCs w:val="21"/>
              </w:rPr>
            </w:pPr>
            <w:r w:rsidRPr="009B10E5">
              <w:rPr>
                <w:rFonts w:ascii="宋体" w:hAnsi="宋体" w:cs="宋体" w:hint="eastAsia"/>
                <w:sz w:val="21"/>
                <w:szCs w:val="21"/>
              </w:rPr>
              <w:t>量化评分标准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9B10E5" w:rsidRDefault="00471718" w:rsidP="001B29A7">
            <w:pPr>
              <w:jc w:val="center"/>
              <w:rPr>
                <w:sz w:val="21"/>
                <w:szCs w:val="21"/>
              </w:rPr>
            </w:pPr>
            <w:r w:rsidRPr="009B10E5">
              <w:rPr>
                <w:rFonts w:ascii="宋体" w:hAnsi="宋体" w:cs="宋体" w:hint="eastAsia"/>
                <w:sz w:val="21"/>
                <w:szCs w:val="21"/>
              </w:rPr>
              <w:t>最高分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362E7" w:rsidRDefault="00471718">
            <w:pPr>
              <w:jc w:val="center"/>
              <w:rPr>
                <w:b/>
                <w:sz w:val="21"/>
                <w:szCs w:val="21"/>
              </w:rPr>
            </w:pPr>
            <w:r w:rsidRPr="009B10E5">
              <w:rPr>
                <w:rFonts w:ascii="宋体" w:hAnsi="宋体" w:cs="宋体" w:hint="eastAsia"/>
                <w:sz w:val="21"/>
                <w:szCs w:val="21"/>
              </w:rPr>
              <w:t>说明</w:t>
            </w:r>
          </w:p>
        </w:tc>
      </w:tr>
      <w:tr w:rsidR="009A3A35" w:rsidRPr="009B10E5" w:rsidTr="007362E7">
        <w:trPr>
          <w:trHeight w:val="227"/>
          <w:jc w:val="center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9B10E5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学历</w:t>
            </w:r>
          </w:p>
          <w:p w:rsidR="009A3A35" w:rsidRPr="009B10E5" w:rsidRDefault="009A3A35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9B10E5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学位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博士后出站人员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博士研究生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硕士研究生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本科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 w:rsidP="001B29A7">
            <w:pPr>
              <w:jc w:val="center"/>
              <w:rPr>
                <w:sz w:val="21"/>
                <w:szCs w:val="21"/>
              </w:rPr>
            </w:pPr>
            <w:r w:rsidRPr="009B10E5">
              <w:rPr>
                <w:rFonts w:eastAsiaTheme="minorEastAsia" w:hint="eastAsia"/>
                <w:sz w:val="21"/>
                <w:szCs w:val="21"/>
              </w:rPr>
              <w:t>6</w:t>
            </w:r>
            <w:r w:rsidRPr="009B10E5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>
            <w:pPr>
              <w:rPr>
                <w:sz w:val="21"/>
                <w:szCs w:val="21"/>
              </w:rPr>
            </w:pPr>
          </w:p>
        </w:tc>
      </w:tr>
      <w:tr w:rsidR="009A3A35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>
            <w:pPr>
              <w:rPr>
                <w:rFonts w:ascii="方正粗宋简体" w:eastAsia="方正粗宋简体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3.5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2.5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/>
        </w:tc>
      </w:tr>
      <w:tr w:rsidR="009A3A35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>
            <w:pPr>
              <w:rPr>
                <w:rFonts w:ascii="方正粗宋简体" w:eastAsia="方正粗宋简体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学位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硕士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学士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9A3A35" w:rsidRPr="009B10E5" w:rsidRDefault="009A3A35"/>
        </w:tc>
      </w:tr>
      <w:tr w:rsidR="009A3A35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>
            <w:pPr>
              <w:rPr>
                <w:rFonts w:ascii="方正粗宋简体" w:eastAsia="方正粗宋简体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D16723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A35" w:rsidRPr="009B10E5" w:rsidRDefault="009A3A35"/>
        </w:tc>
      </w:tr>
      <w:tr w:rsidR="00471718" w:rsidRPr="009B10E5" w:rsidTr="007362E7">
        <w:trPr>
          <w:trHeight w:val="624"/>
          <w:jc w:val="center"/>
        </w:trPr>
        <w:tc>
          <w:tcPr>
            <w:tcW w:w="798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362E7" w:rsidRDefault="007362E7" w:rsidP="007362E7">
            <w:pPr>
              <w:jc w:val="left"/>
              <w:rPr>
                <w:rFonts w:ascii="方正粗宋简体" w:eastAsia="方正粗宋简体"/>
                <w:sz w:val="28"/>
                <w:szCs w:val="28"/>
              </w:rPr>
            </w:pPr>
            <w:r w:rsidRPr="007362E7">
              <w:rPr>
                <w:rFonts w:ascii="方正粗宋简体" w:eastAsia="方正粗宋简体" w:hAnsi="宋体" w:cs="宋体" w:hint="eastAsia"/>
                <w:sz w:val="28"/>
                <w:szCs w:val="28"/>
              </w:rPr>
              <w:t>任职资料</w:t>
            </w:r>
          </w:p>
        </w:tc>
        <w:tc>
          <w:tcPr>
            <w:tcW w:w="9863" w:type="dxa"/>
            <w:gridSpan w:val="7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362E7" w:rsidRDefault="00471718" w:rsidP="004220DC">
            <w:pPr>
              <w:rPr>
                <w:rFonts w:ascii="仿宋" w:eastAsia="仿宋" w:hAnsi="仿宋"/>
                <w:spacing w:val="-4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符合《内蒙古自治区普通高校教师高级专业技术资格评审条件》的资历年限的要求，每超满一年加</w:t>
            </w:r>
            <w:r w:rsidRPr="007362E7">
              <w:rPr>
                <w:rFonts w:ascii="仿宋" w:eastAsia="仿宋" w:hAnsi="仿宋"/>
                <w:spacing w:val="-4"/>
                <w:sz w:val="21"/>
                <w:szCs w:val="21"/>
              </w:rPr>
              <w:t>0.5</w:t>
            </w:r>
            <w:r w:rsidRPr="007362E7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362E7" w:rsidRDefault="00523F6C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2分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9B10E5" w:rsidRDefault="00471718">
            <w:pPr>
              <w:rPr>
                <w:sz w:val="21"/>
                <w:szCs w:val="21"/>
              </w:rPr>
            </w:pPr>
          </w:p>
        </w:tc>
      </w:tr>
      <w:tr w:rsidR="005204AD" w:rsidRPr="009B10E5" w:rsidTr="007362E7">
        <w:trPr>
          <w:trHeight w:val="454"/>
          <w:jc w:val="center"/>
        </w:trPr>
        <w:tc>
          <w:tcPr>
            <w:tcW w:w="798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5204AD" w:rsidRPr="009B10E5" w:rsidRDefault="00515E5C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9B10E5">
              <w:rPr>
                <w:rFonts w:ascii="方正粗宋简体" w:eastAsia="方正粗宋简体" w:hAnsi="宋体" w:cs="宋体" w:hint="eastAsia"/>
                <w:sz w:val="28"/>
                <w:szCs w:val="21"/>
              </w:rPr>
              <w:t>培训经历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5204AD" w:rsidRPr="007362E7" w:rsidRDefault="005204AD" w:rsidP="00515E5C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培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训经历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04AD" w:rsidRPr="00835E3C" w:rsidRDefault="00835E3C" w:rsidP="00523F6C">
            <w:pPr>
              <w:rPr>
                <w:rFonts w:ascii="仿宋" w:eastAsia="仿宋" w:hAnsi="仿宋"/>
                <w:spacing w:val="-4"/>
                <w:sz w:val="18"/>
              </w:rPr>
            </w:pPr>
            <w:r w:rsidRPr="00835E3C">
              <w:rPr>
                <w:rFonts w:ascii="仿宋" w:eastAsia="仿宋" w:hAnsi="仿宋" w:hint="eastAsia"/>
                <w:spacing w:val="-4"/>
                <w:sz w:val="18"/>
              </w:rPr>
              <w:t>任现职以来，由学校组织的教师发展主题或专项培训，经考核合格并取得结业证书的计0.5分，</w:t>
            </w:r>
            <w:r w:rsidR="00B8474A">
              <w:rPr>
                <w:rFonts w:ascii="仿宋" w:eastAsia="仿宋" w:hAnsi="仿宋" w:hint="eastAsia"/>
                <w:spacing w:val="-4"/>
                <w:sz w:val="18"/>
              </w:rPr>
              <w:t>国内半年（学期）及以上本专业领域进修培训经历且取得结业证书的计1分，国外3个月及以上本专业领域进修培训经历且考核合格的计2分。多次进修培训时间不累加，只计算最高分值。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5204AD" w:rsidRPr="007362E7" w:rsidRDefault="005204AD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2</w:t>
            </w: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5204AD" w:rsidRPr="009B10E5" w:rsidRDefault="005204AD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113"/>
          <w:jc w:val="center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131E7A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28"/>
                <w:szCs w:val="21"/>
              </w:rPr>
              <w:t>教学</w:t>
            </w:r>
          </w:p>
          <w:p w:rsidR="00196D92" w:rsidRPr="009B10E5" w:rsidRDefault="00196D92" w:rsidP="00196D92">
            <w:pPr>
              <w:rPr>
                <w:rFonts w:ascii="方正粗宋简体" w:eastAsia="方正粗宋简体" w:hAnsi="宋体" w:cs="宋体"/>
                <w:sz w:val="28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13"/>
                <w:szCs w:val="21"/>
              </w:rPr>
              <w:t>（</w:t>
            </w:r>
            <w:r w:rsidRPr="009B10E5">
              <w:rPr>
                <w:rFonts w:ascii="方正粗宋简体" w:eastAsia="方正粗宋简体" w:hint="eastAsia"/>
                <w:sz w:val="13"/>
                <w:szCs w:val="21"/>
                <w:u w:val="single"/>
              </w:rPr>
              <w:t>40</w:t>
            </w:r>
            <w:r w:rsidRPr="009B10E5">
              <w:rPr>
                <w:rFonts w:ascii="方正粗宋简体" w:eastAsia="方正粗宋简体" w:hint="eastAsia"/>
                <w:sz w:val="13"/>
                <w:szCs w:val="21"/>
              </w:rPr>
              <w:t>分）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322F1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教学工作量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196D92" w:rsidP="006361FE">
            <w:pPr>
              <w:jc w:val="left"/>
              <w:rPr>
                <w:rFonts w:ascii="仿宋" w:eastAsia="仿宋" w:hAnsi="仿宋" w:cs="宋体"/>
                <w:spacing w:val="-2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任现职以来年平均标准课时达到</w:t>
            </w:r>
            <w:r w:rsidR="006361FE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96课时</w:t>
            </w:r>
            <w:r w:rsidRPr="007362E7">
              <w:rPr>
                <w:rFonts w:ascii="仿宋" w:eastAsia="仿宋" w:hAnsi="仿宋" w:cs="宋体" w:hint="eastAsia"/>
                <w:spacing w:val="-2"/>
                <w:sz w:val="21"/>
                <w:szCs w:val="21"/>
              </w:rPr>
              <w:t>计12分。年平均标准课时每超出1学分，计1分。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C4455A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15分</w:t>
            </w:r>
          </w:p>
        </w:tc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113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131E7A">
            <w:pPr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322F1B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教学质量</w:t>
            </w:r>
          </w:p>
          <w:p w:rsidR="00196D92" w:rsidRPr="007362E7" w:rsidRDefault="00196D92" w:rsidP="00322F1B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工程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196D92" w:rsidP="00EF3133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国家特色专业、品牌专业、精品课、双语教学示范课、教学团队、教学名师、大学生创新项目指导教师等，计2分；自治区级特色专业、品牌专业、精品课、双语教学示范课、教学团队、教学名师、大学生创新项目指导教师等，计1.5分；市级特色专业、品牌专业、精品课、双语教学示范课、教学团队、教学名师、大学生创新项目指导教师等，计1分；校级特色专业、品牌专业、精品课、双语教学示范课、教学团队、教学名师、大学生创新项目指导教师等，计0.5分，总计不超过2分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C4455A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8分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113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rFonts w:ascii="方正粗宋简体" w:eastAsia="方正粗宋简体" w:hAnsi="宋体" w:cs="宋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577361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日常听课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196D92" w:rsidP="001C7648">
            <w:pPr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5分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113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rFonts w:ascii="方正粗宋简体" w:eastAsia="方正粗宋简体" w:hAnsi="宋体" w:cs="宋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577361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现场说课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BB30B1" w:rsidRDefault="00BB30B1" w:rsidP="001C7648">
            <w:pPr>
              <w:rPr>
                <w:rFonts w:ascii="仿宋" w:eastAsia="仿宋" w:hAnsi="仿宋" w:cs="宋体"/>
                <w:sz w:val="16"/>
                <w:szCs w:val="21"/>
              </w:rPr>
            </w:pPr>
            <w:r w:rsidRPr="00BB30B1">
              <w:rPr>
                <w:rFonts w:ascii="仿宋" w:eastAsia="仿宋" w:hAnsi="仿宋" w:cs="宋体" w:hint="eastAsia"/>
                <w:sz w:val="16"/>
                <w:szCs w:val="21"/>
              </w:rPr>
              <w:t>评委根据参评人现场说课表现打分，打分采取</w:t>
            </w:r>
            <w:r w:rsidRPr="00BB30B1">
              <w:rPr>
                <w:rFonts w:ascii="仿宋" w:eastAsia="仿宋" w:hAnsi="仿宋" w:cs="宋体"/>
                <w:sz w:val="16"/>
                <w:szCs w:val="21"/>
              </w:rPr>
              <w:t>100</w:t>
            </w:r>
            <w:r w:rsidRPr="00BB30B1">
              <w:rPr>
                <w:rFonts w:ascii="仿宋" w:eastAsia="仿宋" w:hAnsi="仿宋" w:cs="宋体" w:hint="eastAsia"/>
                <w:sz w:val="16"/>
                <w:szCs w:val="21"/>
              </w:rPr>
              <w:t>分制，评委打分的平均分乘以</w:t>
            </w:r>
            <w:r w:rsidRPr="00BB30B1">
              <w:rPr>
                <w:rFonts w:ascii="仿宋" w:eastAsia="仿宋" w:hAnsi="仿宋" w:cs="宋体"/>
                <w:sz w:val="16"/>
                <w:szCs w:val="21"/>
              </w:rPr>
              <w:t>0.</w:t>
            </w:r>
            <w:r w:rsidRPr="00BB30B1">
              <w:rPr>
                <w:rFonts w:ascii="仿宋" w:eastAsia="仿宋" w:hAnsi="仿宋" w:cs="宋体" w:hint="eastAsia"/>
                <w:sz w:val="16"/>
                <w:szCs w:val="21"/>
              </w:rPr>
              <w:t>1后为参评人说课环节得分。</w:t>
            </w: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10分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113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rFonts w:ascii="方正粗宋简体" w:eastAsia="方正粗宋简体" w:hAnsi="宋体" w:cs="宋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577361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学生评教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196D92" w:rsidP="001C7648">
            <w:pPr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2分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196D92" w:rsidRPr="009B10E5" w:rsidRDefault="00196D92">
            <w:pPr>
              <w:rPr>
                <w:sz w:val="21"/>
                <w:szCs w:val="21"/>
              </w:rPr>
            </w:pPr>
          </w:p>
        </w:tc>
      </w:tr>
      <w:tr w:rsidR="00131E7A" w:rsidRPr="009B10E5" w:rsidTr="007362E7">
        <w:trPr>
          <w:trHeight w:val="356"/>
          <w:jc w:val="center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31E7A" w:rsidRPr="009B10E5" w:rsidRDefault="00131E7A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28"/>
                <w:szCs w:val="21"/>
              </w:rPr>
              <w:t>科研</w:t>
            </w:r>
          </w:p>
          <w:p w:rsidR="00131E7A" w:rsidRPr="009B10E5" w:rsidRDefault="00131E7A" w:rsidP="00196D92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15"/>
                <w:szCs w:val="21"/>
              </w:rPr>
              <w:t>（</w:t>
            </w:r>
            <w:r w:rsidR="00196D92" w:rsidRPr="009B10E5">
              <w:rPr>
                <w:rFonts w:ascii="方正粗宋简体" w:eastAsia="方正粗宋简体" w:hint="eastAsia"/>
                <w:sz w:val="15"/>
                <w:szCs w:val="21"/>
                <w:u w:val="single"/>
              </w:rPr>
              <w:t>4</w:t>
            </w:r>
            <w:r w:rsidRPr="009B10E5">
              <w:rPr>
                <w:rFonts w:ascii="方正粗宋简体" w:eastAsia="方正粗宋简体" w:hint="eastAsia"/>
                <w:sz w:val="15"/>
                <w:szCs w:val="21"/>
                <w:u w:val="single"/>
              </w:rPr>
              <w:t>0</w:t>
            </w:r>
            <w:r w:rsidRPr="009B10E5">
              <w:rPr>
                <w:rFonts w:ascii="方正粗宋简体" w:eastAsia="方正粗宋简体" w:hint="eastAsia"/>
                <w:sz w:val="15"/>
                <w:szCs w:val="21"/>
              </w:rPr>
              <w:t>分）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 w:rsidP="000E1836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论文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代表作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SCI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 xml:space="preserve">  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1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-4区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分别为：10分、8分、6分、4分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 w:rsidP="00196D9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196D92" w:rsidRPr="007362E7"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4220DC">
            <w:pPr>
              <w:jc w:val="center"/>
              <w:rPr>
                <w:sz w:val="21"/>
                <w:szCs w:val="21"/>
              </w:rPr>
            </w:pPr>
          </w:p>
        </w:tc>
      </w:tr>
      <w:tr w:rsidR="00131E7A" w:rsidRPr="009B10E5" w:rsidTr="007362E7">
        <w:trPr>
          <w:trHeight w:val="356"/>
          <w:jc w:val="center"/>
        </w:trPr>
        <w:tc>
          <w:tcPr>
            <w:tcW w:w="798" w:type="dxa"/>
            <w:vMerge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31E7A" w:rsidRPr="009B10E5" w:rsidRDefault="00131E7A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 w:rsidP="009A624E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人文社科类论文被《中国社会科学》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、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《新华文摘》或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SSCI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全文发表或全文收录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5分</w:t>
            </w:r>
          </w:p>
        </w:tc>
        <w:tc>
          <w:tcPr>
            <w:tcW w:w="10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9A624E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4220DC">
            <w:pPr>
              <w:jc w:val="center"/>
              <w:rPr>
                <w:sz w:val="18"/>
                <w:szCs w:val="21"/>
              </w:rPr>
            </w:pPr>
          </w:p>
        </w:tc>
      </w:tr>
      <w:tr w:rsidR="00131E7A" w:rsidRPr="009B10E5" w:rsidTr="007362E7">
        <w:trPr>
          <w:trHeight w:val="356"/>
          <w:jc w:val="center"/>
        </w:trPr>
        <w:tc>
          <w:tcPr>
            <w:tcW w:w="798" w:type="dxa"/>
            <w:vMerge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31E7A" w:rsidRPr="009B10E5" w:rsidRDefault="00131E7A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 w:rsidP="009A624E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EI、CSCD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（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C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库）、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CSSCI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；</w:t>
            </w:r>
          </w:p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《内蒙古大学学报》（哲社蒙文版）、《内蒙古社会科学》（蒙文版）、《中国蒙医药》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3分</w:t>
            </w:r>
          </w:p>
        </w:tc>
        <w:tc>
          <w:tcPr>
            <w:tcW w:w="10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9A624E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4220DC">
            <w:pPr>
              <w:jc w:val="center"/>
              <w:rPr>
                <w:sz w:val="18"/>
                <w:szCs w:val="21"/>
              </w:rPr>
            </w:pPr>
          </w:p>
        </w:tc>
      </w:tr>
      <w:tr w:rsidR="00131E7A" w:rsidRPr="009B10E5" w:rsidTr="007362E7">
        <w:trPr>
          <w:trHeight w:val="371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>
            <w:pPr>
              <w:rPr>
                <w:rFonts w:ascii="仿宋" w:eastAsia="仿宋" w:hAnsi="仿宋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CSCD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（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E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库）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、CSSCI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扩展库、《全国中文核心期刊要目总览》（北京大学出版社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2017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版）指定刊物上发表的论文；</w:t>
            </w:r>
          </w:p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《中国蒙古学》、《内蒙古师范大学学报》（自科/哲社蒙文版）、《内蒙古民族大学学报》（蒙医药版）、《蒙古国国立大学学术期刊》、《蒙古国国立教育大学学术期刊》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2分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27276"/>
        </w:tc>
      </w:tr>
      <w:tr w:rsidR="00131E7A" w:rsidRPr="009B10E5" w:rsidTr="007362E7">
        <w:trPr>
          <w:trHeight w:val="371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>
            <w:pPr>
              <w:rPr>
                <w:rFonts w:ascii="仿宋" w:eastAsia="仿宋" w:hAnsi="仿宋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CPCI-S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、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CPCI-SSH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、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ISTP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收录的论文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0.3分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27276"/>
        </w:tc>
      </w:tr>
      <w:tr w:rsidR="00131E7A" w:rsidRPr="009B10E5" w:rsidTr="007362E7">
        <w:trPr>
          <w:trHeight w:val="371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>
            <w:pPr>
              <w:rPr>
                <w:rFonts w:ascii="仿宋" w:eastAsia="仿宋" w:hAnsi="仿宋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E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类期刊（包含蒙文E类期刊）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cs="宋体"/>
                <w:sz w:val="18"/>
                <w:szCs w:val="18"/>
              </w:rPr>
              <w:t>0.</w:t>
            </w: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2分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27276"/>
        </w:tc>
      </w:tr>
      <w:tr w:rsidR="00131E7A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 w:rsidP="009A624E"/>
        </w:tc>
        <w:tc>
          <w:tcPr>
            <w:tcW w:w="1358" w:type="dxa"/>
            <w:gridSpan w:val="2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7362E7" w:rsidRDefault="00131E7A" w:rsidP="000E1836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科研项目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5204A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项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目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5204A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主持人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5204A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参与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人</w:t>
            </w:r>
            <w:r w:rsidR="00196D92" w:rsidRPr="007362E7">
              <w:rPr>
                <w:rFonts w:ascii="仿宋" w:eastAsia="仿宋" w:hAnsi="仿宋" w:hint="eastAsia"/>
                <w:sz w:val="18"/>
                <w:szCs w:val="18"/>
              </w:rPr>
              <w:t>（含主持人）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131E7A" w:rsidRPr="00CD052A" w:rsidRDefault="00196D92" w:rsidP="00131E7A">
            <w:pPr>
              <w:jc w:val="center"/>
            </w:pPr>
            <w:r w:rsidRPr="00CD052A">
              <w:rPr>
                <w:rFonts w:hint="eastAsia"/>
                <w:sz w:val="21"/>
              </w:rPr>
              <w:t>21</w:t>
            </w:r>
            <w:r w:rsidR="00131E7A" w:rsidRPr="00CD052A">
              <w:rPr>
                <w:rFonts w:hint="eastAsia"/>
                <w:sz w:val="21"/>
              </w:rPr>
              <w:t>分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31E7A" w:rsidRPr="009B10E5" w:rsidRDefault="00131E7A">
            <w:pPr>
              <w:rPr>
                <w:rFonts w:ascii="宋体" w:eastAsiaTheme="minorEastAsia"/>
                <w:spacing w:val="-6"/>
                <w:sz w:val="21"/>
                <w:szCs w:val="21"/>
              </w:rPr>
            </w:pPr>
          </w:p>
          <w:p w:rsidR="00131E7A" w:rsidRPr="009B10E5" w:rsidRDefault="00131E7A">
            <w:pPr>
              <w:rPr>
                <w:rFonts w:ascii="??" w:eastAsiaTheme="minorEastAsia" w:hAnsi="??" w:cs="??"/>
                <w:spacing w:val="-6"/>
                <w:u w:val="single"/>
              </w:rPr>
            </w:pPr>
          </w:p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9A624E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国家重大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/>
                <w:sz w:val="18"/>
                <w:szCs w:val="21"/>
              </w:rPr>
              <w:t>2</w:t>
            </w:r>
            <w:r w:rsidRPr="00C656A8">
              <w:rPr>
                <w:rFonts w:ascii="仿宋" w:eastAsia="仿宋" w:hAnsi="仿宋" w:hint="eastAsia"/>
                <w:sz w:val="18"/>
                <w:szCs w:val="21"/>
              </w:rPr>
              <w:t>1</w:t>
            </w:r>
            <w:r w:rsidRPr="00C656A8">
              <w:rPr>
                <w:rFonts w:ascii="仿宋" w:eastAsia="仿宋" w:hAnsi="仿宋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前5名2分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国家重点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20</w:t>
            </w:r>
            <w:r w:rsidRPr="00C656A8">
              <w:rPr>
                <w:rFonts w:ascii="仿宋" w:eastAsia="仿宋" w:hAnsi="仿宋" w:cs="宋体" w:hint="eastAsia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前5名2分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国家一般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/>
                <w:sz w:val="18"/>
                <w:szCs w:val="21"/>
              </w:rPr>
              <w:t>1</w:t>
            </w:r>
            <w:r w:rsidRPr="00C656A8">
              <w:rPr>
                <w:rFonts w:ascii="仿宋" w:eastAsia="仿宋" w:hAnsi="仿宋" w:hint="eastAsia"/>
                <w:sz w:val="18"/>
                <w:szCs w:val="21"/>
              </w:rPr>
              <w:t>9</w:t>
            </w:r>
            <w:r w:rsidRPr="00C656A8">
              <w:rPr>
                <w:rFonts w:ascii="仿宋" w:eastAsia="仿宋" w:hAnsi="仿宋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1.5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部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重大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/>
                <w:sz w:val="18"/>
                <w:szCs w:val="21"/>
              </w:rPr>
              <w:t>1</w:t>
            </w:r>
            <w:r w:rsidRPr="00C656A8">
              <w:rPr>
                <w:rFonts w:ascii="仿宋" w:eastAsia="仿宋" w:hAnsi="仿宋" w:hint="eastAsia"/>
                <w:sz w:val="18"/>
                <w:szCs w:val="21"/>
              </w:rPr>
              <w:t>6</w:t>
            </w:r>
            <w:r w:rsidRPr="00C656A8">
              <w:rPr>
                <w:rFonts w:ascii="仿宋" w:eastAsia="仿宋" w:hAnsi="仿宋" w:cs="宋体" w:hint="eastAsia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1.5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部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重点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14</w:t>
            </w:r>
            <w:r w:rsidRPr="00C656A8">
              <w:rPr>
                <w:rFonts w:ascii="仿宋" w:eastAsia="仿宋" w:hAnsi="仿宋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1.5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部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一般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10</w:t>
            </w:r>
            <w:r w:rsidRPr="00C656A8">
              <w:rPr>
                <w:rFonts w:ascii="仿宋" w:eastAsia="仿宋" w:hAnsi="仿宋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前5名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重大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10分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3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重点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8分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3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1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一般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8A52F9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21"/>
              </w:rPr>
              <w:t>6</w:t>
            </w:r>
            <w:r w:rsidR="00C656A8" w:rsidRPr="00C656A8">
              <w:rPr>
                <w:rFonts w:ascii="仿宋" w:eastAsia="仿宋" w:hAnsi="仿宋" w:hint="eastAsia"/>
                <w:sz w:val="18"/>
                <w:szCs w:val="21"/>
              </w:rPr>
              <w:t>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3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名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0.5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196D9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市级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8A52F9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1分（上限</w:t>
            </w:r>
            <w:r w:rsidR="008A52F9">
              <w:rPr>
                <w:rFonts w:ascii="仿宋" w:eastAsia="仿宋" w:hAnsi="仿宋" w:hint="eastAsia"/>
                <w:sz w:val="18"/>
                <w:szCs w:val="21"/>
              </w:rPr>
              <w:t>3</w:t>
            </w:r>
            <w:r w:rsidRPr="00C656A8">
              <w:rPr>
                <w:rFonts w:ascii="仿宋" w:eastAsia="仿宋" w:hAnsi="仿宋" w:hint="eastAsia"/>
                <w:sz w:val="18"/>
                <w:szCs w:val="21"/>
              </w:rPr>
              <w:t>分）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C656A8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校级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C656A8" w:rsidRDefault="00C656A8" w:rsidP="00321E6B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C656A8">
              <w:rPr>
                <w:rFonts w:ascii="仿宋" w:eastAsia="仿宋" w:hAnsi="仿宋" w:hint="eastAsia"/>
                <w:sz w:val="18"/>
                <w:szCs w:val="21"/>
              </w:rPr>
              <w:t>0.5分（上限1分）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56A8" w:rsidRPr="007362E7" w:rsidRDefault="00C656A8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C656A8" w:rsidRPr="009B10E5" w:rsidRDefault="00C656A8"/>
        </w:tc>
      </w:tr>
      <w:tr w:rsidR="00131E7A" w:rsidRPr="009B10E5" w:rsidTr="007362E7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/>
        </w:tc>
        <w:tc>
          <w:tcPr>
            <w:tcW w:w="1358" w:type="dxa"/>
            <w:gridSpan w:val="2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横向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课题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1C3B77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/>
                <w:sz w:val="18"/>
                <w:szCs w:val="18"/>
              </w:rPr>
              <w:t>每10万</w:t>
            </w:r>
            <w:r w:rsidR="00196D92" w:rsidRPr="007362E7">
              <w:rPr>
                <w:rFonts w:ascii="仿宋" w:eastAsia="仿宋" w:hAnsi="仿宋" w:hint="eastAsia"/>
                <w:sz w:val="18"/>
                <w:szCs w:val="18"/>
              </w:rPr>
              <w:t>元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计</w:t>
            </w:r>
            <w:r w:rsidRPr="007362E7">
              <w:rPr>
                <w:rFonts w:ascii="仿宋" w:eastAsia="仿宋" w:hAnsi="仿宋"/>
                <w:sz w:val="18"/>
                <w:szCs w:val="18"/>
              </w:rPr>
              <w:t>1分</w:t>
            </w:r>
            <w:r w:rsidR="001C3B77" w:rsidRPr="007362E7">
              <w:rPr>
                <w:rFonts w:ascii="仿宋" w:eastAsia="仿宋" w:hAnsi="仿宋" w:hint="eastAsia"/>
                <w:sz w:val="18"/>
                <w:szCs w:val="18"/>
              </w:rPr>
              <w:t>，</w:t>
            </w:r>
            <w:r w:rsidRPr="007362E7">
              <w:rPr>
                <w:rFonts w:ascii="仿宋" w:eastAsia="仿宋" w:hAnsi="仿宋" w:hint="eastAsia"/>
                <w:sz w:val="18"/>
                <w:szCs w:val="18"/>
              </w:rPr>
              <w:t>总计不超过6分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7362E7" w:rsidRDefault="00131E7A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1E7A" w:rsidRPr="009B10E5" w:rsidRDefault="00131E7A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1E7A" w:rsidRPr="009B10E5" w:rsidRDefault="00131E7A">
            <w:pPr>
              <w:rPr>
                <w:sz w:val="21"/>
                <w:szCs w:val="21"/>
              </w:rPr>
            </w:pPr>
          </w:p>
        </w:tc>
      </w:tr>
      <w:tr w:rsidR="007362E7" w:rsidRPr="009B10E5" w:rsidTr="005F3BF2">
        <w:trPr>
          <w:trHeight w:val="20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7362E7" w:rsidRDefault="007362E7" w:rsidP="000E1836">
            <w:pPr>
              <w:jc w:val="center"/>
              <w:rPr>
                <w:rFonts w:ascii="仿宋" w:eastAsia="仿宋" w:hAnsi="仿宋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出版物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独著或独立编写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合著或合编</w:t>
            </w:r>
          </w:p>
        </w:tc>
        <w:tc>
          <w:tcPr>
            <w:tcW w:w="1026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CD052A" w:rsidRDefault="00CD052A" w:rsidP="001B29A7">
            <w:pPr>
              <w:jc w:val="center"/>
            </w:pPr>
            <w:r>
              <w:rPr>
                <w:rFonts w:hint="eastAsia"/>
              </w:rPr>
              <w:t>5</w:t>
            </w:r>
            <w:r w:rsidR="007362E7" w:rsidRPr="00CD052A">
              <w:rPr>
                <w:rFonts w:hint="eastAsia"/>
              </w:rPr>
              <w:t>分</w:t>
            </w:r>
          </w:p>
        </w:tc>
        <w:tc>
          <w:tcPr>
            <w:tcW w:w="1586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7362E7">
        <w:trPr>
          <w:trHeight w:val="57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专著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5分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第一著者：3分，第二著者：2分，第三著者：1分，其他著者：0.5分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7362E7">
        <w:trPr>
          <w:trHeight w:val="57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教材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4分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第一编者：3分，第二编者：2分，第三编者：1分，其他编者：0.5分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CD052A">
        <w:trPr>
          <w:trHeight w:val="57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编著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7362E7">
              <w:rPr>
                <w:rFonts w:ascii="仿宋" w:eastAsia="仿宋" w:hAnsi="仿宋" w:hint="eastAsia"/>
                <w:sz w:val="18"/>
                <w:szCs w:val="18"/>
              </w:rPr>
              <w:t>2分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第一编者：1分，第二编者：0.5分，第三编者：0.3分，其他编者：0.2分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CD052A">
        <w:trPr>
          <w:trHeight w:val="227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CD052A" w:rsidP="00CD052A">
            <w:pPr>
              <w:jc w:val="center"/>
            </w:pPr>
            <w:r w:rsidRPr="00CD052A">
              <w:rPr>
                <w:rFonts w:ascii="仿宋" w:eastAsia="仿宋" w:hAnsi="仿宋" w:cs="宋体" w:hint="eastAsia"/>
                <w:sz w:val="21"/>
                <w:szCs w:val="21"/>
              </w:rPr>
              <w:t>专利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ED0A90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国家发明专利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43750" w:rsidP="00196D92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发明人排名第一：4分，发明人排名第二1分；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CD052A" w:rsidP="001B29A7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分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ED0A90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实用新型专利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发明人排名第一：1分</w:t>
            </w:r>
            <w:r w:rsidR="00743750">
              <w:rPr>
                <w:rFonts w:ascii="仿宋" w:eastAsia="仿宋" w:hAnsi="仿宋" w:cs="宋体" w:hint="eastAsia"/>
                <w:sz w:val="18"/>
                <w:szCs w:val="18"/>
              </w:rPr>
              <w:t>；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计算机软件著作权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发明人排名第一：0.5分</w:t>
            </w:r>
            <w:r w:rsidR="00743750">
              <w:rPr>
                <w:rFonts w:ascii="仿宋" w:eastAsia="仿宋" w:hAnsi="仿宋" w:cs="宋体" w:hint="eastAsia"/>
                <w:sz w:val="18"/>
                <w:szCs w:val="18"/>
              </w:rPr>
              <w:t>；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7362E7" w:rsidRPr="009B10E5" w:rsidTr="007362E7">
        <w:trPr>
          <w:trHeight w:val="227"/>
          <w:jc w:val="center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35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/>
        </w:tc>
        <w:tc>
          <w:tcPr>
            <w:tcW w:w="1701" w:type="dxa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7362E7" w:rsidRDefault="007362E7" w:rsidP="00C52A55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外观设计专利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7362E7" w:rsidRDefault="007362E7" w:rsidP="00BA3D04">
            <w:pPr>
              <w:jc w:val="left"/>
              <w:rPr>
                <w:rFonts w:ascii="仿宋" w:eastAsia="仿宋" w:hAnsi="仿宋" w:cs="宋体"/>
                <w:sz w:val="18"/>
                <w:szCs w:val="18"/>
              </w:rPr>
            </w:pPr>
            <w:r w:rsidRPr="007362E7">
              <w:rPr>
                <w:rFonts w:ascii="仿宋" w:eastAsia="仿宋" w:hAnsi="仿宋" w:cs="宋体" w:hint="eastAsia"/>
                <w:sz w:val="18"/>
                <w:szCs w:val="18"/>
              </w:rPr>
              <w:t>发明人排名第一：0.5分</w:t>
            </w:r>
            <w:r w:rsidR="00743750">
              <w:rPr>
                <w:rFonts w:ascii="仿宋" w:eastAsia="仿宋" w:hAnsi="仿宋" w:cs="宋体" w:hint="eastAsia"/>
                <w:sz w:val="18"/>
                <w:szCs w:val="18"/>
              </w:rPr>
              <w:t>；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 w:rsidP="001B29A7">
            <w:pPr>
              <w:jc w:val="center"/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62E7" w:rsidRPr="009B10E5" w:rsidRDefault="007362E7">
            <w:pPr>
              <w:rPr>
                <w:sz w:val="21"/>
                <w:szCs w:val="21"/>
              </w:rPr>
            </w:pPr>
          </w:p>
        </w:tc>
      </w:tr>
      <w:tr w:rsidR="00196D92" w:rsidRPr="009B10E5" w:rsidTr="007362E7">
        <w:trPr>
          <w:trHeight w:val="540"/>
          <w:jc w:val="center"/>
        </w:trPr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96D92" w:rsidRPr="009B10E5" w:rsidRDefault="00196D92" w:rsidP="00196D92">
            <w:pPr>
              <w:jc w:val="center"/>
              <w:rPr>
                <w:rFonts w:asciiTheme="minorEastAsia" w:eastAsiaTheme="minorEastAsia" w:hAnsiTheme="minorEastAsia"/>
                <w:sz w:val="28"/>
                <w:szCs w:val="21"/>
              </w:rPr>
            </w:pPr>
            <w:r w:rsidRPr="007362E7">
              <w:rPr>
                <w:rFonts w:ascii="方正粗宋简体" w:eastAsia="方正粗宋简体" w:hint="eastAsia"/>
                <w:sz w:val="28"/>
                <w:szCs w:val="21"/>
              </w:rPr>
              <w:lastRenderedPageBreak/>
              <w:t>服务地方</w:t>
            </w:r>
          </w:p>
          <w:p w:rsidR="00196D92" w:rsidRPr="00CD052A" w:rsidRDefault="00196D92" w:rsidP="00196D92">
            <w:pPr>
              <w:jc w:val="center"/>
              <w:rPr>
                <w:rFonts w:ascii="方正粗宋简体" w:eastAsia="方正粗宋简体"/>
                <w:sz w:val="15"/>
                <w:szCs w:val="21"/>
              </w:rPr>
            </w:pPr>
            <w:r w:rsidRPr="00CD052A">
              <w:rPr>
                <w:rFonts w:ascii="方正粗宋简体" w:eastAsia="方正粗宋简体" w:hint="eastAsia"/>
                <w:sz w:val="15"/>
                <w:szCs w:val="21"/>
              </w:rPr>
              <w:t>（5分）</w:t>
            </w:r>
          </w:p>
          <w:p w:rsidR="00196D92" w:rsidRPr="009B10E5" w:rsidRDefault="00196D92" w:rsidP="00196D92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9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6D92" w:rsidRPr="003B351E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 w:rsidRPr="003B351E">
              <w:rPr>
                <w:rFonts w:ascii="仿宋" w:eastAsia="仿宋" w:hAnsi="仿宋" w:hint="eastAsia"/>
                <w:b/>
                <w:sz w:val="21"/>
                <w:szCs w:val="21"/>
              </w:rPr>
              <w:t>1.研究报告采纳评分</w:t>
            </w:r>
            <w:r w:rsidRPr="003B351E">
              <w:rPr>
                <w:rFonts w:ascii="仿宋" w:eastAsia="仿宋" w:hAnsi="仿宋"/>
                <w:b/>
                <w:sz w:val="21"/>
                <w:szCs w:val="21"/>
              </w:rPr>
              <w:t>（2</w:t>
            </w:r>
            <w:r w:rsidRPr="003B351E">
              <w:rPr>
                <w:rFonts w:ascii="仿宋" w:eastAsia="仿宋" w:hAnsi="仿宋" w:hint="eastAsia"/>
                <w:b/>
                <w:sz w:val="21"/>
                <w:szCs w:val="21"/>
              </w:rPr>
              <w:t>分</w:t>
            </w:r>
            <w:r w:rsidRPr="003B351E">
              <w:rPr>
                <w:rFonts w:ascii="仿宋" w:eastAsia="仿宋" w:hAnsi="仿宋"/>
                <w:b/>
                <w:sz w:val="21"/>
                <w:szCs w:val="21"/>
              </w:rPr>
              <w:t>）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）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作为主要完成人（前三名），研究报告获得省部级其他领导、副省级城市主要领导批示的，计2分。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（2）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作为主要完成人（前三名），研究报告被副省级、地市级党委政府政策制定部门以及地方性法规采纳的，计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1.5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（3）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作为主要完成人（前三名），研究报告被市级体育和教育主管部门政策制定采纳的，计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1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分。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434987">
            <w:pPr>
              <w:jc w:val="center"/>
            </w:pPr>
            <w:r w:rsidRPr="009B10E5">
              <w:rPr>
                <w:rFonts w:hint="eastAsia"/>
              </w:rPr>
              <w:t>2</w:t>
            </w:r>
            <w:r w:rsidRPr="009B10E5">
              <w:rPr>
                <w:rFonts w:hint="eastAsia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434987">
            <w:pPr>
              <w:rPr>
                <w:sz w:val="21"/>
                <w:szCs w:val="21"/>
              </w:rPr>
            </w:pPr>
            <w:r w:rsidRPr="009B10E5">
              <w:rPr>
                <w:sz w:val="21"/>
                <w:szCs w:val="21"/>
              </w:rPr>
              <w:t xml:space="preserve">     </w:t>
            </w:r>
          </w:p>
        </w:tc>
      </w:tr>
      <w:tr w:rsidR="00196D92" w:rsidRPr="009B10E5" w:rsidTr="007362E7">
        <w:trPr>
          <w:trHeight w:val="540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96D92" w:rsidRPr="009B10E5" w:rsidRDefault="00196D92" w:rsidP="00196D92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9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b/>
                <w:sz w:val="21"/>
                <w:szCs w:val="21"/>
              </w:rPr>
              <w:t>2.培训参与评分</w:t>
            </w:r>
            <w:r w:rsidRPr="007362E7">
              <w:rPr>
                <w:rFonts w:ascii="仿宋" w:eastAsia="仿宋" w:hAnsi="仿宋"/>
                <w:b/>
                <w:sz w:val="21"/>
                <w:szCs w:val="21"/>
              </w:rPr>
              <w:t>（1</w:t>
            </w:r>
            <w:r w:rsidRPr="007362E7">
              <w:rPr>
                <w:rFonts w:ascii="仿宋" w:eastAsia="仿宋" w:hAnsi="仿宋" w:hint="eastAsia"/>
                <w:b/>
                <w:sz w:val="21"/>
                <w:szCs w:val="21"/>
              </w:rPr>
              <w:t>分</w:t>
            </w:r>
            <w:r w:rsidRPr="007362E7">
              <w:rPr>
                <w:rFonts w:ascii="仿宋" w:eastAsia="仿宋" w:hAnsi="仿宋"/>
                <w:b/>
                <w:sz w:val="21"/>
                <w:szCs w:val="21"/>
              </w:rPr>
              <w:t>）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（1）具有体育行业职业技能鉴定资质（考评员、培训师）证书，计0.4分，且参与过职业技能鉴定考评或培训，计0.6分；具有体育行业职业资格证书，3级计0.3分，4级计0.2分，5级计0.1分。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（2）具有体育行业职业公益性国家级体育职业资格证书，计0.3分，且以讲师身份完成国家级职业资格培训的，计0.5分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（3）具有体育行业职业公益性国家一级体育职业资格证书，计0.2分，且以讲师身份完成一级及以下职业资格培训的，计0.4分。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（4）具有体育行业职业公益性国家二级体育职业资格证书，计0.1分，且以讲师身份完成二级及以下职业资格培训的，计0.3分。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（5）定点支援旗县区学校指导教师，计0.2分。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434987">
            <w:pPr>
              <w:jc w:val="center"/>
            </w:pPr>
            <w:r w:rsidRPr="009B10E5">
              <w:rPr>
                <w:rFonts w:hint="eastAsia"/>
              </w:rPr>
              <w:t>1</w:t>
            </w:r>
            <w:r w:rsidRPr="009B10E5">
              <w:rPr>
                <w:rFonts w:hint="eastAsia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225EB3" w:rsidP="00434987">
            <w:pPr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z w:val="21"/>
                <w:szCs w:val="21"/>
              </w:rPr>
              <w:t>注：培训参与不同项目不重复累计，双项参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与按最高分</w:t>
            </w:r>
          </w:p>
        </w:tc>
      </w:tr>
      <w:tr w:rsidR="00196D92" w:rsidRPr="009B10E5" w:rsidTr="007362E7">
        <w:trPr>
          <w:trHeight w:val="540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96D92" w:rsidRPr="009B10E5" w:rsidRDefault="00196D92" w:rsidP="00196D92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9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6D92" w:rsidRPr="003B351E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 w:rsidRPr="003B351E">
              <w:rPr>
                <w:rFonts w:ascii="仿宋" w:eastAsia="仿宋" w:hAnsi="仿宋" w:hint="eastAsia"/>
                <w:b/>
                <w:sz w:val="21"/>
                <w:szCs w:val="21"/>
              </w:rPr>
              <w:t>3.赛事裁判参与评分</w:t>
            </w:r>
            <w:r w:rsidRPr="003B351E">
              <w:rPr>
                <w:rFonts w:ascii="仿宋" w:eastAsia="仿宋" w:hAnsi="仿宋"/>
                <w:b/>
                <w:sz w:val="21"/>
                <w:szCs w:val="21"/>
              </w:rPr>
              <w:t>（2</w:t>
            </w:r>
            <w:r w:rsidRPr="003B351E">
              <w:rPr>
                <w:rFonts w:ascii="仿宋" w:eastAsia="仿宋" w:hAnsi="仿宋" w:hint="eastAsia"/>
                <w:b/>
                <w:sz w:val="21"/>
                <w:szCs w:val="21"/>
              </w:rPr>
              <w:t>分</w:t>
            </w:r>
            <w:r w:rsidRPr="003B351E">
              <w:rPr>
                <w:rFonts w:ascii="仿宋" w:eastAsia="仿宋" w:hAnsi="仿宋"/>
                <w:b/>
                <w:sz w:val="21"/>
                <w:szCs w:val="21"/>
              </w:rPr>
              <w:t>）</w:t>
            </w:r>
          </w:p>
          <w:p w:rsidR="00196D92" w:rsidRPr="003B351E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3B351E">
              <w:rPr>
                <w:rFonts w:ascii="仿宋" w:eastAsia="仿宋" w:hAnsi="仿宋"/>
                <w:sz w:val="21"/>
                <w:szCs w:val="21"/>
              </w:rPr>
              <w:t>（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）具有国家级裁判员证书，计1.5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，完成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国家级赛事裁判工作的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，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计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2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分。</w:t>
            </w:r>
          </w:p>
          <w:p w:rsidR="00196D92" w:rsidRPr="003B351E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3B351E">
              <w:rPr>
                <w:rFonts w:ascii="仿宋" w:eastAsia="仿宋" w:hAnsi="仿宋"/>
                <w:sz w:val="21"/>
                <w:szCs w:val="21"/>
              </w:rPr>
              <w:t>（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）具有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级裁判员证书，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计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0.8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分，完成省部级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及以上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赛事裁判工作的，计1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.2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分。</w:t>
            </w:r>
          </w:p>
          <w:p w:rsidR="00196D92" w:rsidRPr="007362E7" w:rsidRDefault="00196D92" w:rsidP="00225EB3">
            <w:pPr>
              <w:spacing w:line="0" w:lineRule="atLeast"/>
              <w:jc w:val="left"/>
              <w:rPr>
                <w:rFonts w:ascii="仿宋" w:eastAsia="仿宋" w:hAnsi="仿宋"/>
                <w:sz w:val="18"/>
                <w:szCs w:val="21"/>
              </w:rPr>
            </w:pPr>
            <w:r w:rsidRPr="003B351E">
              <w:rPr>
                <w:rFonts w:ascii="仿宋" w:eastAsia="仿宋" w:hAnsi="仿宋"/>
                <w:sz w:val="21"/>
                <w:szCs w:val="21"/>
              </w:rPr>
              <w:t>（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）具有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二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级及以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上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级别裁判员证书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，计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0.3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，完成市级及以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上赛事裁判工作的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，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计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0.6</w:t>
            </w:r>
            <w:r w:rsidRPr="003B351E">
              <w:rPr>
                <w:rFonts w:ascii="仿宋" w:eastAsia="仿宋" w:hAnsi="仿宋" w:hint="eastAsia"/>
                <w:sz w:val="21"/>
                <w:szCs w:val="21"/>
              </w:rPr>
              <w:t>分</w:t>
            </w:r>
            <w:r w:rsidRPr="003B351E">
              <w:rPr>
                <w:rFonts w:ascii="仿宋" w:eastAsia="仿宋" w:hAnsi="仿宋"/>
                <w:sz w:val="21"/>
                <w:szCs w:val="21"/>
              </w:rPr>
              <w:t>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9B10E5" w:rsidRDefault="00196D92" w:rsidP="00434987">
            <w:pPr>
              <w:jc w:val="center"/>
              <w:rPr>
                <w:sz w:val="18"/>
              </w:rPr>
            </w:pPr>
            <w:r w:rsidRPr="009B10E5">
              <w:rPr>
                <w:rFonts w:hint="eastAsia"/>
                <w:sz w:val="18"/>
              </w:rPr>
              <w:t>2</w:t>
            </w:r>
            <w:r w:rsidRPr="009B10E5">
              <w:rPr>
                <w:rFonts w:hint="eastAsia"/>
                <w:sz w:val="18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6D92" w:rsidRPr="007362E7" w:rsidRDefault="00225EB3" w:rsidP="00225EB3">
            <w:pPr>
              <w:jc w:val="lef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/>
                <w:sz w:val="18"/>
                <w:szCs w:val="21"/>
              </w:rPr>
              <w:t>注：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参与国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家级、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省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级执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裁判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者，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以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最高级别计分，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不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累</w:t>
            </w:r>
            <w:r w:rsidRPr="007362E7">
              <w:rPr>
                <w:rFonts w:ascii="仿宋" w:eastAsia="仿宋" w:hAnsi="仿宋" w:hint="eastAsia"/>
                <w:sz w:val="18"/>
                <w:szCs w:val="21"/>
              </w:rPr>
              <w:t>计</w:t>
            </w:r>
            <w:r w:rsidRPr="007362E7">
              <w:rPr>
                <w:rFonts w:ascii="仿宋" w:eastAsia="仿宋" w:hAnsi="仿宋"/>
                <w:sz w:val="18"/>
                <w:szCs w:val="21"/>
              </w:rPr>
              <w:t>加分。</w:t>
            </w:r>
          </w:p>
        </w:tc>
      </w:tr>
      <w:tr w:rsidR="00692341" w:rsidRPr="009B10E5" w:rsidTr="007362E7">
        <w:trPr>
          <w:trHeight w:val="540"/>
          <w:jc w:val="center"/>
        </w:trPr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92341" w:rsidRPr="009B10E5" w:rsidRDefault="00692341" w:rsidP="000E1836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28"/>
                <w:szCs w:val="21"/>
              </w:rPr>
              <w:t>表彰</w:t>
            </w:r>
            <w:r w:rsidRPr="009B10E5">
              <w:rPr>
                <w:rFonts w:ascii="方正粗宋简体" w:eastAsia="方正粗宋简体" w:hAnsi="宋体" w:cs="宋体" w:hint="eastAsia"/>
                <w:sz w:val="28"/>
                <w:szCs w:val="21"/>
              </w:rPr>
              <w:t>奖</w:t>
            </w:r>
            <w:r w:rsidRPr="009B10E5">
              <w:rPr>
                <w:rFonts w:ascii="方正粗宋简体" w:eastAsia="方正粗宋简体" w:hint="eastAsia"/>
                <w:sz w:val="28"/>
                <w:szCs w:val="21"/>
              </w:rPr>
              <w:t>励</w:t>
            </w:r>
          </w:p>
          <w:p w:rsidR="00692341" w:rsidRPr="009B10E5" w:rsidRDefault="00692341" w:rsidP="000E1836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9B10E5">
              <w:rPr>
                <w:rFonts w:ascii="方正粗宋简体" w:eastAsia="方正粗宋简体" w:hint="eastAsia"/>
                <w:sz w:val="15"/>
                <w:szCs w:val="21"/>
              </w:rPr>
              <w:t>（15分）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教学成果、科研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获奖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（以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获奖证书为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准，同一内容多次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获奖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，只量化最高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奖项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。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励类别包括自然科学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、技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术发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明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、科技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进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步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、社科成果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、教学成果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课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堂技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艺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大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赛奖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等。）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国家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10分，二等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8分，三等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6分；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省部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6分，二等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4分，三等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2分；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厅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、校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 w:hint="eastAsia"/>
                <w:sz w:val="18"/>
                <w:szCs w:val="21"/>
              </w:rPr>
              <w:t>2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分</w:t>
            </w:r>
            <w:r w:rsidRPr="009B10E5">
              <w:rPr>
                <w:rFonts w:ascii="仿宋" w:eastAsia="仿宋" w:hAnsi="仿宋" w:hint="eastAsia"/>
                <w:sz w:val="18"/>
                <w:szCs w:val="21"/>
              </w:rPr>
              <w:t>，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 w:hint="eastAsia"/>
                <w:sz w:val="18"/>
                <w:szCs w:val="21"/>
              </w:rPr>
              <w:t>1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分，三等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 w:hint="eastAsia"/>
                <w:sz w:val="18"/>
                <w:szCs w:val="21"/>
              </w:rPr>
              <w:t>0.5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分</w:t>
            </w:r>
            <w:r w:rsidRPr="009B10E5">
              <w:rPr>
                <w:rFonts w:ascii="仿宋" w:eastAsia="仿宋" w:hAnsi="仿宋" w:hint="eastAsia"/>
                <w:sz w:val="18"/>
                <w:szCs w:val="21"/>
              </w:rPr>
              <w:t>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优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秀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不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计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分。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1B29A7">
            <w:pPr>
              <w:jc w:val="center"/>
            </w:pPr>
            <w:r w:rsidRPr="009B10E5">
              <w:rPr>
                <w:rFonts w:eastAsiaTheme="minorEastAsia" w:hint="eastAsia"/>
                <w:sz w:val="21"/>
                <w:szCs w:val="21"/>
              </w:rPr>
              <w:t>13</w:t>
            </w:r>
            <w:r w:rsidRPr="009B10E5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7362E7" w:rsidRDefault="00692341">
            <w:pPr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主持人计最高分，其余人员按奖项得分除以名次</w:t>
            </w:r>
          </w:p>
        </w:tc>
      </w:tr>
      <w:tr w:rsidR="00692341" w:rsidRPr="009B10E5" w:rsidTr="007362E7">
        <w:trPr>
          <w:trHeight w:val="826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92341" w:rsidRPr="009B10E5" w:rsidRDefault="00692341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作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为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指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导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教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师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指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导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学生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获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得各类演出、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竞赛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、展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览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、大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赛奖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国家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5分，二等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2分，三等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1.5分；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/>
                <w:sz w:val="18"/>
                <w:szCs w:val="21"/>
              </w:rPr>
              <w:t>省部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2分，二等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1分，三等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0.5分；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厅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、校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级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：一等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0.5分；二等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0.3分；</w:t>
            </w:r>
          </w:p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优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秀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奖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不</w:t>
            </w:r>
            <w:r w:rsidRPr="009B10E5">
              <w:rPr>
                <w:rFonts w:ascii="仿宋" w:eastAsia="仿宋" w:hAnsi="仿宋" w:cs="宋体" w:hint="eastAsia"/>
                <w:sz w:val="18"/>
                <w:szCs w:val="21"/>
              </w:rPr>
              <w:t>计</w:t>
            </w:r>
            <w:r w:rsidRPr="009B10E5">
              <w:rPr>
                <w:rFonts w:ascii="仿宋" w:eastAsia="仿宋" w:hAnsi="仿宋"/>
                <w:sz w:val="18"/>
                <w:szCs w:val="21"/>
              </w:rPr>
              <w:t>分。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DD437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7362E7" w:rsidRDefault="00692341" w:rsidP="00DD437F">
            <w:pPr>
              <w:rPr>
                <w:rFonts w:ascii="仿宋" w:eastAsia="仿宋" w:hAnsi="仿宋"/>
                <w:spacing w:val="-10"/>
                <w:sz w:val="21"/>
                <w:szCs w:val="21"/>
              </w:rPr>
            </w:pPr>
            <w:r w:rsidRPr="007362E7">
              <w:rPr>
                <w:rFonts w:ascii="仿宋" w:eastAsia="仿宋" w:hAnsi="仿宋" w:hint="eastAsia"/>
                <w:spacing w:val="-10"/>
                <w:sz w:val="15"/>
                <w:szCs w:val="21"/>
              </w:rPr>
              <w:t>艺术体育类参加国家级展览、演出和竞赛未能获奖赋分的，视为省部级一等奖。同一作品以实际得奖为准</w:t>
            </w:r>
          </w:p>
        </w:tc>
      </w:tr>
      <w:tr w:rsidR="00692341" w:rsidRPr="009B10E5" w:rsidTr="007362E7">
        <w:trPr>
          <w:trHeight w:val="540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92341" w:rsidRPr="009B10E5" w:rsidRDefault="00692341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Cs w:val="21"/>
              </w:rPr>
              <w:t>作为指导教师指导学生在国家“五大竞赛”获得国家级奖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225EB3">
            <w:pPr>
              <w:spacing w:line="0" w:lineRule="atLeast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/>
                <w:sz w:val="21"/>
                <w:szCs w:val="21"/>
              </w:rPr>
              <w:t>全国大学生数学建模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竞赛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、全国大学生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电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子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设计竞赛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、全国大学生广告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艺术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大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赛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、</w:t>
            </w:r>
            <w:r w:rsidR="003B351E" w:rsidRPr="00013E05">
              <w:rPr>
                <w:rFonts w:ascii="仿宋" w:eastAsia="仿宋" w:hAnsi="仿宋" w:hint="eastAsia"/>
                <w:sz w:val="21"/>
                <w:szCs w:val="21"/>
              </w:rPr>
              <w:t>“外研社”杯全国英语大赛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、全国大学生“挑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战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杯”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竞赛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首席指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导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教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师计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2分，其他指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导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教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师计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1分。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692341" w:rsidRPr="009B10E5" w:rsidRDefault="00692341" w:rsidP="00725A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725AC3">
            <w:pPr>
              <w:rPr>
                <w:sz w:val="21"/>
                <w:szCs w:val="21"/>
              </w:rPr>
            </w:pPr>
          </w:p>
        </w:tc>
      </w:tr>
      <w:tr w:rsidR="003B351E" w:rsidRPr="009B10E5" w:rsidTr="006C0C6F">
        <w:trPr>
          <w:trHeight w:val="397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B351E" w:rsidRPr="009B10E5" w:rsidRDefault="003B351E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351E" w:rsidRPr="009B10E5" w:rsidRDefault="003B351E" w:rsidP="00225EB3">
            <w:pPr>
              <w:spacing w:line="0" w:lineRule="atLeast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作为指导教师指导学生获得各类体育竞赛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351E" w:rsidRPr="003B351E" w:rsidRDefault="003B351E" w:rsidP="00225EB3">
            <w:pPr>
              <w:spacing w:line="0" w:lineRule="atLeast"/>
              <w:rPr>
                <w:rFonts w:ascii="仿宋" w:eastAsia="仿宋" w:hAnsi="仿宋"/>
                <w:b/>
                <w:sz w:val="18"/>
                <w:szCs w:val="21"/>
              </w:rPr>
            </w:pPr>
            <w:r w:rsidRPr="003B351E">
              <w:rPr>
                <w:rFonts w:ascii="仿宋" w:eastAsia="仿宋" w:hAnsi="仿宋" w:hint="eastAsia"/>
                <w:b/>
                <w:sz w:val="18"/>
                <w:szCs w:val="21"/>
              </w:rPr>
              <w:t>国家级：</w:t>
            </w:r>
            <w:bookmarkStart w:id="0" w:name="_GoBack"/>
            <w:bookmarkEnd w:id="0"/>
          </w:p>
          <w:p w:rsidR="003B351E" w:rsidRPr="007362E7" w:rsidRDefault="003B351E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一等奖（集体5分、个人1分），二等奖（集体2分、人0.4分），</w:t>
            </w:r>
          </w:p>
          <w:p w:rsidR="003B351E" w:rsidRPr="007362E7" w:rsidRDefault="003B351E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三等奖（集体1.5分、个人0.3分）；</w:t>
            </w:r>
          </w:p>
          <w:p w:rsidR="003B351E" w:rsidRPr="003B351E" w:rsidRDefault="003B351E" w:rsidP="00225EB3">
            <w:pPr>
              <w:spacing w:line="0" w:lineRule="atLeast"/>
              <w:rPr>
                <w:rFonts w:ascii="仿宋" w:eastAsia="仿宋" w:hAnsi="仿宋"/>
                <w:b/>
                <w:sz w:val="18"/>
                <w:szCs w:val="21"/>
              </w:rPr>
            </w:pPr>
            <w:r w:rsidRPr="003B351E">
              <w:rPr>
                <w:rFonts w:ascii="仿宋" w:eastAsia="仿宋" w:hAnsi="仿宋" w:hint="eastAsia"/>
                <w:b/>
                <w:sz w:val="18"/>
                <w:szCs w:val="21"/>
              </w:rPr>
              <w:t>省部级：</w:t>
            </w:r>
          </w:p>
          <w:p w:rsidR="003B351E" w:rsidRPr="007362E7" w:rsidRDefault="003B351E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一等奖（集体2分、个人0.4分），二等奖（集体1分、人0.2分），三等奖（集体0.5分、个人0.1分）；</w:t>
            </w:r>
          </w:p>
          <w:p w:rsidR="003B351E" w:rsidRPr="003B351E" w:rsidRDefault="003B351E" w:rsidP="00225EB3">
            <w:pPr>
              <w:spacing w:line="0" w:lineRule="atLeast"/>
              <w:rPr>
                <w:rFonts w:ascii="仿宋" w:eastAsia="仿宋" w:hAnsi="仿宋"/>
                <w:b/>
                <w:sz w:val="18"/>
                <w:szCs w:val="21"/>
              </w:rPr>
            </w:pPr>
            <w:r w:rsidRPr="003B351E">
              <w:rPr>
                <w:rFonts w:ascii="仿宋" w:eastAsia="仿宋" w:hAnsi="仿宋" w:hint="eastAsia"/>
                <w:b/>
                <w:sz w:val="18"/>
                <w:szCs w:val="21"/>
              </w:rPr>
              <w:t>厅、校级：</w:t>
            </w:r>
          </w:p>
          <w:p w:rsidR="003B351E" w:rsidRPr="007362E7" w:rsidRDefault="003B351E" w:rsidP="00225EB3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一等奖（集体0.5分、个人0.1分）；二等奖集体0.3分，其他不计分；</w:t>
            </w:r>
          </w:p>
          <w:p w:rsidR="003B351E" w:rsidRPr="007362E7" w:rsidRDefault="003B351E" w:rsidP="002F2EEE">
            <w:pPr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优秀奖不计分。</w:t>
            </w:r>
          </w:p>
          <w:p w:rsidR="003B351E" w:rsidRPr="007362E7" w:rsidRDefault="003B351E" w:rsidP="002F2EEE">
            <w:pPr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t>体育类参加国家级竞赛未能获奖赋分的，视为省部级一等奖。同一作品以实际得奖为准。</w:t>
            </w:r>
          </w:p>
          <w:p w:rsidR="003B351E" w:rsidRPr="007362E7" w:rsidRDefault="00397D3B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begin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instrText xml:space="preserve"> = 1 \* GB3 \* MERGEFORMAT </w:instrTex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separate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①</w: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end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级别界定：“国家级”是指全国运动会、全国民族运动会、全国城市运动会、全国大学生运动会、全国锦标赛。“省部级”是指国家体育总局、教育部举办的全国性单项体育比赛、全区运动会、全区民族运动会、全区大学生运动会。“厅校级”自治区体育局、教育厅举办的全区性单项体育比赛、全市运动会、全市民族运动会。任何级别体育竞赛的表演赛和邀请赛均不赋分。</w:t>
            </w:r>
          </w:p>
          <w:p w:rsidR="003B351E" w:rsidRPr="007362E7" w:rsidRDefault="00397D3B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begin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instrText xml:space="preserve"> = 2 \* GB3 \* MERGEFORMAT </w:instrTex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separate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②</w: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end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奖次界定：</w:t>
            </w:r>
          </w:p>
          <w:p w:rsidR="003B351E" w:rsidRPr="007362E7" w:rsidRDefault="003B351E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t>一等奖：第一名</w:t>
            </w:r>
          </w:p>
          <w:p w:rsidR="003B351E" w:rsidRPr="007362E7" w:rsidRDefault="003B351E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t>二等奖：第二名、第三名、第四名</w:t>
            </w:r>
          </w:p>
          <w:p w:rsidR="003B351E" w:rsidRPr="007362E7" w:rsidRDefault="003B351E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t>三等奖：第五名、第六名、第七名、第八名。</w:t>
            </w:r>
          </w:p>
          <w:p w:rsidR="003B351E" w:rsidRPr="007362E7" w:rsidRDefault="00397D3B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begin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instrText xml:space="preserve"> = 3 \* GB3 \* MERGEFORMAT </w:instrTex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separate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③</w:t>
            </w:r>
            <w:r w:rsidRPr="007362E7">
              <w:rPr>
                <w:rFonts w:ascii="仿宋" w:eastAsia="仿宋" w:hAnsi="仿宋" w:cs="宋体" w:hint="eastAsia"/>
                <w:sz w:val="15"/>
                <w:szCs w:val="15"/>
              </w:rPr>
              <w:fldChar w:fldCharType="end"/>
            </w:r>
            <w:r w:rsidR="003B351E" w:rsidRPr="007362E7">
              <w:rPr>
                <w:rFonts w:ascii="仿宋" w:eastAsia="仿宋" w:hAnsi="仿宋" w:cs="宋体" w:hint="eastAsia"/>
                <w:sz w:val="15"/>
                <w:szCs w:val="15"/>
              </w:rPr>
              <w:t>其他界定：</w:t>
            </w:r>
          </w:p>
          <w:p w:rsidR="003B351E" w:rsidRPr="007362E7" w:rsidRDefault="003B351E" w:rsidP="002F2EEE">
            <w:pPr>
              <w:widowControl w:val="0"/>
              <w:ind w:firstLineChars="200" w:firstLine="284"/>
              <w:rPr>
                <w:rFonts w:ascii="仿宋" w:eastAsia="仿宋" w:hAnsi="仿宋" w:cs="宋体"/>
                <w:spacing w:val="-4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pacing w:val="-4"/>
                <w:sz w:val="15"/>
                <w:szCs w:val="15"/>
              </w:rPr>
              <w:t>同次同类比赛只计最高得分，同次不同类可累计，不同赛事可累计。体育竞赛最高限5分，国家级最高限5分，省部级最高限2分，厅校级最高限0.5分。</w:t>
            </w:r>
          </w:p>
          <w:p w:rsidR="003B351E" w:rsidRPr="007362E7" w:rsidRDefault="003B351E" w:rsidP="002F2EEE">
            <w:pPr>
              <w:widowControl w:val="0"/>
              <w:rPr>
                <w:rFonts w:ascii="仿宋" w:eastAsia="仿宋" w:hAnsi="仿宋" w:cs="宋体"/>
                <w:sz w:val="15"/>
                <w:szCs w:val="15"/>
              </w:rPr>
            </w:pPr>
            <w:r w:rsidRPr="007362E7">
              <w:rPr>
                <w:rFonts w:ascii="仿宋" w:eastAsia="仿宋" w:hAnsi="仿宋" w:cs="宋体" w:hint="eastAsia"/>
                <w:spacing w:val="-4"/>
                <w:sz w:val="15"/>
                <w:szCs w:val="15"/>
              </w:rPr>
              <w:t xml:space="preserve">    指导教师得分分配比例：主教练占70%+辅助教练占30%。多名教练员指导同一项目，分数平均分配。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B351E" w:rsidRPr="009B10E5" w:rsidRDefault="003B351E" w:rsidP="00725A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3B351E" w:rsidRPr="009B10E5" w:rsidRDefault="003B351E" w:rsidP="002F2EEE">
            <w:pPr>
              <w:widowControl w:val="0"/>
              <w:rPr>
                <w:sz w:val="21"/>
                <w:szCs w:val="21"/>
              </w:rPr>
            </w:pPr>
          </w:p>
        </w:tc>
      </w:tr>
      <w:tr w:rsidR="003B351E" w:rsidRPr="009B10E5" w:rsidTr="006C0C6F">
        <w:trPr>
          <w:trHeight w:val="170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B351E" w:rsidRPr="009B10E5" w:rsidRDefault="003B351E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351E" w:rsidRPr="007362E7" w:rsidRDefault="003B351E" w:rsidP="00225EB3">
            <w:pPr>
              <w:spacing w:line="0" w:lineRule="atLeast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教师讲课大赛</w:t>
            </w:r>
            <w:r w:rsidRPr="007362E7">
              <w:rPr>
                <w:rFonts w:ascii="仿宋" w:eastAsia="仿宋" w:hAnsi="仿宋" w:cs="宋体" w:hint="eastAsia"/>
                <w:spacing w:val="-18"/>
                <w:sz w:val="21"/>
                <w:szCs w:val="21"/>
              </w:rPr>
              <w:t>、体育竞赛获奖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351E" w:rsidRPr="007362E7" w:rsidRDefault="003B351E" w:rsidP="00692341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国家级：一等奖3分，二等奖2分，三等奖1.5分；</w:t>
            </w:r>
          </w:p>
          <w:p w:rsidR="003B351E" w:rsidRPr="007362E7" w:rsidRDefault="003B351E" w:rsidP="00692341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省部级：一等奖1.5分，二等奖1分，三等奖0.5分；</w:t>
            </w:r>
          </w:p>
          <w:p w:rsidR="003B351E" w:rsidRPr="007362E7" w:rsidRDefault="003B351E" w:rsidP="00692341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hint="eastAsia"/>
                <w:sz w:val="18"/>
                <w:szCs w:val="21"/>
              </w:rPr>
              <w:t>厅、校级：一等奖0.5分；二等奖0.3分；三等奖0.1分。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B351E" w:rsidRPr="009B10E5" w:rsidRDefault="003B351E" w:rsidP="00725A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3B351E" w:rsidRPr="009B10E5" w:rsidRDefault="003B351E" w:rsidP="00725AC3">
            <w:pPr>
              <w:rPr>
                <w:sz w:val="21"/>
                <w:szCs w:val="21"/>
              </w:rPr>
            </w:pPr>
          </w:p>
        </w:tc>
      </w:tr>
      <w:tr w:rsidR="003B351E" w:rsidRPr="009B10E5" w:rsidTr="006C0C6F">
        <w:trPr>
          <w:trHeight w:val="170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B351E" w:rsidRPr="009B10E5" w:rsidRDefault="003B351E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351E" w:rsidRPr="007362E7" w:rsidRDefault="003B351E" w:rsidP="00225EB3">
            <w:pPr>
              <w:spacing w:line="0" w:lineRule="atLeast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pacing w:val="-18"/>
                <w:szCs w:val="21"/>
              </w:rPr>
              <w:t>作为指导教师指导学生“双创”项目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351E" w:rsidRPr="007362E7" w:rsidRDefault="003B351E" w:rsidP="00692341">
            <w:pPr>
              <w:spacing w:line="0" w:lineRule="atLeast"/>
              <w:rPr>
                <w:rFonts w:ascii="仿宋" w:eastAsia="仿宋" w:hAnsi="仿宋"/>
                <w:sz w:val="18"/>
                <w:szCs w:val="21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国家级1分，省部级0.4分，厅、校级0.1分</w:t>
            </w: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351E" w:rsidRPr="009B10E5" w:rsidRDefault="003B351E" w:rsidP="00725AC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351E" w:rsidRPr="009B10E5" w:rsidRDefault="003B351E" w:rsidP="00725AC3">
            <w:pPr>
              <w:rPr>
                <w:sz w:val="21"/>
                <w:szCs w:val="21"/>
              </w:rPr>
            </w:pPr>
          </w:p>
        </w:tc>
      </w:tr>
      <w:tr w:rsidR="00692341" w:rsidRPr="009B10E5" w:rsidTr="007362E7">
        <w:trPr>
          <w:trHeight w:val="454"/>
          <w:jc w:val="center"/>
        </w:trPr>
        <w:tc>
          <w:tcPr>
            <w:tcW w:w="95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2341" w:rsidRPr="009B10E5" w:rsidRDefault="00692341" w:rsidP="0029699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2341" w:rsidRPr="007362E7" w:rsidRDefault="00692341" w:rsidP="00334EA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/>
                <w:sz w:val="21"/>
                <w:szCs w:val="21"/>
              </w:rPr>
              <w:t>个人荣誉及</w:t>
            </w: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家称号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692341">
            <w:pPr>
              <w:spacing w:line="0" w:lineRule="atLeast"/>
              <w:rPr>
                <w:rFonts w:eastAsiaTheme="minorEastAsia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18"/>
                <w:szCs w:val="21"/>
              </w:rPr>
              <w:t>国家、自治区级荣誉及专家称号以发证机关印章为准。包括劳动模范、先进工作者、先进个人、优秀教师（教育工作者）、优秀党员（党务工作者）、国家特色专业、自治区品牌专业、精品课、双语教学示范课、教学团队负责人、国家级实验室负责人、自治区级实验室负责人等。其中：获得国家级个人荣誉称号的计2分，自治区级计1分，校级教学、科研0.5分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334EA9">
            <w:pPr>
              <w:jc w:val="center"/>
              <w:rPr>
                <w:sz w:val="21"/>
                <w:szCs w:val="21"/>
              </w:rPr>
            </w:pPr>
            <w:r w:rsidRPr="009B10E5">
              <w:rPr>
                <w:rFonts w:eastAsiaTheme="minorEastAsia" w:hint="eastAsia"/>
                <w:sz w:val="21"/>
                <w:szCs w:val="21"/>
              </w:rPr>
              <w:t>2</w:t>
            </w:r>
            <w:r w:rsidRPr="009B10E5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334EA9">
            <w:pPr>
              <w:rPr>
                <w:spacing w:val="-6"/>
                <w:sz w:val="21"/>
                <w:szCs w:val="21"/>
              </w:rPr>
            </w:pPr>
          </w:p>
        </w:tc>
      </w:tr>
      <w:tr w:rsidR="00692341" w:rsidRPr="009B10E5" w:rsidTr="007362E7">
        <w:trPr>
          <w:trHeight w:val="397"/>
          <w:jc w:val="center"/>
        </w:trPr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9B10E5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 w:rsidRPr="009B10E5">
              <w:rPr>
                <w:rFonts w:ascii="方正粗宋简体" w:eastAsia="方正粗宋简体" w:hAnsi="宋体" w:cs="宋体" w:hint="eastAsia"/>
                <w:sz w:val="28"/>
                <w:szCs w:val="21"/>
              </w:rPr>
              <w:t>业绩评价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7362E7" w:rsidRDefault="00692341" w:rsidP="00515E5C">
            <w:pPr>
              <w:rPr>
                <w:rFonts w:ascii="仿宋" w:eastAsia="仿宋" w:hAnsi="仿宋"/>
              </w:rPr>
            </w:pP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满足《评审条件》基础上，参照《量化评分细则》第六赋分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 w:rsidP="001B29A7">
            <w:pPr>
              <w:jc w:val="center"/>
            </w:pPr>
            <w:r w:rsidRPr="009B10E5">
              <w:rPr>
                <w:rFonts w:hint="eastAsia"/>
              </w:rPr>
              <w:t>10</w:t>
            </w:r>
            <w:r w:rsidRPr="009B10E5">
              <w:rPr>
                <w:rFonts w:hint="eastAsia"/>
              </w:rPr>
              <w:t>分</w:t>
            </w:r>
          </w:p>
        </w:tc>
        <w:tc>
          <w:tcPr>
            <w:tcW w:w="1586" w:type="dxa"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92341" w:rsidRPr="009B10E5" w:rsidRDefault="00692341"/>
        </w:tc>
      </w:tr>
      <w:tr w:rsidR="00BA3D04" w:rsidRPr="009B10E5" w:rsidTr="007362E7">
        <w:trPr>
          <w:trHeight w:val="57"/>
          <w:jc w:val="center"/>
        </w:trPr>
        <w:tc>
          <w:tcPr>
            <w:tcW w:w="106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04" w:rsidRPr="009B10E5" w:rsidRDefault="00BA3D04" w:rsidP="00C31492">
            <w:pPr>
              <w:jc w:val="right"/>
              <w:rPr>
                <w:sz w:val="21"/>
                <w:szCs w:val="21"/>
              </w:rPr>
            </w:pPr>
            <w:r w:rsidRPr="009B10E5">
              <w:rPr>
                <w:rFonts w:ascii="宋体" w:eastAsia="Times New Roman"/>
                <w:sz w:val="21"/>
                <w:szCs w:val="21"/>
              </w:rPr>
              <w:t>合</w:t>
            </w:r>
            <w:r w:rsidRPr="009B10E5">
              <w:rPr>
                <w:rFonts w:ascii="宋体" w:hAnsi="宋体" w:cs="宋体" w:hint="eastAsia"/>
                <w:sz w:val="21"/>
                <w:szCs w:val="21"/>
              </w:rPr>
              <w:t>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3D04" w:rsidRPr="009B10E5" w:rsidRDefault="00BA3D04" w:rsidP="001B29A7">
            <w:pPr>
              <w:jc w:val="center"/>
              <w:rPr>
                <w:sz w:val="21"/>
                <w:szCs w:val="21"/>
              </w:rPr>
            </w:pPr>
            <w:r w:rsidRPr="009B10E5">
              <w:rPr>
                <w:rFonts w:eastAsia="Times New Roman"/>
                <w:sz w:val="21"/>
                <w:szCs w:val="21"/>
              </w:rPr>
              <w:t>120</w:t>
            </w:r>
            <w:r w:rsidRPr="009B10E5">
              <w:rPr>
                <w:rFonts w:ascii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3D04" w:rsidRPr="009B10E5" w:rsidRDefault="00BA3D04">
            <w:pPr>
              <w:rPr>
                <w:sz w:val="21"/>
                <w:szCs w:val="21"/>
              </w:rPr>
            </w:pPr>
          </w:p>
        </w:tc>
      </w:tr>
      <w:tr w:rsidR="00BA3D04" w:rsidRPr="009B10E5" w:rsidTr="007362E7">
        <w:trPr>
          <w:trHeight w:val="757"/>
          <w:jc w:val="center"/>
        </w:trPr>
        <w:tc>
          <w:tcPr>
            <w:tcW w:w="132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04" w:rsidRPr="007362E7" w:rsidRDefault="00BA3D04" w:rsidP="00D354A8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9B10E5">
              <w:rPr>
                <w:rFonts w:ascii="仿宋" w:eastAsia="仿宋" w:hAnsi="仿宋"/>
                <w:sz w:val="21"/>
                <w:szCs w:val="21"/>
              </w:rPr>
              <w:t>备注：</w:t>
            </w:r>
            <w:r w:rsidRPr="009B10E5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Pr="009B10E5">
              <w:rPr>
                <w:rFonts w:ascii="仿宋" w:eastAsia="仿宋" w:hAnsi="仿宋" w:cs="宋体"/>
                <w:sz w:val="21"/>
                <w:szCs w:val="21"/>
              </w:rPr>
              <w:t>1.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此表需依据《赤峰学院</w:t>
            </w:r>
            <w:r w:rsidRPr="009B10E5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9B10E5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年度高校</w:t>
            </w:r>
            <w:r w:rsidR="00692341" w:rsidRPr="007362E7">
              <w:rPr>
                <w:rFonts w:ascii="仿宋" w:eastAsia="仿宋" w:hAnsi="仿宋" w:hint="eastAsia"/>
                <w:sz w:val="21"/>
                <w:szCs w:val="21"/>
              </w:rPr>
              <w:t>体育类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高级专业技术资格评审量化评分细则》赋分</w:t>
            </w:r>
          </w:p>
          <w:p w:rsidR="00BA3D04" w:rsidRPr="009B10E5" w:rsidRDefault="00BA3D04" w:rsidP="00692341">
            <w:pPr>
              <w:ind w:firstLineChars="250" w:firstLine="525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7362E7">
              <w:rPr>
                <w:rFonts w:ascii="仿宋" w:eastAsia="仿宋" w:hAnsi="仿宋" w:cs="宋体"/>
                <w:sz w:val="21"/>
                <w:szCs w:val="21"/>
              </w:rPr>
              <w:t xml:space="preserve"> </w:t>
            </w: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  <w:r w:rsidRPr="007362E7">
              <w:rPr>
                <w:rFonts w:ascii="仿宋" w:eastAsia="仿宋" w:hAnsi="仿宋" w:cs="宋体"/>
                <w:sz w:val="21"/>
                <w:szCs w:val="21"/>
              </w:rPr>
              <w:t>2.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参评人员须在满足《赤峰学院</w:t>
            </w:r>
            <w:r w:rsidRPr="007362E7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7362E7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年</w:t>
            </w:r>
            <w:r w:rsidRPr="007362E7">
              <w:rPr>
                <w:rFonts w:ascii="仿宋" w:eastAsia="仿宋" w:hAnsi="仿宋" w:hint="eastAsia"/>
                <w:sz w:val="21"/>
                <w:szCs w:val="21"/>
              </w:rPr>
              <w:t>度</w:t>
            </w:r>
            <w:r w:rsidRPr="007362E7">
              <w:rPr>
                <w:rFonts w:ascii="仿宋" w:eastAsia="仿宋" w:hAnsi="仿宋"/>
                <w:sz w:val="21"/>
                <w:szCs w:val="21"/>
              </w:rPr>
              <w:t>高校</w:t>
            </w:r>
            <w:r w:rsidR="00692341" w:rsidRPr="007362E7">
              <w:rPr>
                <w:rFonts w:ascii="仿宋" w:eastAsia="仿宋" w:hAnsi="仿宋" w:hint="eastAsia"/>
                <w:sz w:val="21"/>
                <w:szCs w:val="21"/>
              </w:rPr>
              <w:t>体育类</w:t>
            </w:r>
            <w:r w:rsidRPr="009B10E5">
              <w:rPr>
                <w:rFonts w:ascii="仿宋" w:eastAsia="仿宋" w:hAnsi="仿宋"/>
                <w:sz w:val="21"/>
                <w:szCs w:val="21"/>
              </w:rPr>
              <w:t>高级专业技术资格评审条件》基础上赋分</w:t>
            </w:r>
          </w:p>
          <w:p w:rsidR="00692341" w:rsidRPr="009B10E5" w:rsidRDefault="00692341" w:rsidP="00692341">
            <w:pPr>
              <w:ind w:firstLineChars="350" w:firstLine="735"/>
              <w:jc w:val="left"/>
              <w:rPr>
                <w:rFonts w:ascii="宋体" w:eastAsiaTheme="minorEastAsia"/>
                <w:sz w:val="21"/>
                <w:szCs w:val="21"/>
              </w:rPr>
            </w:pPr>
            <w:r w:rsidRPr="009B10E5">
              <w:rPr>
                <w:rFonts w:ascii="仿宋" w:eastAsia="仿宋" w:hAnsi="仿宋" w:hint="eastAsia"/>
                <w:sz w:val="21"/>
                <w:szCs w:val="21"/>
              </w:rPr>
              <w:t>3．师德师风一票否决</w:t>
            </w:r>
          </w:p>
        </w:tc>
      </w:tr>
    </w:tbl>
    <w:p w:rsidR="00471718" w:rsidRPr="009B10E5" w:rsidRDefault="00471718" w:rsidP="007362E7"/>
    <w:sectPr w:rsidR="00471718" w:rsidRPr="009B10E5" w:rsidSect="005B7DAB">
      <w:pgSz w:w="15309" w:h="20979" w:code="8"/>
      <w:pgMar w:top="1701" w:right="1418" w:bottom="1701" w:left="1418" w:header="709" w:footer="709" w:gutter="0"/>
      <w:cols w:space="720"/>
      <w:docGrid w:linePitch="360" w:charSpace="61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A1" w:rsidRDefault="00FE17A1" w:rsidP="00B925D6">
      <w:r>
        <w:separator/>
      </w:r>
    </w:p>
  </w:endnote>
  <w:endnote w:type="continuationSeparator" w:id="0">
    <w:p w:rsidR="00FE17A1" w:rsidRDefault="00FE17A1" w:rsidP="00B9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A1" w:rsidRDefault="00FE17A1" w:rsidP="00B925D6">
      <w:r>
        <w:separator/>
      </w:r>
    </w:p>
  </w:footnote>
  <w:footnote w:type="continuationSeparator" w:id="0">
    <w:p w:rsidR="00FE17A1" w:rsidRDefault="00FE17A1" w:rsidP="00B92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0257"/>
    <w:multiLevelType w:val="hybridMultilevel"/>
    <w:tmpl w:val="00000029"/>
    <w:lvl w:ilvl="0" w:tplc="EC8EC988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w w:val="100"/>
        <w:sz w:val="20"/>
        <w:szCs w:val="20"/>
      </w:rPr>
    </w:lvl>
    <w:lvl w:ilvl="1" w:tplc="E9D88434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  <w:w w:val="100"/>
        <w:sz w:val="20"/>
        <w:szCs w:val="20"/>
      </w:rPr>
    </w:lvl>
    <w:lvl w:ilvl="2" w:tplc="5934804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  <w:w w:val="100"/>
        <w:sz w:val="20"/>
        <w:szCs w:val="20"/>
      </w:rPr>
    </w:lvl>
    <w:lvl w:ilvl="3" w:tplc="8C46FBFA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  <w:w w:val="100"/>
        <w:sz w:val="20"/>
        <w:szCs w:val="20"/>
      </w:rPr>
    </w:lvl>
    <w:lvl w:ilvl="4" w:tplc="3C5ABA72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  <w:w w:val="100"/>
        <w:sz w:val="20"/>
        <w:szCs w:val="20"/>
      </w:rPr>
    </w:lvl>
    <w:lvl w:ilvl="5" w:tplc="42180C06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  <w:w w:val="100"/>
        <w:sz w:val="20"/>
        <w:szCs w:val="20"/>
      </w:rPr>
    </w:lvl>
    <w:lvl w:ilvl="6" w:tplc="B2C26862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  <w:w w:val="100"/>
        <w:sz w:val="20"/>
        <w:szCs w:val="20"/>
      </w:rPr>
    </w:lvl>
    <w:lvl w:ilvl="7" w:tplc="E838302A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  <w:w w:val="100"/>
        <w:sz w:val="20"/>
        <w:szCs w:val="20"/>
      </w:rPr>
    </w:lvl>
    <w:lvl w:ilvl="8" w:tplc="2D8CC7EC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  <w:w w:val="1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800"/>
  <w:doNotHyphenateCaps/>
  <w:displayHorizontalDrawingGridEvery w:val="0"/>
  <w:displayVerticalDrawingGridEvery w:val="2"/>
  <w:noPunctuationKerning/>
  <w:characterSpacingControl w:val="doNotCompress"/>
  <w:noLineBreaksAfter w:lang="ko-KR" w:val="$([{£¥·‘“〈《「『【〔〖〝﹙﹛﹝＄（．［｛￡￥"/>
  <w:noLineBreaksBefore w:lang="ko-KR" w:val="$([{£¥·‘“〈《「『【〔〖〝﹙﹛﹝＄（．［｛￡￥"/>
  <w:doNotValidateAgainstSchema/>
  <w:doNotDemarcateInvalidXml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</w:compat>
  <w:rsids>
    <w:rsidRoot w:val="002838A8"/>
    <w:rsid w:val="00001B27"/>
    <w:rsid w:val="00043505"/>
    <w:rsid w:val="00046933"/>
    <w:rsid w:val="00077EC8"/>
    <w:rsid w:val="00081DC0"/>
    <w:rsid w:val="00094267"/>
    <w:rsid w:val="000E013F"/>
    <w:rsid w:val="000E1836"/>
    <w:rsid w:val="000E43D8"/>
    <w:rsid w:val="000F5ED5"/>
    <w:rsid w:val="00110975"/>
    <w:rsid w:val="00113847"/>
    <w:rsid w:val="00121792"/>
    <w:rsid w:val="00127276"/>
    <w:rsid w:val="00131E7A"/>
    <w:rsid w:val="00136911"/>
    <w:rsid w:val="00140053"/>
    <w:rsid w:val="00145433"/>
    <w:rsid w:val="0014698D"/>
    <w:rsid w:val="00146CD2"/>
    <w:rsid w:val="00157518"/>
    <w:rsid w:val="00176C41"/>
    <w:rsid w:val="00196D92"/>
    <w:rsid w:val="001B17D4"/>
    <w:rsid w:val="001B29A7"/>
    <w:rsid w:val="001C1F7B"/>
    <w:rsid w:val="001C3B77"/>
    <w:rsid w:val="001C7648"/>
    <w:rsid w:val="001D549E"/>
    <w:rsid w:val="001E2E88"/>
    <w:rsid w:val="001F7030"/>
    <w:rsid w:val="00205479"/>
    <w:rsid w:val="00225EB3"/>
    <w:rsid w:val="00243977"/>
    <w:rsid w:val="0026698D"/>
    <w:rsid w:val="002838A8"/>
    <w:rsid w:val="0029699B"/>
    <w:rsid w:val="002F2EEE"/>
    <w:rsid w:val="00342AA6"/>
    <w:rsid w:val="00362A6A"/>
    <w:rsid w:val="003800B8"/>
    <w:rsid w:val="00380229"/>
    <w:rsid w:val="003962F5"/>
    <w:rsid w:val="00397D3B"/>
    <w:rsid w:val="003B351E"/>
    <w:rsid w:val="00417CAB"/>
    <w:rsid w:val="004220DC"/>
    <w:rsid w:val="00427E7D"/>
    <w:rsid w:val="004357E0"/>
    <w:rsid w:val="00446FAF"/>
    <w:rsid w:val="00451E13"/>
    <w:rsid w:val="00454CC2"/>
    <w:rsid w:val="00471718"/>
    <w:rsid w:val="00496A86"/>
    <w:rsid w:val="004B576B"/>
    <w:rsid w:val="00507E54"/>
    <w:rsid w:val="00511832"/>
    <w:rsid w:val="00515E5C"/>
    <w:rsid w:val="005204AD"/>
    <w:rsid w:val="00523F6C"/>
    <w:rsid w:val="00541007"/>
    <w:rsid w:val="005452F3"/>
    <w:rsid w:val="0056316B"/>
    <w:rsid w:val="00584063"/>
    <w:rsid w:val="00592899"/>
    <w:rsid w:val="005B53BC"/>
    <w:rsid w:val="005B7DAB"/>
    <w:rsid w:val="005F40A8"/>
    <w:rsid w:val="006361FE"/>
    <w:rsid w:val="006668CD"/>
    <w:rsid w:val="00690B4C"/>
    <w:rsid w:val="00692341"/>
    <w:rsid w:val="006A262C"/>
    <w:rsid w:val="006B2147"/>
    <w:rsid w:val="00704B3E"/>
    <w:rsid w:val="0071429C"/>
    <w:rsid w:val="0072203E"/>
    <w:rsid w:val="007362E7"/>
    <w:rsid w:val="00743750"/>
    <w:rsid w:val="007839F4"/>
    <w:rsid w:val="007A0CF9"/>
    <w:rsid w:val="007D0148"/>
    <w:rsid w:val="00805730"/>
    <w:rsid w:val="008072DB"/>
    <w:rsid w:val="00835E3C"/>
    <w:rsid w:val="00852EBE"/>
    <w:rsid w:val="00862A50"/>
    <w:rsid w:val="00883FAB"/>
    <w:rsid w:val="008913C6"/>
    <w:rsid w:val="008A52F9"/>
    <w:rsid w:val="0090783A"/>
    <w:rsid w:val="00913047"/>
    <w:rsid w:val="009149A4"/>
    <w:rsid w:val="00944884"/>
    <w:rsid w:val="009A2CF6"/>
    <w:rsid w:val="009A3A35"/>
    <w:rsid w:val="009A624E"/>
    <w:rsid w:val="009B10E5"/>
    <w:rsid w:val="009B16DE"/>
    <w:rsid w:val="009C2E88"/>
    <w:rsid w:val="009E1163"/>
    <w:rsid w:val="00A11300"/>
    <w:rsid w:val="00A512D8"/>
    <w:rsid w:val="00A811E4"/>
    <w:rsid w:val="00A90DB5"/>
    <w:rsid w:val="00AA7070"/>
    <w:rsid w:val="00AE57AA"/>
    <w:rsid w:val="00AF7CB9"/>
    <w:rsid w:val="00B04F01"/>
    <w:rsid w:val="00B572B4"/>
    <w:rsid w:val="00B80B61"/>
    <w:rsid w:val="00B8474A"/>
    <w:rsid w:val="00B925D6"/>
    <w:rsid w:val="00B93D22"/>
    <w:rsid w:val="00B9407B"/>
    <w:rsid w:val="00BA203D"/>
    <w:rsid w:val="00BA3D04"/>
    <w:rsid w:val="00BB30B1"/>
    <w:rsid w:val="00BD43E6"/>
    <w:rsid w:val="00BD6650"/>
    <w:rsid w:val="00BD70DC"/>
    <w:rsid w:val="00BE1933"/>
    <w:rsid w:val="00C0349B"/>
    <w:rsid w:val="00C31492"/>
    <w:rsid w:val="00C4249D"/>
    <w:rsid w:val="00C4455A"/>
    <w:rsid w:val="00C61FF8"/>
    <w:rsid w:val="00C656A8"/>
    <w:rsid w:val="00C66162"/>
    <w:rsid w:val="00C80FAD"/>
    <w:rsid w:val="00C855F9"/>
    <w:rsid w:val="00CD052A"/>
    <w:rsid w:val="00CD77F6"/>
    <w:rsid w:val="00CE6749"/>
    <w:rsid w:val="00D354A8"/>
    <w:rsid w:val="00DC6559"/>
    <w:rsid w:val="00DF2DAA"/>
    <w:rsid w:val="00E03D27"/>
    <w:rsid w:val="00E15016"/>
    <w:rsid w:val="00E229CA"/>
    <w:rsid w:val="00E3290F"/>
    <w:rsid w:val="00E54CB2"/>
    <w:rsid w:val="00E84F37"/>
    <w:rsid w:val="00E870EA"/>
    <w:rsid w:val="00E95434"/>
    <w:rsid w:val="00EE65A0"/>
    <w:rsid w:val="00EE6D1D"/>
    <w:rsid w:val="00EF3133"/>
    <w:rsid w:val="00EF49C8"/>
    <w:rsid w:val="00F04BAA"/>
    <w:rsid w:val="00F433FE"/>
    <w:rsid w:val="00F43F27"/>
    <w:rsid w:val="00F601F1"/>
    <w:rsid w:val="00F774D7"/>
    <w:rsid w:val="00FC1CEB"/>
    <w:rsid w:val="00FD67BE"/>
    <w:rsid w:val="00FE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838A8"/>
    <w:pPr>
      <w:jc w:val="both"/>
    </w:pPr>
  </w:style>
  <w:style w:type="paragraph" w:styleId="1">
    <w:name w:val="heading 1"/>
    <w:basedOn w:val="a"/>
    <w:link w:val="1Char"/>
    <w:uiPriority w:val="99"/>
    <w:qFormat/>
    <w:rsid w:val="002838A8"/>
    <w:pPr>
      <w:outlineLvl w:val="0"/>
    </w:pPr>
    <w:rPr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838A8"/>
    <w:pPr>
      <w:outlineLvl w:val="1"/>
    </w:pPr>
  </w:style>
  <w:style w:type="paragraph" w:styleId="3">
    <w:name w:val="heading 3"/>
    <w:basedOn w:val="a"/>
    <w:link w:val="3Char"/>
    <w:uiPriority w:val="99"/>
    <w:qFormat/>
    <w:rsid w:val="002838A8"/>
    <w:pPr>
      <w:ind w:left="1000" w:hanging="400"/>
      <w:outlineLvl w:val="2"/>
    </w:pPr>
  </w:style>
  <w:style w:type="paragraph" w:styleId="4">
    <w:name w:val="heading 4"/>
    <w:basedOn w:val="a"/>
    <w:link w:val="4Char"/>
    <w:uiPriority w:val="99"/>
    <w:qFormat/>
    <w:rsid w:val="002838A8"/>
    <w:pPr>
      <w:ind w:left="1200" w:hanging="400"/>
      <w:outlineLvl w:val="3"/>
    </w:pPr>
    <w:rPr>
      <w:b/>
      <w:bCs/>
    </w:rPr>
  </w:style>
  <w:style w:type="paragraph" w:styleId="5">
    <w:name w:val="heading 5"/>
    <w:basedOn w:val="a"/>
    <w:link w:val="5Char"/>
    <w:uiPriority w:val="99"/>
    <w:qFormat/>
    <w:rsid w:val="002838A8"/>
    <w:pPr>
      <w:ind w:left="1400" w:hanging="400"/>
      <w:outlineLvl w:val="4"/>
    </w:pPr>
  </w:style>
  <w:style w:type="paragraph" w:styleId="6">
    <w:name w:val="heading 6"/>
    <w:basedOn w:val="a"/>
    <w:link w:val="6Char"/>
    <w:uiPriority w:val="99"/>
    <w:qFormat/>
    <w:rsid w:val="002838A8"/>
    <w:pPr>
      <w:ind w:left="1600" w:hanging="400"/>
      <w:outlineLvl w:val="5"/>
    </w:pPr>
    <w:rPr>
      <w:b/>
      <w:bCs/>
    </w:rPr>
  </w:style>
  <w:style w:type="paragraph" w:styleId="7">
    <w:name w:val="heading 7"/>
    <w:basedOn w:val="a"/>
    <w:link w:val="7Char"/>
    <w:uiPriority w:val="99"/>
    <w:qFormat/>
    <w:rsid w:val="002838A8"/>
    <w:pPr>
      <w:ind w:left="1800" w:hanging="400"/>
      <w:outlineLvl w:val="6"/>
    </w:pPr>
  </w:style>
  <w:style w:type="paragraph" w:styleId="8">
    <w:name w:val="heading 8"/>
    <w:basedOn w:val="a"/>
    <w:link w:val="8Char"/>
    <w:uiPriority w:val="99"/>
    <w:qFormat/>
    <w:rsid w:val="002838A8"/>
    <w:pPr>
      <w:ind w:left="2000" w:hanging="400"/>
      <w:outlineLvl w:val="7"/>
    </w:pPr>
  </w:style>
  <w:style w:type="paragraph" w:styleId="9">
    <w:name w:val="heading 9"/>
    <w:basedOn w:val="a"/>
    <w:link w:val="9Char"/>
    <w:uiPriority w:val="99"/>
    <w:qFormat/>
    <w:rsid w:val="002838A8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838A8"/>
    <w:rPr>
      <w:rFonts w:ascii="宋体" w:eastAsia="宋体" w:cs="宋体"/>
      <w:b/>
      <w:bCs/>
      <w:w w:val="100"/>
      <w:sz w:val="44"/>
      <w:szCs w:val="44"/>
      <w:shd w:val="clear" w:color="auto" w:fill="auto"/>
    </w:rPr>
  </w:style>
  <w:style w:type="character" w:customStyle="1" w:styleId="2Char">
    <w:name w:val="标题 2 Char"/>
    <w:basedOn w:val="a0"/>
    <w:link w:val="2"/>
    <w:uiPriority w:val="99"/>
    <w:semiHidden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customStyle="1" w:styleId="3Char">
    <w:name w:val="标题 3 Char"/>
    <w:basedOn w:val="a0"/>
    <w:link w:val="3"/>
    <w:uiPriority w:val="99"/>
    <w:semiHidden/>
    <w:locked/>
    <w:rsid w:val="002838A8"/>
    <w:rPr>
      <w:rFonts w:ascii="宋体" w:eastAsia="宋体" w:cs="宋体"/>
      <w:b/>
      <w:bCs/>
      <w:w w:val="100"/>
      <w:sz w:val="32"/>
      <w:szCs w:val="32"/>
      <w:shd w:val="clear" w:color="auto" w:fill="auto"/>
    </w:rPr>
  </w:style>
  <w:style w:type="character" w:customStyle="1" w:styleId="4Char">
    <w:name w:val="标题 4 Char"/>
    <w:basedOn w:val="a0"/>
    <w:link w:val="4"/>
    <w:uiPriority w:val="99"/>
    <w:semiHidden/>
    <w:locked/>
    <w:rsid w:val="002838A8"/>
    <w:rPr>
      <w:rFonts w:ascii="Cambria" w:hAnsi="Cambria" w:cs="Cambria"/>
      <w:b/>
      <w:bCs/>
      <w:w w:val="100"/>
      <w:sz w:val="28"/>
      <w:szCs w:val="28"/>
      <w:shd w:val="clear" w:color="auto" w:fill="auto"/>
    </w:rPr>
  </w:style>
  <w:style w:type="character" w:customStyle="1" w:styleId="5Char">
    <w:name w:val="标题 5 Char"/>
    <w:basedOn w:val="a0"/>
    <w:link w:val="5"/>
    <w:uiPriority w:val="99"/>
    <w:semiHidden/>
    <w:locked/>
    <w:rsid w:val="002838A8"/>
    <w:rPr>
      <w:rFonts w:ascii="宋体" w:eastAsia="宋体" w:cs="宋体"/>
      <w:b/>
      <w:bCs/>
      <w:w w:val="100"/>
      <w:sz w:val="28"/>
      <w:szCs w:val="28"/>
      <w:shd w:val="clear" w:color="auto" w:fill="auto"/>
    </w:rPr>
  </w:style>
  <w:style w:type="character" w:customStyle="1" w:styleId="6Char">
    <w:name w:val="标题 6 Char"/>
    <w:basedOn w:val="a0"/>
    <w:link w:val="6"/>
    <w:uiPriority w:val="99"/>
    <w:semiHidden/>
    <w:locked/>
    <w:rsid w:val="002838A8"/>
    <w:rPr>
      <w:rFonts w:ascii="Cambria" w:hAnsi="Cambria" w:cs="Cambria"/>
      <w:b/>
      <w:bCs/>
      <w:w w:val="100"/>
      <w:sz w:val="24"/>
      <w:szCs w:val="24"/>
      <w:shd w:val="clear" w:color="auto" w:fill="auto"/>
    </w:rPr>
  </w:style>
  <w:style w:type="character" w:customStyle="1" w:styleId="7Char">
    <w:name w:val="标题 7 Char"/>
    <w:basedOn w:val="a0"/>
    <w:link w:val="7"/>
    <w:uiPriority w:val="99"/>
    <w:semiHidden/>
    <w:locked/>
    <w:rsid w:val="002838A8"/>
    <w:rPr>
      <w:rFonts w:ascii="宋体" w:eastAsia="宋体" w:cs="宋体"/>
      <w:b/>
      <w:bCs/>
      <w:w w:val="100"/>
      <w:sz w:val="24"/>
      <w:szCs w:val="24"/>
      <w:shd w:val="clear" w:color="auto" w:fill="auto"/>
    </w:rPr>
  </w:style>
  <w:style w:type="character" w:customStyle="1" w:styleId="8Char">
    <w:name w:val="标题 8 Char"/>
    <w:basedOn w:val="a0"/>
    <w:link w:val="8"/>
    <w:uiPriority w:val="99"/>
    <w:semiHidden/>
    <w:locked/>
    <w:rsid w:val="002838A8"/>
    <w:rPr>
      <w:rFonts w:ascii="Cambria" w:hAnsi="Cambria" w:cs="Cambria"/>
      <w:w w:val="100"/>
      <w:sz w:val="24"/>
      <w:szCs w:val="24"/>
      <w:shd w:val="clear" w:color="auto" w:fill="auto"/>
    </w:rPr>
  </w:style>
  <w:style w:type="character" w:customStyle="1" w:styleId="9Char">
    <w:name w:val="标题 9 Char"/>
    <w:basedOn w:val="a0"/>
    <w:link w:val="9"/>
    <w:uiPriority w:val="99"/>
    <w:semiHidden/>
    <w:locked/>
    <w:rsid w:val="002838A8"/>
    <w:rPr>
      <w:rFonts w:ascii="Cambria" w:hAnsi="Cambria" w:cs="Cambria"/>
      <w:w w:val="100"/>
      <w:sz w:val="21"/>
      <w:szCs w:val="21"/>
      <w:shd w:val="clear" w:color="auto" w:fill="auto"/>
    </w:rPr>
  </w:style>
  <w:style w:type="paragraph" w:styleId="a3">
    <w:name w:val="No Spacing"/>
    <w:uiPriority w:val="99"/>
    <w:qFormat/>
    <w:rsid w:val="002838A8"/>
    <w:pPr>
      <w:jc w:val="both"/>
    </w:pPr>
  </w:style>
  <w:style w:type="paragraph" w:styleId="a4">
    <w:name w:val="Title"/>
    <w:basedOn w:val="a"/>
    <w:link w:val="Char"/>
    <w:uiPriority w:val="99"/>
    <w:qFormat/>
    <w:rsid w:val="002838A8"/>
    <w:pPr>
      <w:jc w:val="center"/>
    </w:pPr>
    <w:rPr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paragraph" w:styleId="a5">
    <w:name w:val="Subtitle"/>
    <w:basedOn w:val="a"/>
    <w:link w:val="Char0"/>
    <w:uiPriority w:val="99"/>
    <w:qFormat/>
    <w:rsid w:val="002838A8"/>
    <w:pPr>
      <w:jc w:val="center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styleId="a6">
    <w:name w:val="Subtle Emphasis"/>
    <w:basedOn w:val="a0"/>
    <w:uiPriority w:val="99"/>
    <w:qFormat/>
    <w:rsid w:val="002838A8"/>
    <w:rPr>
      <w:rFonts w:ascii="宋体" w:eastAsia="宋体" w:cs="宋体"/>
      <w:i/>
      <w:iCs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basedOn w:val="a0"/>
    <w:uiPriority w:val="99"/>
    <w:qFormat/>
    <w:rsid w:val="002838A8"/>
    <w:rPr>
      <w:rFonts w:ascii="宋体" w:eastAsia="宋体" w:cs="宋体"/>
      <w:i/>
      <w:iCs/>
      <w:w w:val="100"/>
      <w:sz w:val="21"/>
      <w:szCs w:val="21"/>
      <w:shd w:val="clear" w:color="000000" w:fill="auto"/>
    </w:rPr>
  </w:style>
  <w:style w:type="character" w:styleId="a8">
    <w:name w:val="Intense Emphasis"/>
    <w:basedOn w:val="a0"/>
    <w:uiPriority w:val="99"/>
    <w:qFormat/>
    <w:rsid w:val="002838A8"/>
    <w:rPr>
      <w:rFonts w:ascii="宋体" w:eastAsia="宋体" w:cs="宋体"/>
      <w:i/>
      <w:iCs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basedOn w:val="a0"/>
    <w:uiPriority w:val="99"/>
    <w:qFormat/>
    <w:rsid w:val="002838A8"/>
    <w:rPr>
      <w:rFonts w:ascii="宋体" w:eastAsia="宋体" w:cs="宋体"/>
      <w:b/>
      <w:bCs/>
      <w:w w:val="100"/>
      <w:sz w:val="21"/>
      <w:szCs w:val="21"/>
      <w:shd w:val="clear" w:color="000000" w:fill="auto"/>
    </w:rPr>
  </w:style>
  <w:style w:type="paragraph" w:styleId="aa">
    <w:name w:val="Quote"/>
    <w:basedOn w:val="a"/>
    <w:link w:val="Char1"/>
    <w:uiPriority w:val="99"/>
    <w:qFormat/>
    <w:rsid w:val="002838A8"/>
    <w:pPr>
      <w:ind w:left="864" w:right="864"/>
      <w:jc w:val="center"/>
    </w:pPr>
    <w:rPr>
      <w:i/>
      <w:iCs/>
      <w:color w:val="404040"/>
    </w:rPr>
  </w:style>
  <w:style w:type="character" w:customStyle="1" w:styleId="Char1">
    <w:name w:val="引用 Char"/>
    <w:basedOn w:val="a0"/>
    <w:link w:val="aa"/>
    <w:uiPriority w:val="99"/>
    <w:locked/>
    <w:rsid w:val="002838A8"/>
    <w:rPr>
      <w:rFonts w:ascii="宋体" w:eastAsia="宋体" w:cs="宋体"/>
      <w:i/>
      <w:iCs/>
      <w:color w:val="000000"/>
      <w:w w:val="100"/>
      <w:sz w:val="21"/>
      <w:szCs w:val="21"/>
      <w:shd w:val="clear" w:color="auto" w:fill="auto"/>
    </w:rPr>
  </w:style>
  <w:style w:type="paragraph" w:styleId="ab">
    <w:name w:val="Intense Quote"/>
    <w:basedOn w:val="a"/>
    <w:link w:val="Char2"/>
    <w:uiPriority w:val="99"/>
    <w:qFormat/>
    <w:rsid w:val="002838A8"/>
    <w:pPr>
      <w:ind w:left="950" w:right="950"/>
      <w:jc w:val="center"/>
    </w:pPr>
    <w:rPr>
      <w:i/>
      <w:iCs/>
      <w:color w:val="5B9BD5"/>
    </w:rPr>
  </w:style>
  <w:style w:type="character" w:customStyle="1" w:styleId="Char2">
    <w:name w:val="明显引用 Char"/>
    <w:basedOn w:val="a0"/>
    <w:link w:val="ab"/>
    <w:uiPriority w:val="99"/>
    <w:locked/>
    <w:rsid w:val="002838A8"/>
    <w:rPr>
      <w:rFonts w:ascii="宋体" w:eastAsia="宋体" w:cs="宋体"/>
      <w:b/>
      <w:bCs/>
      <w:i/>
      <w:iCs/>
      <w:color w:val="auto"/>
      <w:w w:val="100"/>
      <w:sz w:val="21"/>
      <w:szCs w:val="21"/>
      <w:shd w:val="clear" w:color="auto" w:fill="auto"/>
    </w:rPr>
  </w:style>
  <w:style w:type="character" w:styleId="ac">
    <w:name w:val="Subtle Reference"/>
    <w:basedOn w:val="a0"/>
    <w:uiPriority w:val="99"/>
    <w:qFormat/>
    <w:rsid w:val="002838A8"/>
    <w:rPr>
      <w:rFonts w:ascii="宋体" w:eastAsia="宋体" w:cs="宋体"/>
      <w:smallCaps/>
      <w:color w:val="auto"/>
      <w:w w:val="100"/>
      <w:sz w:val="21"/>
      <w:szCs w:val="21"/>
      <w:shd w:val="clear" w:color="000000" w:fill="auto"/>
    </w:rPr>
  </w:style>
  <w:style w:type="character" w:styleId="ad">
    <w:name w:val="Intense Reference"/>
    <w:basedOn w:val="a0"/>
    <w:uiPriority w:val="99"/>
    <w:qFormat/>
    <w:rsid w:val="002838A8"/>
    <w:rPr>
      <w:rFonts w:ascii="宋体" w:eastAsia="宋体" w:cs="宋体"/>
      <w:b/>
      <w:bCs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basedOn w:val="a0"/>
    <w:uiPriority w:val="99"/>
    <w:qFormat/>
    <w:rsid w:val="002838A8"/>
    <w:rPr>
      <w:rFonts w:ascii="宋体" w:eastAsia="宋体" w:cs="宋体"/>
      <w:b/>
      <w:bCs/>
      <w:i/>
      <w:iCs/>
      <w:w w:val="100"/>
      <w:sz w:val="21"/>
      <w:szCs w:val="21"/>
      <w:shd w:val="clear" w:color="000000" w:fill="auto"/>
    </w:rPr>
  </w:style>
  <w:style w:type="paragraph" w:styleId="af">
    <w:name w:val="List Paragraph"/>
    <w:basedOn w:val="a"/>
    <w:uiPriority w:val="99"/>
    <w:qFormat/>
    <w:rsid w:val="002838A8"/>
    <w:pPr>
      <w:ind w:left="850"/>
    </w:pPr>
  </w:style>
  <w:style w:type="paragraph" w:styleId="TOC">
    <w:name w:val="TOC Heading"/>
    <w:basedOn w:val="1"/>
    <w:uiPriority w:val="99"/>
    <w:qFormat/>
    <w:rsid w:val="002838A8"/>
    <w:rPr>
      <w:color w:val="2E74B5"/>
      <w:sz w:val="32"/>
      <w:szCs w:val="32"/>
    </w:rPr>
  </w:style>
  <w:style w:type="paragraph" w:styleId="10">
    <w:name w:val="toc 1"/>
    <w:basedOn w:val="a"/>
    <w:autoRedefine/>
    <w:uiPriority w:val="99"/>
    <w:semiHidden/>
    <w:rsid w:val="002838A8"/>
  </w:style>
  <w:style w:type="paragraph" w:styleId="20">
    <w:name w:val="toc 2"/>
    <w:basedOn w:val="a"/>
    <w:autoRedefine/>
    <w:uiPriority w:val="99"/>
    <w:semiHidden/>
    <w:rsid w:val="002838A8"/>
    <w:pPr>
      <w:ind w:left="425"/>
    </w:pPr>
  </w:style>
  <w:style w:type="paragraph" w:styleId="30">
    <w:name w:val="toc 3"/>
    <w:basedOn w:val="a"/>
    <w:autoRedefine/>
    <w:uiPriority w:val="99"/>
    <w:semiHidden/>
    <w:rsid w:val="002838A8"/>
    <w:pPr>
      <w:ind w:left="850"/>
    </w:pPr>
  </w:style>
  <w:style w:type="paragraph" w:styleId="40">
    <w:name w:val="toc 4"/>
    <w:basedOn w:val="a"/>
    <w:autoRedefine/>
    <w:uiPriority w:val="99"/>
    <w:semiHidden/>
    <w:rsid w:val="002838A8"/>
    <w:pPr>
      <w:ind w:left="1275"/>
    </w:pPr>
  </w:style>
  <w:style w:type="paragraph" w:styleId="50">
    <w:name w:val="toc 5"/>
    <w:basedOn w:val="a"/>
    <w:autoRedefine/>
    <w:uiPriority w:val="99"/>
    <w:semiHidden/>
    <w:rsid w:val="002838A8"/>
    <w:pPr>
      <w:ind w:left="1700"/>
    </w:pPr>
  </w:style>
  <w:style w:type="paragraph" w:styleId="60">
    <w:name w:val="toc 6"/>
    <w:basedOn w:val="a"/>
    <w:autoRedefine/>
    <w:uiPriority w:val="99"/>
    <w:semiHidden/>
    <w:rsid w:val="002838A8"/>
    <w:pPr>
      <w:ind w:left="2125"/>
    </w:pPr>
  </w:style>
  <w:style w:type="paragraph" w:styleId="70">
    <w:name w:val="toc 7"/>
    <w:basedOn w:val="a"/>
    <w:autoRedefine/>
    <w:uiPriority w:val="99"/>
    <w:semiHidden/>
    <w:rsid w:val="002838A8"/>
    <w:pPr>
      <w:ind w:left="2550"/>
    </w:pPr>
  </w:style>
  <w:style w:type="paragraph" w:styleId="80">
    <w:name w:val="toc 8"/>
    <w:basedOn w:val="a"/>
    <w:autoRedefine/>
    <w:uiPriority w:val="99"/>
    <w:semiHidden/>
    <w:rsid w:val="002838A8"/>
    <w:pPr>
      <w:ind w:left="2975"/>
    </w:pPr>
  </w:style>
  <w:style w:type="paragraph" w:styleId="90">
    <w:name w:val="toc 9"/>
    <w:basedOn w:val="a"/>
    <w:autoRedefine/>
    <w:uiPriority w:val="99"/>
    <w:semiHidden/>
    <w:rsid w:val="002838A8"/>
    <w:pPr>
      <w:ind w:left="3400"/>
    </w:pPr>
  </w:style>
  <w:style w:type="table" w:styleId="af0">
    <w:name w:val="Table Grid"/>
    <w:basedOn w:val="a1"/>
    <w:uiPriority w:val="99"/>
    <w:rsid w:val="002838A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uiPriority w:val="99"/>
    <w:rsid w:val="002838A8"/>
    <w:pPr>
      <w:jc w:val="both"/>
    </w:p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2838A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2">
    <w:name w:val="Grid Table 1 Light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4">
    <w:name w:val="Grid Table 1 Light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1">
    <w:name w:val="Grid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2">
    <w:name w:val="Grid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4">
    <w:name w:val="Grid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5">
    <w:name w:val="Grid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6">
    <w:name w:val="Grid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2838A8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1">
    <w:name w:val="Grid Table 3 Accent 1"/>
    <w:uiPriority w:val="99"/>
    <w:rsid w:val="002838A8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uiPriority w:val="99"/>
    <w:rsid w:val="002838A8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3">
    <w:name w:val="Grid Table 3 Accent 3"/>
    <w:uiPriority w:val="99"/>
    <w:rsid w:val="002838A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4">
    <w:name w:val="Grid Table 3 Accent 4"/>
    <w:uiPriority w:val="99"/>
    <w:rsid w:val="002838A8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5">
    <w:name w:val="Grid Table 3 Accent 5"/>
    <w:uiPriority w:val="99"/>
    <w:rsid w:val="0028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6">
    <w:name w:val="Grid Table 3 Accent 6"/>
    <w:uiPriority w:val="99"/>
    <w:rsid w:val="002838A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2">
    <w:name w:val="Grid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4">
    <w:name w:val="Grid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CCCCC"/>
    </w:tcPr>
  </w:style>
  <w:style w:type="table" w:customStyle="1" w:styleId="GridTable5DarkAccent1">
    <w:name w:val="Grid Table 5 Dark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EEAF6"/>
    </w:tcPr>
  </w:style>
  <w:style w:type="table" w:customStyle="1" w:styleId="GridTable5DarkAccent2">
    <w:name w:val="Grid Table 5 Dark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BE4D5"/>
    </w:tcPr>
  </w:style>
  <w:style w:type="table" w:customStyle="1" w:styleId="GridTable5DarkAccent3">
    <w:name w:val="Grid Table 5 Dark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EDED"/>
    </w:tcPr>
  </w:style>
  <w:style w:type="table" w:customStyle="1" w:styleId="GridTable5DarkAccent4">
    <w:name w:val="Grid Table 5 Dark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F2CC"/>
    </w:tcPr>
  </w:style>
  <w:style w:type="table" w:customStyle="1" w:styleId="GridTable5DarkAccent5">
    <w:name w:val="Grid Table 5 Dark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9E2F3"/>
    </w:tcPr>
  </w:style>
  <w:style w:type="table" w:customStyle="1" w:styleId="GridTable5DarkAccent6">
    <w:name w:val="Grid Table 5 Dark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2EFD9"/>
    </w:tcPr>
  </w:style>
  <w:style w:type="table" w:customStyle="1" w:styleId="GridTable6Colorful">
    <w:name w:val="Grid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1">
    <w:name w:val="Grid Table 6 Colorful Accent 1"/>
    <w:uiPriority w:val="99"/>
    <w:rsid w:val="002838A8"/>
    <w:pPr>
      <w:jc w:val="both"/>
    </w:pPr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2">
    <w:name w:val="Grid Table 6 Colorful Accent 2"/>
    <w:uiPriority w:val="99"/>
    <w:rsid w:val="002838A8"/>
    <w:pPr>
      <w:jc w:val="both"/>
    </w:pPr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uiPriority w:val="99"/>
    <w:rsid w:val="002838A8"/>
    <w:pPr>
      <w:jc w:val="both"/>
    </w:pPr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4">
    <w:name w:val="Grid Table 6 Colorful Accent 4"/>
    <w:uiPriority w:val="99"/>
    <w:rsid w:val="002838A8"/>
    <w:pPr>
      <w:jc w:val="both"/>
    </w:pPr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uiPriority w:val="99"/>
    <w:rsid w:val="002838A8"/>
    <w:pPr>
      <w:jc w:val="both"/>
    </w:pPr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6">
    <w:name w:val="Grid Table 6 Colorful Accent 6"/>
    <w:uiPriority w:val="99"/>
    <w:rsid w:val="002838A8"/>
    <w:pPr>
      <w:jc w:val="both"/>
    </w:pPr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2838A8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uiPriority w:val="99"/>
    <w:rsid w:val="002838A8"/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2">
    <w:name w:val="Grid Table 7 Colorful Accent 2"/>
    <w:uiPriority w:val="99"/>
    <w:rsid w:val="002838A8"/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3">
    <w:name w:val="Grid Table 7 Colorful Accent 3"/>
    <w:uiPriority w:val="99"/>
    <w:rsid w:val="002838A8"/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4">
    <w:name w:val="Grid Table 7 Colorful Accent 4"/>
    <w:uiPriority w:val="99"/>
    <w:rsid w:val="002838A8"/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5">
    <w:name w:val="Grid Table 7 Colorful Accent 5"/>
    <w:uiPriority w:val="99"/>
    <w:rsid w:val="002838A8"/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6">
    <w:name w:val="Grid Table 7 Colorful Accent 6"/>
    <w:uiPriority w:val="99"/>
    <w:rsid w:val="002838A8"/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1">
    <w:name w:val="List Table 1 Light Accent 1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2">
    <w:name w:val="List Table 1 Light Accent 2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3">
    <w:name w:val="List Table 1 Light Accent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4">
    <w:name w:val="List Table 1 Light Accent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5">
    <w:name w:val="List Table 1 Light Accent 5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1">
    <w:name w:val="List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2">
    <w:name w:val="List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4">
    <w:name w:val="List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5">
    <w:name w:val="List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2">
    <w:name w:val="List Table 3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3">
    <w:name w:val="List Table 3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4">
    <w:name w:val="List Table 3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6">
    <w:name w:val="List Table 3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1">
    <w:name w:val="List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2">
    <w:name w:val="List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4">
    <w:name w:val="List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5">
    <w:name w:val="List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6">
    <w:name w:val="List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">
    <w:name w:val="List Table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000000"/>
    </w:tcPr>
  </w:style>
  <w:style w:type="table" w:customStyle="1" w:styleId="ListTable5Accent1">
    <w:name w:val="List Table 5 Accent 1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5B9BD5"/>
    </w:tcPr>
  </w:style>
  <w:style w:type="table" w:customStyle="1" w:styleId="ListTable5Accent2">
    <w:name w:val="List Table 5 Accent 2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7D31"/>
    </w:tcPr>
  </w:style>
  <w:style w:type="table" w:customStyle="1" w:styleId="ListTable5Accent3">
    <w:name w:val="List Table 5 Accent 3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A5A5A5"/>
    </w:tcPr>
  </w:style>
  <w:style w:type="table" w:customStyle="1" w:styleId="ListTable5Accent4">
    <w:name w:val="List Table 5 Accent 4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C000"/>
    </w:tcPr>
  </w:style>
  <w:style w:type="table" w:customStyle="1" w:styleId="ListTable5Accent5">
    <w:name w:val="List Table 5 Accent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472C4"/>
    </w:tcPr>
  </w:style>
  <w:style w:type="table" w:customStyle="1" w:styleId="ListTable5Accent6">
    <w:name w:val="List Table 5 Accent 6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70AD47"/>
    </w:tcPr>
  </w:style>
  <w:style w:type="table" w:customStyle="1" w:styleId="ListTable6Colorful">
    <w:name w:val="List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1">
    <w:name w:val="List Table 6 Colorful Accent 1"/>
    <w:uiPriority w:val="99"/>
    <w:rsid w:val="002838A8"/>
    <w:pPr>
      <w:jc w:val="both"/>
    </w:pPr>
    <w:rPr>
      <w:color w:val="5B9BD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2">
    <w:name w:val="List Table 6 Colorful Accent 2"/>
    <w:uiPriority w:val="99"/>
    <w:rsid w:val="002838A8"/>
    <w:pPr>
      <w:jc w:val="both"/>
    </w:pPr>
    <w:rPr>
      <w:color w:val="ED7D3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uiPriority w:val="99"/>
    <w:rsid w:val="002838A8"/>
    <w:pPr>
      <w:jc w:val="both"/>
    </w:pPr>
    <w:rPr>
      <w:color w:val="A5A5A5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4">
    <w:name w:val="List Table 6 Colorful Accent 4"/>
    <w:uiPriority w:val="99"/>
    <w:rsid w:val="002838A8"/>
    <w:pPr>
      <w:jc w:val="both"/>
    </w:pPr>
    <w:rPr>
      <w:color w:val="FFC0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5">
    <w:name w:val="List Table 6 Colorful Accent 5"/>
    <w:uiPriority w:val="99"/>
    <w:rsid w:val="002838A8"/>
    <w:pPr>
      <w:jc w:val="both"/>
    </w:pPr>
    <w:rPr>
      <w:color w:val="4472C4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6">
    <w:name w:val="List Table 6 Colorful Accent 6"/>
    <w:uiPriority w:val="99"/>
    <w:rsid w:val="002838A8"/>
    <w:pPr>
      <w:jc w:val="both"/>
    </w:pPr>
    <w:rPr>
      <w:color w:val="70AD47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2838A8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1">
    <w:name w:val="List Table 7 Colorful Accent 1"/>
    <w:uiPriority w:val="99"/>
    <w:rsid w:val="002838A8"/>
    <w:rPr>
      <w:color w:val="3583C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2">
    <w:name w:val="List Table 7 Colorful Accent 2"/>
    <w:uiPriority w:val="99"/>
    <w:rsid w:val="002838A8"/>
    <w:rPr>
      <w:color w:val="DE6513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3">
    <w:name w:val="List Table 7 Colorful Accent 3"/>
    <w:uiPriority w:val="99"/>
    <w:rsid w:val="002838A8"/>
    <w:rPr>
      <w:color w:val="8B8B8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4">
    <w:name w:val="List Table 7 Colorful Accent 4"/>
    <w:uiPriority w:val="99"/>
    <w:rsid w:val="002838A8"/>
    <w:rPr>
      <w:color w:val="D8A2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5">
    <w:name w:val="List Table 7 Colorful Accent 5"/>
    <w:uiPriority w:val="99"/>
    <w:rsid w:val="002838A8"/>
    <w:rPr>
      <w:color w:val="355FA9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uiPriority w:val="99"/>
    <w:rsid w:val="002838A8"/>
    <w:rPr>
      <w:color w:val="5E923C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1"/>
    <w:uiPriority w:val="99"/>
    <w:rsid w:val="002838A8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2"/>
    <w:uiPriority w:val="99"/>
    <w:rsid w:val="002838A8"/>
    <w:pPr>
      <w:jc w:val="center"/>
    </w:pPr>
    <w:rPr>
      <w:sz w:val="28"/>
      <w:szCs w:val="28"/>
    </w:rPr>
    <w:tblPr>
      <w:tblStyleRowBandSize w:val="1"/>
      <w:tblStyleColBandSize w:val="1"/>
      <w:tblBorders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3">
    <w:name w:val="Calendar3"/>
    <w:uiPriority w:val="99"/>
    <w:rsid w:val="002838A8"/>
    <w:pPr>
      <w:jc w:val="right"/>
    </w:pPr>
    <w:rPr>
      <w:color w:val="000000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4">
    <w:name w:val="Calendar4"/>
    <w:uiPriority w:val="99"/>
    <w:rsid w:val="002838A8"/>
    <w:rPr>
      <w:b/>
      <w:bCs/>
      <w:color w:val="FFFFFF"/>
      <w:sz w:val="16"/>
      <w:szCs w:val="16"/>
    </w:rPr>
    <w:tblPr>
      <w:tblStyleRow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1F4E7A"/>
    </w:tcPr>
  </w:style>
  <w:style w:type="table" w:customStyle="1" w:styleId="LightShading-Accent1">
    <w:name w:val="LightShading-Accent1"/>
    <w:uiPriority w:val="99"/>
    <w:rsid w:val="002838A8"/>
    <w:rPr>
      <w:color w:val="3583CB"/>
      <w:sz w:val="22"/>
      <w:szCs w:val="22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5">
    <w:name w:val="MediumShading2-Accent5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18" w:space="0" w:color="5B9BD5"/>
        <w:bottom w:val="single" w:sz="1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">
    <w:name w:val="LightList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3">
    <w:name w:val="LightList-Accent3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">
    <w:name w:val="MediumList2-Accent1"/>
    <w:uiPriority w:val="99"/>
    <w:rsid w:val="002838A8"/>
    <w:pPr>
      <w:jc w:val="both"/>
    </w:pPr>
    <w:rPr>
      <w:color w:val="000000"/>
      <w:sz w:val="22"/>
      <w:szCs w:val="22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Char3"/>
    <w:uiPriority w:val="99"/>
    <w:unhideWhenUsed/>
    <w:locked/>
    <w:rsid w:val="00B92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B925D6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locked/>
    <w:rsid w:val="00B92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B925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2E084A-6634-4DFB-92FF-5560717F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593</Words>
  <Characters>3384</Characters>
  <Application>Microsoft Office Word</Application>
  <DocSecurity>0</DocSecurity>
  <Lines>28</Lines>
  <Paragraphs>7</Paragraphs>
  <ScaleCrop>false</ScaleCrop>
  <Company>微软中国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赤峰学院教师系列专业技术资格评审量化考评细则赋分表（征求意见）</dc:title>
  <dc:creator>Administrator</dc:creator>
  <cp:lastModifiedBy>Administrator</cp:lastModifiedBy>
  <cp:revision>16</cp:revision>
  <cp:lastPrinted>2019-09-02T08:27:00Z</cp:lastPrinted>
  <dcterms:created xsi:type="dcterms:W3CDTF">2019-07-06T06:40:00Z</dcterms:created>
  <dcterms:modified xsi:type="dcterms:W3CDTF">2019-09-02T08:28:00Z</dcterms:modified>
</cp:coreProperties>
</file>