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900" w:lineRule="exact"/>
        <w:jc w:val="center"/>
        <w:rPr>
          <w:rFonts w:asciiTheme="majorEastAsia" w:eastAsiaTheme="majorEastAsia" w:hAnsiTheme="majorEastAsia"/>
          <w:b/>
          <w:color w:val="FF0000"/>
          <w:sz w:val="48"/>
          <w:szCs w:val="48"/>
        </w:rPr>
      </w:pPr>
      <w:r>
        <w:rPr>
          <w:rFonts w:asciiTheme="majorEastAsia" w:eastAsiaTheme="majorEastAsia" w:hAnsiTheme="majorEastAsia" w:hint="eastAsia"/>
          <w:b/>
          <w:color w:val="FF0000"/>
          <w:sz w:val="48"/>
          <w:szCs w:val="48"/>
        </w:rPr>
        <w:t>（采购单位名称）</w:t>
      </w:r>
    </w:p>
    <w:p w:rsidR="00D219C5" w:rsidRDefault="00A02DE7">
      <w:pPr>
        <w:spacing w:line="900" w:lineRule="exact"/>
        <w:jc w:val="center"/>
        <w:rPr>
          <w:rFonts w:asciiTheme="majorEastAsia" w:eastAsiaTheme="majorEastAsia" w:hAnsiTheme="majorEastAsia"/>
          <w:b/>
          <w:sz w:val="48"/>
          <w:szCs w:val="48"/>
        </w:rPr>
      </w:pPr>
      <w:r>
        <w:rPr>
          <w:rFonts w:asciiTheme="majorEastAsia" w:eastAsiaTheme="majorEastAsia" w:hAnsiTheme="majorEastAsia"/>
          <w:b/>
          <w:sz w:val="48"/>
          <w:szCs w:val="48"/>
        </w:rPr>
        <w:t>公开招标招标</w:t>
      </w:r>
      <w:r>
        <w:rPr>
          <w:rFonts w:asciiTheme="majorEastAsia" w:eastAsiaTheme="majorEastAsia" w:hAnsiTheme="majorEastAsia" w:hint="eastAsia"/>
          <w:b/>
          <w:sz w:val="48"/>
          <w:szCs w:val="48"/>
        </w:rPr>
        <w:t>文件</w:t>
      </w:r>
    </w:p>
    <w:p w:rsidR="00D219C5" w:rsidRDefault="00A02DE7">
      <w:pPr>
        <w:spacing w:line="9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（服务类）</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ind w:firstLineChars="400" w:firstLine="1285"/>
        <w:rPr>
          <w:rFonts w:asciiTheme="minorEastAsia" w:eastAsiaTheme="minorEastAsia" w:hAnsiTheme="minorEastAsia"/>
          <w:b/>
          <w:sz w:val="32"/>
          <w:szCs w:val="32"/>
        </w:rPr>
      </w:pPr>
      <w:r>
        <w:rPr>
          <w:rFonts w:asciiTheme="minorEastAsia" w:eastAsiaTheme="minorEastAsia" w:hAnsiTheme="minorEastAsia" w:hint="eastAsia"/>
          <w:b/>
          <w:sz w:val="32"/>
          <w:szCs w:val="32"/>
        </w:rPr>
        <w:t>项目名称：</w:t>
      </w:r>
      <w:r>
        <w:rPr>
          <w:rFonts w:asciiTheme="minorEastAsia" w:eastAsiaTheme="minorEastAsia" w:hAnsiTheme="minorEastAsia" w:hint="eastAsia"/>
          <w:b/>
          <w:color w:val="FF0000"/>
          <w:sz w:val="32"/>
          <w:szCs w:val="32"/>
        </w:rPr>
        <w:t>（采购项目名称）</w:t>
      </w:r>
    </w:p>
    <w:p w:rsidR="00D219C5" w:rsidRDefault="00A02DE7">
      <w:pPr>
        <w:spacing w:line="360" w:lineRule="auto"/>
        <w:ind w:firstLineChars="400" w:firstLine="1285"/>
        <w:rPr>
          <w:rFonts w:asciiTheme="minorEastAsia" w:eastAsiaTheme="minorEastAsia" w:hAnsiTheme="minorEastAsia"/>
          <w:b/>
          <w:color w:val="FF0000"/>
          <w:sz w:val="32"/>
          <w:szCs w:val="32"/>
        </w:rPr>
      </w:pPr>
      <w:r>
        <w:rPr>
          <w:rFonts w:asciiTheme="minorEastAsia" w:eastAsiaTheme="minorEastAsia" w:hAnsiTheme="minorEastAsia" w:hint="eastAsia"/>
          <w:b/>
          <w:sz w:val="32"/>
          <w:szCs w:val="32"/>
        </w:rPr>
        <w:t>项目编号：</w:t>
      </w:r>
      <w:r>
        <w:rPr>
          <w:rFonts w:asciiTheme="minorEastAsia" w:eastAsiaTheme="minorEastAsia" w:hAnsiTheme="minorEastAsia" w:hint="eastAsia"/>
          <w:b/>
          <w:color w:val="FF0000"/>
          <w:sz w:val="32"/>
          <w:szCs w:val="32"/>
        </w:rPr>
        <w:t>201XCGXXXFW</w:t>
      </w:r>
    </w:p>
    <w:p w:rsidR="00D219C5" w:rsidRDefault="00A02DE7">
      <w:pPr>
        <w:spacing w:line="360" w:lineRule="auto"/>
        <w:ind w:firstLineChars="400" w:firstLine="1285"/>
        <w:rPr>
          <w:rFonts w:asciiTheme="minorEastAsia" w:eastAsiaTheme="minorEastAsia" w:hAnsiTheme="minorEastAsia"/>
          <w:b/>
          <w:sz w:val="32"/>
          <w:szCs w:val="32"/>
        </w:rPr>
      </w:pPr>
      <w:r>
        <w:rPr>
          <w:rFonts w:asciiTheme="minorEastAsia" w:eastAsiaTheme="minorEastAsia" w:hAnsiTheme="minorEastAsia"/>
          <w:b/>
          <w:sz w:val="32"/>
          <w:szCs w:val="32"/>
        </w:rPr>
        <w:t>包段名称:</w:t>
      </w:r>
      <w:r>
        <w:rPr>
          <w:rFonts w:asciiTheme="minorEastAsia" w:eastAsiaTheme="minorEastAsia" w:hAnsiTheme="minorEastAsia"/>
          <w:b/>
          <w:color w:val="FF0000"/>
          <w:sz w:val="32"/>
          <w:szCs w:val="32"/>
        </w:rPr>
        <w:t>(</w:t>
      </w:r>
      <w:r>
        <w:rPr>
          <w:rFonts w:asciiTheme="minorEastAsia" w:eastAsiaTheme="minorEastAsia" w:hAnsiTheme="minorEastAsia" w:hint="eastAsia"/>
          <w:b/>
          <w:color w:val="FF0000"/>
          <w:sz w:val="32"/>
          <w:szCs w:val="32"/>
        </w:rPr>
        <w:t>第X包，共X包</w:t>
      </w:r>
      <w:r>
        <w:rPr>
          <w:rFonts w:asciiTheme="minorEastAsia" w:eastAsiaTheme="minorEastAsia" w:hAnsiTheme="minorEastAsia"/>
          <w:b/>
          <w:color w:val="FF0000"/>
          <w:sz w:val="32"/>
          <w:szCs w:val="32"/>
        </w:rPr>
        <w:t>)</w:t>
      </w:r>
    </w:p>
    <w:p w:rsidR="00D219C5" w:rsidRDefault="00D219C5">
      <w:pPr>
        <w:spacing w:line="360" w:lineRule="auto"/>
        <w:ind w:firstLineChars="200" w:firstLine="643"/>
        <w:rPr>
          <w:rFonts w:asciiTheme="minorEastAsia" w:eastAsiaTheme="minorEastAsia" w:hAnsiTheme="minorEastAsia"/>
          <w:b/>
          <w:sz w:val="32"/>
          <w:szCs w:val="32"/>
        </w:rPr>
      </w:pPr>
    </w:p>
    <w:p w:rsidR="00D219C5" w:rsidRDefault="00D219C5">
      <w:pPr>
        <w:spacing w:line="360" w:lineRule="auto"/>
        <w:ind w:firstLineChars="200" w:firstLine="643"/>
        <w:rPr>
          <w:rFonts w:asciiTheme="minorEastAsia" w:eastAsiaTheme="minorEastAsia" w:hAnsiTheme="minorEastAsia"/>
          <w:b/>
          <w:sz w:val="32"/>
          <w:szCs w:val="32"/>
        </w:rPr>
      </w:pPr>
    </w:p>
    <w:p w:rsidR="00D219C5" w:rsidRDefault="00D219C5">
      <w:pPr>
        <w:spacing w:line="360" w:lineRule="auto"/>
        <w:ind w:firstLineChars="200" w:firstLine="643"/>
        <w:rPr>
          <w:rFonts w:asciiTheme="minorEastAsia" w:eastAsiaTheme="minorEastAsia" w:hAnsiTheme="minorEastAsia"/>
          <w:b/>
          <w:sz w:val="32"/>
          <w:szCs w:val="32"/>
        </w:rPr>
      </w:pPr>
    </w:p>
    <w:p w:rsidR="00D219C5" w:rsidRDefault="00D219C5">
      <w:pPr>
        <w:spacing w:line="360" w:lineRule="auto"/>
        <w:ind w:firstLineChars="200" w:firstLine="643"/>
        <w:rPr>
          <w:rFonts w:asciiTheme="minorEastAsia" w:eastAsiaTheme="minorEastAsia" w:hAnsiTheme="minorEastAsia"/>
          <w:b/>
          <w:sz w:val="32"/>
          <w:szCs w:val="32"/>
        </w:rPr>
      </w:pPr>
    </w:p>
    <w:p w:rsidR="00D219C5" w:rsidRDefault="00D219C5">
      <w:pPr>
        <w:spacing w:line="360" w:lineRule="auto"/>
        <w:ind w:firstLineChars="200" w:firstLine="643"/>
        <w:rPr>
          <w:rFonts w:asciiTheme="minorEastAsia" w:eastAsiaTheme="minorEastAsia" w:hAnsiTheme="minorEastAsia"/>
          <w:b/>
          <w:sz w:val="32"/>
          <w:szCs w:val="32"/>
        </w:rPr>
      </w:pPr>
    </w:p>
    <w:p w:rsidR="00D219C5" w:rsidRDefault="00A02DE7">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代理机构：赤峰市</w:t>
      </w:r>
      <w:r>
        <w:rPr>
          <w:rFonts w:asciiTheme="minorEastAsia" w:eastAsiaTheme="minorEastAsia" w:hAnsiTheme="minorEastAsia"/>
          <w:b/>
          <w:sz w:val="32"/>
          <w:szCs w:val="32"/>
        </w:rPr>
        <w:t>政府采购中心</w:t>
      </w:r>
    </w:p>
    <w:p w:rsidR="00D219C5" w:rsidRDefault="00A02DE7">
      <w:pPr>
        <w:spacing w:line="360" w:lineRule="auto"/>
        <w:jc w:val="center"/>
        <w:rPr>
          <w:rFonts w:asciiTheme="minorEastAsia" w:eastAsiaTheme="minorEastAsia" w:hAnsiTheme="minorEastAsia"/>
          <w:b/>
          <w:sz w:val="32"/>
          <w:szCs w:val="32"/>
        </w:rPr>
      </w:pPr>
      <w:r>
        <w:rPr>
          <w:rFonts w:asciiTheme="minorEastAsia" w:eastAsiaTheme="minorEastAsia" w:hAnsiTheme="minorEastAsia"/>
          <w:b/>
          <w:sz w:val="32"/>
          <w:szCs w:val="32"/>
        </w:rPr>
        <w:t>二〇一八</w:t>
      </w:r>
      <w:r>
        <w:rPr>
          <w:rFonts w:asciiTheme="minorEastAsia" w:eastAsiaTheme="minorEastAsia" w:hAnsiTheme="minorEastAsia" w:hint="eastAsia"/>
          <w:b/>
          <w:sz w:val="32"/>
          <w:szCs w:val="32"/>
        </w:rPr>
        <w:t>年</w:t>
      </w:r>
      <w:r>
        <w:rPr>
          <w:rFonts w:asciiTheme="minorEastAsia" w:eastAsiaTheme="minorEastAsia" w:hAnsiTheme="minorEastAsia" w:hint="eastAsia"/>
          <w:b/>
          <w:color w:val="FF0000"/>
          <w:sz w:val="32"/>
          <w:szCs w:val="32"/>
        </w:rPr>
        <w:t>X</w:t>
      </w:r>
      <w:r>
        <w:rPr>
          <w:rFonts w:asciiTheme="minorEastAsia" w:eastAsiaTheme="minorEastAsia" w:hAnsiTheme="minorEastAsia" w:hint="eastAsia"/>
          <w:b/>
          <w:sz w:val="32"/>
          <w:szCs w:val="32"/>
        </w:rPr>
        <w:t>月</w:t>
      </w:r>
    </w:p>
    <w:p w:rsidR="00D219C5" w:rsidRDefault="00A02DE7">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D219C5" w:rsidRDefault="00A02DE7">
      <w:pPr>
        <w:spacing w:line="360" w:lineRule="auto"/>
        <w:jc w:val="center"/>
        <w:rPr>
          <w:rFonts w:asciiTheme="minorEastAsia" w:eastAsiaTheme="minorEastAsia" w:hAnsiTheme="minorEastAsia"/>
          <w:b/>
          <w:sz w:val="36"/>
          <w:szCs w:val="36"/>
        </w:rPr>
      </w:pPr>
      <w:r>
        <w:rPr>
          <w:rFonts w:asciiTheme="minorEastAsia" w:eastAsiaTheme="minorEastAsia" w:hAnsiTheme="minorEastAsia"/>
          <w:b/>
          <w:sz w:val="36"/>
          <w:szCs w:val="36"/>
        </w:rPr>
        <w:lastRenderedPageBreak/>
        <w:t>招标文件编制说明</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1、招标文件依据《中华人民共和国政府采购法》、《中华人民共和国政府采购法实施条例》和《政府采购货物和服务招投标管理办法》（财政部令第</w:t>
      </w:r>
      <w:r>
        <w:rPr>
          <w:rFonts w:asciiTheme="minorEastAsia" w:eastAsiaTheme="minorEastAsia" w:hAnsiTheme="minorEastAsia"/>
          <w:sz w:val="28"/>
          <w:szCs w:val="28"/>
        </w:rPr>
        <w:t>8</w:t>
      </w:r>
      <w:r>
        <w:rPr>
          <w:rFonts w:asciiTheme="minorEastAsia" w:eastAsiaTheme="minorEastAsia" w:hAnsiTheme="minorEastAsia" w:hint="eastAsia"/>
          <w:sz w:val="28"/>
          <w:szCs w:val="28"/>
        </w:rPr>
        <w:t>7号）及国家和自治区有关法律、法规、规章制度编制。</w:t>
      </w:r>
    </w:p>
    <w:p w:rsidR="00D219C5" w:rsidRDefault="00A02DE7">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Pr>
          <w:rFonts w:cs="宋体" w:hint="eastAsia"/>
          <w:bCs/>
          <w:sz w:val="28"/>
          <w:szCs w:val="28"/>
        </w:rPr>
        <w:t>采购人须根据采购需求谨慎</w:t>
      </w:r>
      <w:r>
        <w:rPr>
          <w:rFonts w:asciiTheme="minorEastAsia" w:eastAsiaTheme="minorEastAsia" w:hAnsiTheme="minorEastAsia" w:hint="eastAsia"/>
          <w:bCs/>
          <w:sz w:val="28"/>
          <w:szCs w:val="28"/>
        </w:rPr>
        <w:t>设定本项目的服务内容以及相关货物的重要技术参数，如因采购人设定的服务内容以及相关货物的重要技术参数存在排斥潜在供应商的要求，供应商有权对采购项目技术要求提出质疑，采购人需根据质疑内容进行答疑，质疑投诉会影响采购项目进度。</w:t>
      </w:r>
    </w:p>
    <w:p w:rsidR="00D219C5" w:rsidRDefault="00A02DE7">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w:t>
      </w:r>
      <w:r>
        <w:rPr>
          <w:rFonts w:cs="宋体" w:hint="eastAsia"/>
          <w:bCs/>
          <w:sz w:val="28"/>
          <w:szCs w:val="28"/>
        </w:rPr>
        <w:t>采购人须根据采购需求谨慎</w:t>
      </w:r>
      <w:r>
        <w:rPr>
          <w:rFonts w:asciiTheme="minorEastAsia" w:eastAsiaTheme="minorEastAsia" w:hAnsiTheme="minorEastAsia" w:hint="eastAsia"/>
          <w:bCs/>
          <w:sz w:val="28"/>
          <w:szCs w:val="28"/>
        </w:rPr>
        <w:t>设定本项目的评分标准，如因采购人设定的评分标准存在排斥潜在供应商的要求，供应商有权对采购项目技术要求提出质疑，采购人需根据质疑内容进行答疑，质疑投诉会影响采购项目进度。</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4、本招标文件的解释权为采购单位。</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D219C5" w:rsidRDefault="00A02DE7">
      <w:pPr>
        <w:spacing w:line="360" w:lineRule="auto"/>
        <w:ind w:firstLineChars="200" w:firstLine="723"/>
        <w:jc w:val="center"/>
        <w:rPr>
          <w:rFonts w:asciiTheme="minorEastAsia" w:eastAsiaTheme="minorEastAsia" w:hAnsiTheme="minorEastAsia"/>
          <w:sz w:val="28"/>
          <w:szCs w:val="28"/>
        </w:rPr>
      </w:pPr>
      <w:r>
        <w:rPr>
          <w:rFonts w:asciiTheme="minorEastAsia" w:eastAsiaTheme="minorEastAsia" w:hAnsiTheme="minorEastAsia" w:hint="eastAsia"/>
          <w:b/>
          <w:sz w:val="36"/>
          <w:szCs w:val="36"/>
        </w:rPr>
        <w:lastRenderedPageBreak/>
        <w:t>目  录</w:t>
      </w:r>
    </w:p>
    <w:p w:rsidR="00D219C5" w:rsidRDefault="00A02DE7">
      <w:pPr>
        <w:pStyle w:val="10"/>
        <w:tabs>
          <w:tab w:val="right" w:leader="dot" w:pos="9736"/>
        </w:tabs>
        <w:rPr>
          <w:rFonts w:asciiTheme="minorHAnsi" w:eastAsiaTheme="minorEastAsia" w:hAnsiTheme="minorHAnsi" w:cstheme="minorBidi"/>
          <w:bCs w:val="0"/>
          <w:caps w:val="0"/>
          <w:sz w:val="21"/>
          <w:szCs w:val="22"/>
        </w:rPr>
      </w:pPr>
      <w:r>
        <w:rPr>
          <w:rFonts w:asciiTheme="minorEastAsia" w:eastAsiaTheme="minorEastAsia" w:hAnsiTheme="minorEastAsia"/>
          <w:b/>
          <w:sz w:val="36"/>
          <w:szCs w:val="36"/>
        </w:rPr>
        <w:fldChar w:fldCharType="begin"/>
      </w:r>
      <w:r>
        <w:rPr>
          <w:rFonts w:asciiTheme="minorEastAsia" w:eastAsiaTheme="minorEastAsia" w:hAnsiTheme="minorEastAsia"/>
          <w:b/>
          <w:sz w:val="36"/>
          <w:szCs w:val="36"/>
        </w:rPr>
        <w:instrText xml:space="preserve"> TOC \o "1-2" \h \z \u </w:instrText>
      </w:r>
      <w:r>
        <w:rPr>
          <w:rFonts w:asciiTheme="minorEastAsia" w:eastAsiaTheme="minorEastAsia" w:hAnsiTheme="minorEastAsia"/>
          <w:b/>
          <w:sz w:val="36"/>
          <w:szCs w:val="36"/>
        </w:rPr>
        <w:fldChar w:fldCharType="separate"/>
      </w:r>
      <w:hyperlink w:anchor="_Toc509908669" w:history="1">
        <w:r>
          <w:rPr>
            <w:rStyle w:val="af5"/>
            <w:rFonts w:hint="eastAsia"/>
          </w:rPr>
          <w:t>第一章</w:t>
        </w:r>
        <w:r>
          <w:rPr>
            <w:rStyle w:val="af5"/>
          </w:rPr>
          <w:t xml:space="preserve">  </w:t>
        </w:r>
        <w:r>
          <w:rPr>
            <w:rStyle w:val="af5"/>
            <w:rFonts w:hint="eastAsia"/>
          </w:rPr>
          <w:t>公开招标招标公告</w:t>
        </w:r>
        <w:r>
          <w:tab/>
        </w:r>
        <w:r>
          <w:fldChar w:fldCharType="begin"/>
        </w:r>
        <w:r>
          <w:instrText xml:space="preserve"> PAGEREF _Toc509908669 \h </w:instrText>
        </w:r>
        <w:r>
          <w:fldChar w:fldCharType="separate"/>
        </w:r>
        <w:r>
          <w:t>1</w:t>
        </w:r>
        <w:r>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70" w:history="1">
        <w:r w:rsidR="00A02DE7">
          <w:rPr>
            <w:rStyle w:val="af5"/>
            <w:rFonts w:hint="eastAsia"/>
          </w:rPr>
          <w:t>一、项目概述</w:t>
        </w:r>
        <w:r w:rsidR="00A02DE7">
          <w:tab/>
        </w:r>
        <w:r w:rsidR="00A02DE7">
          <w:fldChar w:fldCharType="begin"/>
        </w:r>
        <w:r w:rsidR="00A02DE7">
          <w:instrText xml:space="preserve"> PAGEREF _Toc509908670 \h </w:instrText>
        </w:r>
        <w:r w:rsidR="00A02DE7">
          <w:fldChar w:fldCharType="separate"/>
        </w:r>
        <w:r w:rsidR="00A02DE7">
          <w:t>1</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71" w:history="1">
        <w:r w:rsidR="00A02DE7">
          <w:rPr>
            <w:rStyle w:val="af5"/>
            <w:rFonts w:hint="eastAsia"/>
          </w:rPr>
          <w:t>二、供应商的资格要求</w:t>
        </w:r>
        <w:r w:rsidR="00A02DE7">
          <w:tab/>
        </w:r>
        <w:r w:rsidR="00A02DE7">
          <w:fldChar w:fldCharType="begin"/>
        </w:r>
        <w:r w:rsidR="00A02DE7">
          <w:instrText xml:space="preserve"> PAGEREF _Toc509908671 \h </w:instrText>
        </w:r>
        <w:r w:rsidR="00A02DE7">
          <w:fldChar w:fldCharType="separate"/>
        </w:r>
        <w:r w:rsidR="00A02DE7">
          <w:t>1</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72" w:history="1">
        <w:r w:rsidR="00A02DE7">
          <w:rPr>
            <w:rStyle w:val="af5"/>
            <w:rFonts w:hint="eastAsia"/>
          </w:rPr>
          <w:t>三、获取招标文件的时间、地点、方式</w:t>
        </w:r>
        <w:r w:rsidR="00A02DE7">
          <w:tab/>
        </w:r>
        <w:r w:rsidR="00A02DE7">
          <w:fldChar w:fldCharType="begin"/>
        </w:r>
        <w:r w:rsidR="00A02DE7">
          <w:instrText xml:space="preserve"> PAGEREF _Toc509908672 \h </w:instrText>
        </w:r>
        <w:r w:rsidR="00A02DE7">
          <w:fldChar w:fldCharType="separate"/>
        </w:r>
        <w:r w:rsidR="00A02DE7">
          <w:t>2</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73" w:history="1">
        <w:r w:rsidR="00A02DE7">
          <w:rPr>
            <w:rStyle w:val="af5"/>
            <w:rFonts w:hint="eastAsia"/>
          </w:rPr>
          <w:t>四、招标文件售价</w:t>
        </w:r>
        <w:r w:rsidR="00A02DE7">
          <w:tab/>
        </w:r>
        <w:r w:rsidR="00A02DE7">
          <w:fldChar w:fldCharType="begin"/>
        </w:r>
        <w:r w:rsidR="00A02DE7">
          <w:instrText xml:space="preserve"> PAGEREF _Toc509908673 \h </w:instrText>
        </w:r>
        <w:r w:rsidR="00A02DE7">
          <w:fldChar w:fldCharType="separate"/>
        </w:r>
        <w:r w:rsidR="00A02DE7">
          <w:t>3</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74" w:history="1">
        <w:r w:rsidR="00A02DE7">
          <w:rPr>
            <w:rStyle w:val="af5"/>
            <w:rFonts w:hint="eastAsia"/>
          </w:rPr>
          <w:t>五、递交投标文件截止时间、开标时间及地点</w:t>
        </w:r>
        <w:r w:rsidR="00A02DE7">
          <w:tab/>
        </w:r>
        <w:r w:rsidR="00A02DE7">
          <w:fldChar w:fldCharType="begin"/>
        </w:r>
        <w:r w:rsidR="00A02DE7">
          <w:instrText xml:space="preserve"> PAGEREF _Toc509908674 \h </w:instrText>
        </w:r>
        <w:r w:rsidR="00A02DE7">
          <w:fldChar w:fldCharType="separate"/>
        </w:r>
        <w:r w:rsidR="00A02DE7">
          <w:t>3</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75" w:history="1">
        <w:r w:rsidR="00A02DE7">
          <w:rPr>
            <w:rStyle w:val="af5"/>
            <w:rFonts w:hint="eastAsia"/>
          </w:rPr>
          <w:t>六、联系方式</w:t>
        </w:r>
        <w:r w:rsidR="00A02DE7">
          <w:tab/>
        </w:r>
        <w:r w:rsidR="00A02DE7">
          <w:fldChar w:fldCharType="begin"/>
        </w:r>
        <w:r w:rsidR="00A02DE7">
          <w:instrText xml:space="preserve"> PAGEREF _Toc509908675 \h </w:instrText>
        </w:r>
        <w:r w:rsidR="00A02DE7">
          <w:fldChar w:fldCharType="separate"/>
        </w:r>
        <w:r w:rsidR="00A02DE7">
          <w:t>4</w:t>
        </w:r>
        <w:r w:rsidR="00A02DE7">
          <w:fldChar w:fldCharType="end"/>
        </w:r>
      </w:hyperlink>
    </w:p>
    <w:p w:rsidR="00D219C5" w:rsidRDefault="00E72FD3">
      <w:pPr>
        <w:pStyle w:val="10"/>
        <w:tabs>
          <w:tab w:val="right" w:leader="dot" w:pos="9736"/>
        </w:tabs>
        <w:rPr>
          <w:rFonts w:asciiTheme="minorHAnsi" w:eastAsiaTheme="minorEastAsia" w:hAnsiTheme="minorHAnsi" w:cstheme="minorBidi"/>
          <w:bCs w:val="0"/>
          <w:caps w:val="0"/>
          <w:sz w:val="21"/>
          <w:szCs w:val="22"/>
        </w:rPr>
      </w:pPr>
      <w:hyperlink w:anchor="_Toc509908676" w:history="1">
        <w:r w:rsidR="00A02DE7">
          <w:rPr>
            <w:rStyle w:val="af5"/>
            <w:rFonts w:hint="eastAsia"/>
          </w:rPr>
          <w:t>第二章</w:t>
        </w:r>
        <w:r w:rsidR="00A02DE7">
          <w:rPr>
            <w:rStyle w:val="af5"/>
          </w:rPr>
          <w:t xml:space="preserve">  </w:t>
        </w:r>
        <w:r w:rsidR="00A02DE7">
          <w:rPr>
            <w:rStyle w:val="af5"/>
            <w:rFonts w:hint="eastAsia"/>
          </w:rPr>
          <w:t>投标须知</w:t>
        </w:r>
        <w:r w:rsidR="00A02DE7">
          <w:tab/>
        </w:r>
        <w:r w:rsidR="00A02DE7">
          <w:fldChar w:fldCharType="begin"/>
        </w:r>
        <w:r w:rsidR="00A02DE7">
          <w:instrText xml:space="preserve"> PAGEREF _Toc509908676 \h </w:instrText>
        </w:r>
        <w:r w:rsidR="00A02DE7">
          <w:fldChar w:fldCharType="separate"/>
        </w:r>
        <w:r w:rsidR="00A02DE7">
          <w:t>5</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77" w:history="1">
        <w:r w:rsidR="00A02DE7">
          <w:rPr>
            <w:rStyle w:val="af5"/>
            <w:rFonts w:hint="eastAsia"/>
          </w:rPr>
          <w:t>一、说明</w:t>
        </w:r>
        <w:r w:rsidR="00A02DE7">
          <w:tab/>
        </w:r>
        <w:r w:rsidR="00A02DE7">
          <w:fldChar w:fldCharType="begin"/>
        </w:r>
        <w:r w:rsidR="00A02DE7">
          <w:instrText xml:space="preserve"> PAGEREF _Toc509908677 \h </w:instrText>
        </w:r>
        <w:r w:rsidR="00A02DE7">
          <w:fldChar w:fldCharType="separate"/>
        </w:r>
        <w:r w:rsidR="00A02DE7">
          <w:t>8</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78" w:history="1">
        <w:r w:rsidR="00A02DE7">
          <w:rPr>
            <w:rStyle w:val="af5"/>
            <w:rFonts w:hint="eastAsia"/>
          </w:rPr>
          <w:t>二、招标文件</w:t>
        </w:r>
        <w:r w:rsidR="00A02DE7">
          <w:tab/>
        </w:r>
        <w:r w:rsidR="00A02DE7">
          <w:fldChar w:fldCharType="begin"/>
        </w:r>
        <w:r w:rsidR="00A02DE7">
          <w:instrText xml:space="preserve"> PAGEREF _Toc509908678 \h </w:instrText>
        </w:r>
        <w:r w:rsidR="00A02DE7">
          <w:fldChar w:fldCharType="separate"/>
        </w:r>
        <w:r w:rsidR="00A02DE7">
          <w:t>8</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79" w:history="1">
        <w:r w:rsidR="00A02DE7">
          <w:rPr>
            <w:rStyle w:val="af5"/>
            <w:rFonts w:hint="eastAsia"/>
          </w:rPr>
          <w:t>三、投标文件的编制</w:t>
        </w:r>
        <w:r w:rsidR="00A02DE7">
          <w:tab/>
        </w:r>
        <w:r w:rsidR="00A02DE7">
          <w:fldChar w:fldCharType="begin"/>
        </w:r>
        <w:r w:rsidR="00A02DE7">
          <w:instrText xml:space="preserve"> PAGEREF _Toc509908679 \h </w:instrText>
        </w:r>
        <w:r w:rsidR="00A02DE7">
          <w:fldChar w:fldCharType="separate"/>
        </w:r>
        <w:r w:rsidR="00A02DE7">
          <w:t>9</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80" w:history="1">
        <w:r w:rsidR="00A02DE7">
          <w:rPr>
            <w:rStyle w:val="af5"/>
            <w:rFonts w:hint="eastAsia"/>
          </w:rPr>
          <w:t>四、投标文件的递交</w:t>
        </w:r>
        <w:r w:rsidR="00A02DE7">
          <w:tab/>
        </w:r>
        <w:r w:rsidR="00A02DE7">
          <w:fldChar w:fldCharType="begin"/>
        </w:r>
        <w:r w:rsidR="00A02DE7">
          <w:instrText xml:space="preserve"> PAGEREF _Toc509908680 \h </w:instrText>
        </w:r>
        <w:r w:rsidR="00A02DE7">
          <w:fldChar w:fldCharType="separate"/>
        </w:r>
        <w:r w:rsidR="00A02DE7">
          <w:t>13</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81" w:history="1">
        <w:r w:rsidR="00A02DE7">
          <w:rPr>
            <w:rStyle w:val="af5"/>
            <w:rFonts w:hint="eastAsia"/>
          </w:rPr>
          <w:t>五、开标与评审</w:t>
        </w:r>
        <w:r w:rsidR="00A02DE7">
          <w:tab/>
        </w:r>
        <w:r w:rsidR="00A02DE7">
          <w:fldChar w:fldCharType="begin"/>
        </w:r>
        <w:r w:rsidR="00A02DE7">
          <w:instrText xml:space="preserve"> PAGEREF _Toc509908681 \h </w:instrText>
        </w:r>
        <w:r w:rsidR="00A02DE7">
          <w:fldChar w:fldCharType="separate"/>
        </w:r>
        <w:r w:rsidR="00A02DE7">
          <w:t>14</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82" w:history="1">
        <w:r w:rsidR="00A02DE7">
          <w:rPr>
            <w:rStyle w:val="af5"/>
            <w:rFonts w:hint="eastAsia"/>
          </w:rPr>
          <w:t>六、定标</w:t>
        </w:r>
        <w:r w:rsidR="00A02DE7">
          <w:tab/>
        </w:r>
        <w:r w:rsidR="00A02DE7">
          <w:fldChar w:fldCharType="begin"/>
        </w:r>
        <w:r w:rsidR="00A02DE7">
          <w:instrText xml:space="preserve"> PAGEREF _Toc509908682 \h </w:instrText>
        </w:r>
        <w:r w:rsidR="00A02DE7">
          <w:fldChar w:fldCharType="separate"/>
        </w:r>
        <w:r w:rsidR="00A02DE7">
          <w:t>21</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83" w:history="1">
        <w:r w:rsidR="00A02DE7">
          <w:rPr>
            <w:rStyle w:val="af5"/>
            <w:rFonts w:hint="eastAsia"/>
          </w:rPr>
          <w:t>七、公告</w:t>
        </w:r>
        <w:r w:rsidR="00A02DE7">
          <w:tab/>
        </w:r>
        <w:r w:rsidR="00A02DE7">
          <w:fldChar w:fldCharType="begin"/>
        </w:r>
        <w:r w:rsidR="00A02DE7">
          <w:instrText xml:space="preserve"> PAGEREF _Toc509908683 \h </w:instrText>
        </w:r>
        <w:r w:rsidR="00A02DE7">
          <w:fldChar w:fldCharType="separate"/>
        </w:r>
        <w:r w:rsidR="00A02DE7">
          <w:t>22</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84" w:history="1">
        <w:r w:rsidR="00A02DE7">
          <w:rPr>
            <w:rStyle w:val="af5"/>
            <w:rFonts w:hint="eastAsia"/>
          </w:rPr>
          <w:t>八、质疑</w:t>
        </w:r>
        <w:r w:rsidR="00A02DE7">
          <w:tab/>
        </w:r>
        <w:r w:rsidR="00A02DE7">
          <w:fldChar w:fldCharType="begin"/>
        </w:r>
        <w:r w:rsidR="00A02DE7">
          <w:instrText xml:space="preserve"> PAGEREF _Toc509908684 \h </w:instrText>
        </w:r>
        <w:r w:rsidR="00A02DE7">
          <w:fldChar w:fldCharType="separate"/>
        </w:r>
        <w:r w:rsidR="00A02DE7">
          <w:t>23</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85" w:history="1">
        <w:r w:rsidR="00A02DE7">
          <w:rPr>
            <w:rStyle w:val="af5"/>
            <w:rFonts w:hint="eastAsia"/>
          </w:rPr>
          <w:t>九、投诉</w:t>
        </w:r>
        <w:r w:rsidR="00A02DE7">
          <w:tab/>
        </w:r>
        <w:r w:rsidR="00A02DE7">
          <w:fldChar w:fldCharType="begin"/>
        </w:r>
        <w:r w:rsidR="00A02DE7">
          <w:instrText xml:space="preserve"> PAGEREF _Toc509908685 \h </w:instrText>
        </w:r>
        <w:r w:rsidR="00A02DE7">
          <w:fldChar w:fldCharType="separate"/>
        </w:r>
        <w:r w:rsidR="00A02DE7">
          <w:t>24</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86" w:history="1">
        <w:r w:rsidR="00A02DE7">
          <w:rPr>
            <w:rStyle w:val="af5"/>
            <w:rFonts w:hint="eastAsia"/>
          </w:rPr>
          <w:t>十、签订合同</w:t>
        </w:r>
        <w:r w:rsidR="00A02DE7">
          <w:tab/>
        </w:r>
        <w:r w:rsidR="00A02DE7">
          <w:fldChar w:fldCharType="begin"/>
        </w:r>
        <w:r w:rsidR="00A02DE7">
          <w:instrText xml:space="preserve"> PAGEREF _Toc509908686 \h </w:instrText>
        </w:r>
        <w:r w:rsidR="00A02DE7">
          <w:fldChar w:fldCharType="separate"/>
        </w:r>
        <w:r w:rsidR="00A02DE7">
          <w:t>25</w:t>
        </w:r>
        <w:r w:rsidR="00A02DE7">
          <w:fldChar w:fldCharType="end"/>
        </w:r>
      </w:hyperlink>
    </w:p>
    <w:p w:rsidR="00D219C5" w:rsidRDefault="00E72FD3">
      <w:pPr>
        <w:pStyle w:val="10"/>
        <w:tabs>
          <w:tab w:val="right" w:leader="dot" w:pos="9736"/>
        </w:tabs>
        <w:rPr>
          <w:rFonts w:asciiTheme="minorHAnsi" w:eastAsiaTheme="minorEastAsia" w:hAnsiTheme="minorHAnsi" w:cstheme="minorBidi"/>
          <w:bCs w:val="0"/>
          <w:caps w:val="0"/>
          <w:sz w:val="21"/>
          <w:szCs w:val="22"/>
        </w:rPr>
      </w:pPr>
      <w:hyperlink w:anchor="_Toc509908687" w:history="1">
        <w:r w:rsidR="00A02DE7">
          <w:rPr>
            <w:rStyle w:val="af5"/>
            <w:rFonts w:hint="eastAsia"/>
          </w:rPr>
          <w:t>第三章</w:t>
        </w:r>
        <w:r w:rsidR="00A02DE7">
          <w:rPr>
            <w:rStyle w:val="af5"/>
          </w:rPr>
          <w:t xml:space="preserve"> </w:t>
        </w:r>
        <w:r w:rsidR="00A02DE7">
          <w:rPr>
            <w:rStyle w:val="af5"/>
            <w:rFonts w:hint="eastAsia"/>
          </w:rPr>
          <w:t>商务须知（合同条款）</w:t>
        </w:r>
        <w:r w:rsidR="00A02DE7">
          <w:tab/>
        </w:r>
        <w:r w:rsidR="00A02DE7">
          <w:fldChar w:fldCharType="begin"/>
        </w:r>
        <w:r w:rsidR="00A02DE7">
          <w:instrText xml:space="preserve"> PAGEREF _Toc509908687 \h </w:instrText>
        </w:r>
        <w:r w:rsidR="00A02DE7">
          <w:fldChar w:fldCharType="separate"/>
        </w:r>
        <w:r w:rsidR="00A02DE7">
          <w:t>26</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88" w:history="1">
        <w:r w:rsidR="00A02DE7">
          <w:rPr>
            <w:rStyle w:val="af5"/>
            <w:rFonts w:hint="eastAsia"/>
          </w:rPr>
          <w:t>一、通用条款（签订合同时不再另附）</w:t>
        </w:r>
        <w:r w:rsidR="00A02DE7">
          <w:tab/>
        </w:r>
        <w:r w:rsidR="00A02DE7">
          <w:fldChar w:fldCharType="begin"/>
        </w:r>
        <w:r w:rsidR="00A02DE7">
          <w:instrText xml:space="preserve"> PAGEREF _Toc509908688 \h </w:instrText>
        </w:r>
        <w:r w:rsidR="00A02DE7">
          <w:fldChar w:fldCharType="separate"/>
        </w:r>
        <w:r w:rsidR="00A02DE7">
          <w:t>26</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89" w:history="1">
        <w:r w:rsidR="00A02DE7">
          <w:rPr>
            <w:rStyle w:val="af5"/>
            <w:rFonts w:hint="eastAsia"/>
          </w:rPr>
          <w:t>二、专用条款</w:t>
        </w:r>
        <w:r w:rsidR="00A02DE7">
          <w:tab/>
        </w:r>
        <w:r w:rsidR="00A02DE7">
          <w:fldChar w:fldCharType="begin"/>
        </w:r>
        <w:r w:rsidR="00A02DE7">
          <w:instrText xml:space="preserve"> PAGEREF _Toc509908689 \h </w:instrText>
        </w:r>
        <w:r w:rsidR="00A02DE7">
          <w:fldChar w:fldCharType="separate"/>
        </w:r>
        <w:r w:rsidR="00A02DE7">
          <w:t>33</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90" w:history="1">
        <w:r w:rsidR="00A02DE7">
          <w:rPr>
            <w:rStyle w:val="af5"/>
            <w:rFonts w:hint="eastAsia"/>
          </w:rPr>
          <w:t>三、招标文件所需其他相关说明</w:t>
        </w:r>
        <w:r w:rsidR="00A02DE7">
          <w:tab/>
        </w:r>
        <w:r w:rsidR="00A02DE7">
          <w:fldChar w:fldCharType="begin"/>
        </w:r>
        <w:r w:rsidR="00A02DE7">
          <w:instrText xml:space="preserve"> PAGEREF _Toc509908690 \h </w:instrText>
        </w:r>
        <w:r w:rsidR="00A02DE7">
          <w:fldChar w:fldCharType="separate"/>
        </w:r>
        <w:r w:rsidR="00A02DE7">
          <w:t>34</w:t>
        </w:r>
        <w:r w:rsidR="00A02DE7">
          <w:fldChar w:fldCharType="end"/>
        </w:r>
      </w:hyperlink>
    </w:p>
    <w:p w:rsidR="00D219C5" w:rsidRDefault="00E72FD3">
      <w:pPr>
        <w:pStyle w:val="10"/>
        <w:tabs>
          <w:tab w:val="right" w:leader="dot" w:pos="9736"/>
        </w:tabs>
        <w:rPr>
          <w:rFonts w:asciiTheme="minorHAnsi" w:eastAsiaTheme="minorEastAsia" w:hAnsiTheme="minorHAnsi" w:cstheme="minorBidi"/>
          <w:bCs w:val="0"/>
          <w:caps w:val="0"/>
          <w:sz w:val="21"/>
          <w:szCs w:val="22"/>
        </w:rPr>
      </w:pPr>
      <w:hyperlink w:anchor="_Toc509908691" w:history="1">
        <w:r w:rsidR="00A02DE7">
          <w:rPr>
            <w:rStyle w:val="af5"/>
            <w:rFonts w:hint="eastAsia"/>
          </w:rPr>
          <w:t>第四章</w:t>
        </w:r>
        <w:r w:rsidR="00A02DE7">
          <w:rPr>
            <w:rStyle w:val="af5"/>
          </w:rPr>
          <w:t xml:space="preserve">  </w:t>
        </w:r>
        <w:r w:rsidR="00A02DE7">
          <w:rPr>
            <w:rStyle w:val="af5"/>
            <w:rFonts w:hint="eastAsia"/>
          </w:rPr>
          <w:t>采购项目内容及要求</w:t>
        </w:r>
        <w:r w:rsidR="00A02DE7">
          <w:tab/>
        </w:r>
        <w:r w:rsidR="00A02DE7">
          <w:fldChar w:fldCharType="begin"/>
        </w:r>
        <w:r w:rsidR="00A02DE7">
          <w:instrText xml:space="preserve"> PAGEREF _Toc509908691 \h </w:instrText>
        </w:r>
        <w:r w:rsidR="00A02DE7">
          <w:fldChar w:fldCharType="separate"/>
        </w:r>
        <w:r w:rsidR="00A02DE7">
          <w:t>36</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92" w:history="1">
        <w:r w:rsidR="00A02DE7">
          <w:rPr>
            <w:rStyle w:val="af5"/>
            <w:rFonts w:hint="eastAsia"/>
          </w:rPr>
          <w:t>一、采购项目内容</w:t>
        </w:r>
        <w:r w:rsidR="00A02DE7">
          <w:tab/>
        </w:r>
        <w:r w:rsidR="00A02DE7">
          <w:fldChar w:fldCharType="begin"/>
        </w:r>
        <w:r w:rsidR="00A02DE7">
          <w:instrText xml:space="preserve"> PAGEREF _Toc509908692 \h </w:instrText>
        </w:r>
        <w:r w:rsidR="00A02DE7">
          <w:fldChar w:fldCharType="separate"/>
        </w:r>
        <w:r w:rsidR="00A02DE7">
          <w:t>36</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93" w:history="1">
        <w:r w:rsidR="00A02DE7">
          <w:rPr>
            <w:rStyle w:val="af5"/>
            <w:rFonts w:hint="eastAsia"/>
          </w:rPr>
          <w:t>二、采购项目要求</w:t>
        </w:r>
        <w:r w:rsidR="00A02DE7">
          <w:tab/>
        </w:r>
        <w:r w:rsidR="00A02DE7">
          <w:fldChar w:fldCharType="begin"/>
        </w:r>
        <w:r w:rsidR="00A02DE7">
          <w:instrText xml:space="preserve"> PAGEREF _Toc509908693 \h </w:instrText>
        </w:r>
        <w:r w:rsidR="00A02DE7">
          <w:fldChar w:fldCharType="separate"/>
        </w:r>
        <w:r w:rsidR="00A02DE7">
          <w:t>36</w:t>
        </w:r>
        <w:r w:rsidR="00A02DE7">
          <w:fldChar w:fldCharType="end"/>
        </w:r>
      </w:hyperlink>
    </w:p>
    <w:p w:rsidR="00D219C5" w:rsidRDefault="00E72FD3">
      <w:pPr>
        <w:pStyle w:val="10"/>
        <w:tabs>
          <w:tab w:val="right" w:leader="dot" w:pos="9736"/>
        </w:tabs>
        <w:rPr>
          <w:rFonts w:asciiTheme="minorHAnsi" w:eastAsiaTheme="minorEastAsia" w:hAnsiTheme="minorHAnsi" w:cstheme="minorBidi"/>
          <w:bCs w:val="0"/>
          <w:caps w:val="0"/>
          <w:sz w:val="21"/>
          <w:szCs w:val="22"/>
        </w:rPr>
      </w:pPr>
      <w:hyperlink w:anchor="_Toc509908694" w:history="1">
        <w:r w:rsidR="00A02DE7">
          <w:rPr>
            <w:rStyle w:val="af5"/>
            <w:rFonts w:hint="eastAsia"/>
          </w:rPr>
          <w:t>第五章</w:t>
        </w:r>
        <w:r w:rsidR="00A02DE7">
          <w:rPr>
            <w:rStyle w:val="af5"/>
          </w:rPr>
          <w:t xml:space="preserve">  </w:t>
        </w:r>
        <w:r w:rsidR="00A02DE7">
          <w:rPr>
            <w:rStyle w:val="af5"/>
            <w:rFonts w:hint="eastAsia"/>
          </w:rPr>
          <w:t>供应商资格证明材料</w:t>
        </w:r>
        <w:r w:rsidR="00A02DE7">
          <w:tab/>
        </w:r>
        <w:r w:rsidR="00A02DE7">
          <w:fldChar w:fldCharType="begin"/>
        </w:r>
        <w:r w:rsidR="00A02DE7">
          <w:instrText xml:space="preserve"> PAGEREF _Toc509908694 \h </w:instrText>
        </w:r>
        <w:r w:rsidR="00A02DE7">
          <w:fldChar w:fldCharType="separate"/>
        </w:r>
        <w:r w:rsidR="00A02DE7">
          <w:t>37</w:t>
        </w:r>
        <w:r w:rsidR="00A02DE7">
          <w:fldChar w:fldCharType="end"/>
        </w:r>
      </w:hyperlink>
    </w:p>
    <w:p w:rsidR="00D219C5" w:rsidRDefault="00E72FD3">
      <w:pPr>
        <w:pStyle w:val="10"/>
        <w:tabs>
          <w:tab w:val="right" w:leader="dot" w:pos="9736"/>
        </w:tabs>
        <w:rPr>
          <w:rFonts w:asciiTheme="minorHAnsi" w:eastAsiaTheme="minorEastAsia" w:hAnsiTheme="minorHAnsi" w:cstheme="minorBidi"/>
          <w:bCs w:val="0"/>
          <w:caps w:val="0"/>
          <w:sz w:val="21"/>
          <w:szCs w:val="22"/>
        </w:rPr>
      </w:pPr>
      <w:hyperlink w:anchor="_Toc509908695" w:history="1">
        <w:r w:rsidR="00A02DE7">
          <w:rPr>
            <w:rStyle w:val="af5"/>
            <w:rFonts w:hint="eastAsia"/>
          </w:rPr>
          <w:t>第六章</w:t>
        </w:r>
        <w:r w:rsidR="00A02DE7">
          <w:rPr>
            <w:rStyle w:val="af5"/>
          </w:rPr>
          <w:t xml:space="preserve">  </w:t>
        </w:r>
        <w:r w:rsidR="00A02DE7">
          <w:rPr>
            <w:rStyle w:val="af5"/>
            <w:rFonts w:hint="eastAsia"/>
          </w:rPr>
          <w:t>评标办法</w:t>
        </w:r>
        <w:r w:rsidR="00A02DE7">
          <w:tab/>
        </w:r>
        <w:r w:rsidR="00A02DE7">
          <w:fldChar w:fldCharType="begin"/>
        </w:r>
        <w:r w:rsidR="00A02DE7">
          <w:instrText xml:space="preserve"> PAGEREF _Toc509908695 \h </w:instrText>
        </w:r>
        <w:r w:rsidR="00A02DE7">
          <w:fldChar w:fldCharType="separate"/>
        </w:r>
        <w:r w:rsidR="00A02DE7">
          <w:t>38</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96" w:history="1">
        <w:r w:rsidR="00A02DE7">
          <w:rPr>
            <w:rStyle w:val="af5"/>
            <w:rFonts w:hint="eastAsia"/>
          </w:rPr>
          <w:t>一、评标原则</w:t>
        </w:r>
        <w:r w:rsidR="00A02DE7">
          <w:tab/>
        </w:r>
        <w:r w:rsidR="00A02DE7">
          <w:fldChar w:fldCharType="begin"/>
        </w:r>
        <w:r w:rsidR="00A02DE7">
          <w:instrText xml:space="preserve"> PAGEREF _Toc509908696 \h </w:instrText>
        </w:r>
        <w:r w:rsidR="00A02DE7">
          <w:fldChar w:fldCharType="separate"/>
        </w:r>
        <w:r w:rsidR="00A02DE7">
          <w:t>38</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97" w:history="1">
        <w:r w:rsidR="00A02DE7">
          <w:rPr>
            <w:rStyle w:val="af5"/>
            <w:rFonts w:hint="eastAsia"/>
          </w:rPr>
          <w:t>二、评标方法</w:t>
        </w:r>
        <w:r w:rsidR="00A02DE7">
          <w:tab/>
        </w:r>
        <w:r w:rsidR="00A02DE7">
          <w:fldChar w:fldCharType="begin"/>
        </w:r>
        <w:r w:rsidR="00A02DE7">
          <w:instrText xml:space="preserve"> PAGEREF _Toc509908697 \h </w:instrText>
        </w:r>
        <w:r w:rsidR="00A02DE7">
          <w:fldChar w:fldCharType="separate"/>
        </w:r>
        <w:r w:rsidR="00A02DE7">
          <w:t>38</w:t>
        </w:r>
        <w:r w:rsidR="00A02DE7">
          <w:fldChar w:fldCharType="end"/>
        </w:r>
      </w:hyperlink>
    </w:p>
    <w:p w:rsidR="00D219C5" w:rsidRDefault="00E72FD3">
      <w:pPr>
        <w:pStyle w:val="21"/>
        <w:tabs>
          <w:tab w:val="right" w:leader="dot" w:pos="9736"/>
        </w:tabs>
        <w:ind w:left="420"/>
        <w:rPr>
          <w:rFonts w:asciiTheme="minorHAnsi" w:eastAsiaTheme="minorEastAsia" w:hAnsiTheme="minorHAnsi" w:cstheme="minorBidi"/>
          <w:sz w:val="21"/>
          <w:szCs w:val="22"/>
        </w:rPr>
      </w:pPr>
      <w:hyperlink w:anchor="_Toc509908698" w:history="1">
        <w:r w:rsidR="00A02DE7">
          <w:rPr>
            <w:rStyle w:val="af5"/>
            <w:rFonts w:hint="eastAsia"/>
          </w:rPr>
          <w:t>三、评标依据</w:t>
        </w:r>
        <w:r w:rsidR="00A02DE7">
          <w:tab/>
        </w:r>
        <w:r w:rsidR="00A02DE7">
          <w:fldChar w:fldCharType="begin"/>
        </w:r>
        <w:r w:rsidR="00A02DE7">
          <w:instrText xml:space="preserve"> PAGEREF _Toc509908698 \h </w:instrText>
        </w:r>
        <w:r w:rsidR="00A02DE7">
          <w:fldChar w:fldCharType="separate"/>
        </w:r>
        <w:r w:rsidR="00A02DE7">
          <w:t>40</w:t>
        </w:r>
        <w:r w:rsidR="00A02DE7">
          <w:fldChar w:fldCharType="end"/>
        </w:r>
      </w:hyperlink>
    </w:p>
    <w:p w:rsidR="00D219C5" w:rsidRDefault="00E72FD3">
      <w:pPr>
        <w:pStyle w:val="10"/>
        <w:tabs>
          <w:tab w:val="right" w:leader="dot" w:pos="9736"/>
        </w:tabs>
        <w:rPr>
          <w:rFonts w:asciiTheme="minorHAnsi" w:eastAsiaTheme="minorEastAsia" w:hAnsiTheme="minorHAnsi" w:cstheme="minorBidi"/>
          <w:bCs w:val="0"/>
          <w:caps w:val="0"/>
          <w:sz w:val="21"/>
          <w:szCs w:val="22"/>
        </w:rPr>
      </w:pPr>
      <w:hyperlink w:anchor="_Toc509908699" w:history="1">
        <w:r w:rsidR="00A02DE7">
          <w:rPr>
            <w:rStyle w:val="af5"/>
            <w:rFonts w:hint="eastAsia"/>
          </w:rPr>
          <w:t>第七章</w:t>
        </w:r>
        <w:r w:rsidR="00A02DE7">
          <w:rPr>
            <w:rStyle w:val="af5"/>
          </w:rPr>
          <w:t xml:space="preserve">  </w:t>
        </w:r>
        <w:r w:rsidR="00A02DE7">
          <w:rPr>
            <w:rStyle w:val="af5"/>
            <w:rFonts w:hint="eastAsia"/>
          </w:rPr>
          <w:t>政府采购合同（范本）</w:t>
        </w:r>
        <w:r w:rsidR="00A02DE7">
          <w:tab/>
        </w:r>
        <w:r w:rsidR="00A02DE7">
          <w:fldChar w:fldCharType="begin"/>
        </w:r>
        <w:r w:rsidR="00A02DE7">
          <w:instrText xml:space="preserve"> PAGEREF _Toc509908699 \h </w:instrText>
        </w:r>
        <w:r w:rsidR="00A02DE7">
          <w:fldChar w:fldCharType="separate"/>
        </w:r>
        <w:r w:rsidR="00A02DE7">
          <w:t>41</w:t>
        </w:r>
        <w:r w:rsidR="00A02DE7">
          <w:fldChar w:fldCharType="end"/>
        </w:r>
      </w:hyperlink>
    </w:p>
    <w:p w:rsidR="00D219C5" w:rsidRDefault="00A02DE7">
      <w:pPr>
        <w:spacing w:line="360" w:lineRule="auto"/>
        <w:jc w:val="left"/>
        <w:rPr>
          <w:rFonts w:asciiTheme="minorEastAsia" w:eastAsiaTheme="minorEastAsia" w:hAnsiTheme="minorEastAsia"/>
          <w:b/>
          <w:sz w:val="36"/>
          <w:szCs w:val="36"/>
        </w:rPr>
        <w:sectPr w:rsidR="00D219C5">
          <w:headerReference w:type="default" r:id="rId8"/>
          <w:pgSz w:w="11906" w:h="16838"/>
          <w:pgMar w:top="1440" w:right="1080" w:bottom="1440" w:left="1080" w:header="851" w:footer="992" w:gutter="0"/>
          <w:pgNumType w:start="1"/>
          <w:cols w:space="425"/>
          <w:docGrid w:type="lines" w:linePitch="312"/>
        </w:sectPr>
      </w:pPr>
      <w:r>
        <w:rPr>
          <w:rFonts w:asciiTheme="minorEastAsia" w:eastAsiaTheme="minorEastAsia" w:hAnsiTheme="minorEastAsia"/>
          <w:b/>
          <w:sz w:val="36"/>
          <w:szCs w:val="36"/>
        </w:rPr>
        <w:fldChar w:fldCharType="end"/>
      </w:r>
    </w:p>
    <w:p w:rsidR="00D219C5" w:rsidRDefault="00A02DE7">
      <w:pPr>
        <w:pStyle w:val="1"/>
        <w:rPr>
          <w:rFonts w:asciiTheme="minorEastAsia" w:hAnsiTheme="minorEastAsia"/>
          <w:color w:val="FF0000"/>
          <w:szCs w:val="36"/>
        </w:rPr>
      </w:pPr>
      <w:bookmarkStart w:id="0" w:name="_Toc509561741"/>
      <w:r>
        <w:rPr>
          <w:rFonts w:hint="eastAsia"/>
        </w:rPr>
        <w:lastRenderedPageBreak/>
        <w:t>第一章</w:t>
      </w:r>
      <w:bookmarkEnd w:id="0"/>
      <w:r>
        <w:rPr>
          <w:rFonts w:asciiTheme="minorEastAsia" w:hAnsiTheme="minorEastAsia" w:hint="eastAsia"/>
          <w:color w:val="FF0000"/>
          <w:szCs w:val="36"/>
        </w:rPr>
        <w:t>（采购单位名称）（采购项目名称）</w:t>
      </w:r>
    </w:p>
    <w:p w:rsidR="00D219C5" w:rsidRDefault="00A02DE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招标公告</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赤峰市政府采购中心受</w:t>
      </w: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委托，采用公开招标方式采购</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，欢迎符合资格条件的供应商前来报名参加。</w:t>
      </w:r>
    </w:p>
    <w:p w:rsidR="00D219C5" w:rsidRDefault="00A02DE7">
      <w:pPr>
        <w:pStyle w:val="2"/>
        <w:ind w:firstLine="562"/>
      </w:pPr>
      <w:bookmarkStart w:id="1" w:name="_Toc509908670"/>
      <w:r>
        <w:rPr>
          <w:rFonts w:hint="eastAsia"/>
        </w:rPr>
        <w:t>一、项目概述</w:t>
      </w:r>
      <w:bookmarkEnd w:id="1"/>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名称与编号</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项目名称：</w:t>
      </w:r>
      <w:r>
        <w:rPr>
          <w:rFonts w:asciiTheme="minorEastAsia" w:eastAsiaTheme="minorEastAsia" w:hAnsiTheme="minorEastAsia" w:hint="eastAsia"/>
          <w:color w:val="FF0000"/>
          <w:sz w:val="28"/>
          <w:szCs w:val="28"/>
        </w:rPr>
        <w:t>（采购项目名称）</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批准文件编号：赤财购准字（电子）</w:t>
      </w:r>
      <w:r>
        <w:rPr>
          <w:rFonts w:asciiTheme="minorEastAsia" w:eastAsiaTheme="minorEastAsia" w:hAnsiTheme="minorEastAsia"/>
          <w:color w:val="FF0000"/>
          <w:sz w:val="28"/>
          <w:szCs w:val="28"/>
        </w:rPr>
        <w:t>[201</w:t>
      </w:r>
      <w:r>
        <w:rPr>
          <w:rFonts w:asciiTheme="minorEastAsia" w:eastAsiaTheme="minorEastAsia" w:hAnsiTheme="minorEastAsia" w:hint="eastAsia"/>
          <w:color w:val="FF0000"/>
          <w:sz w:val="28"/>
          <w:szCs w:val="28"/>
        </w:rPr>
        <w:t>X</w:t>
      </w:r>
      <w:r>
        <w:rPr>
          <w:rFonts w:asciiTheme="minorEastAsia" w:eastAsiaTheme="minorEastAsia" w:hAnsiTheme="minorEastAsia"/>
          <w:color w:val="FF0000"/>
          <w:sz w:val="28"/>
          <w:szCs w:val="28"/>
        </w:rPr>
        <w:t>]</w:t>
      </w:r>
      <w:r>
        <w:rPr>
          <w:rFonts w:asciiTheme="minorEastAsia" w:eastAsiaTheme="minorEastAsia" w:hAnsiTheme="minorEastAsia" w:hint="eastAsia"/>
          <w:color w:val="FF0000"/>
          <w:sz w:val="28"/>
          <w:szCs w:val="28"/>
        </w:rPr>
        <w:t>XXX</w:t>
      </w:r>
      <w:r>
        <w:rPr>
          <w:rFonts w:asciiTheme="minorEastAsia" w:eastAsiaTheme="minorEastAsia" w:hAnsiTheme="minorEastAsia" w:hint="eastAsia"/>
          <w:sz w:val="28"/>
          <w:szCs w:val="28"/>
        </w:rPr>
        <w:t>号</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招标文件编号：</w:t>
      </w:r>
      <w:r>
        <w:rPr>
          <w:rFonts w:asciiTheme="minorEastAsia" w:eastAsiaTheme="minorEastAsia" w:hAnsiTheme="minorEastAsia" w:hint="eastAsia"/>
          <w:color w:val="FF0000"/>
          <w:sz w:val="28"/>
          <w:szCs w:val="28"/>
        </w:rPr>
        <w:t>201XCGXXXFW</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内容及分包情况</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92"/>
        <w:gridCol w:w="709"/>
        <w:gridCol w:w="4095"/>
        <w:gridCol w:w="1418"/>
        <w:gridCol w:w="1134"/>
      </w:tblGrid>
      <w:tr w:rsidR="00D219C5">
        <w:trPr>
          <w:jc w:val="center"/>
        </w:trPr>
        <w:tc>
          <w:tcPr>
            <w:tcW w:w="583"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992"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服务名称</w:t>
            </w:r>
          </w:p>
        </w:tc>
        <w:tc>
          <w:tcPr>
            <w:tcW w:w="709"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w:t>
            </w:r>
          </w:p>
        </w:tc>
        <w:tc>
          <w:tcPr>
            <w:tcW w:w="4095"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技术规格、参数及要求</w:t>
            </w:r>
          </w:p>
        </w:tc>
        <w:tc>
          <w:tcPr>
            <w:tcW w:w="1418"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预算金额（元）</w:t>
            </w:r>
          </w:p>
        </w:tc>
        <w:tc>
          <w:tcPr>
            <w:tcW w:w="1134"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附件材料</w:t>
            </w:r>
          </w:p>
        </w:tc>
      </w:tr>
      <w:tr w:rsidR="00D219C5">
        <w:trPr>
          <w:trHeight w:val="1559"/>
          <w:jc w:val="center"/>
        </w:trPr>
        <w:tc>
          <w:tcPr>
            <w:tcW w:w="583"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992"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color w:val="FF0000"/>
                <w:sz w:val="18"/>
                <w:szCs w:val="18"/>
              </w:rPr>
              <w:t>（采购项目名称）</w:t>
            </w:r>
          </w:p>
        </w:tc>
        <w:tc>
          <w:tcPr>
            <w:tcW w:w="709"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4095"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color w:val="FF0000"/>
                <w:sz w:val="18"/>
                <w:szCs w:val="18"/>
              </w:rPr>
              <w:t>填写主要采购内容（不能超过500字）</w:t>
            </w:r>
          </w:p>
        </w:tc>
        <w:tc>
          <w:tcPr>
            <w:tcW w:w="1418"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color w:val="FF0000"/>
                <w:sz w:val="18"/>
                <w:szCs w:val="18"/>
              </w:rPr>
              <w:t>XXX</w:t>
            </w:r>
          </w:p>
        </w:tc>
        <w:tc>
          <w:tcPr>
            <w:tcW w:w="1134" w:type="dxa"/>
            <w:vAlign w:val="center"/>
          </w:tcPr>
          <w:p w:rsidR="00D219C5" w:rsidRDefault="00D219C5">
            <w:pPr>
              <w:jc w:val="center"/>
              <w:rPr>
                <w:rFonts w:asciiTheme="minorEastAsia" w:eastAsiaTheme="minorEastAsia" w:hAnsiTheme="minorEastAsia"/>
                <w:sz w:val="18"/>
                <w:szCs w:val="18"/>
              </w:rPr>
            </w:pPr>
          </w:p>
        </w:tc>
      </w:tr>
    </w:tbl>
    <w:p w:rsidR="00D219C5" w:rsidRDefault="00A02DE7">
      <w:pPr>
        <w:pStyle w:val="2"/>
        <w:ind w:firstLine="562"/>
      </w:pPr>
      <w:bookmarkStart w:id="2" w:name="_Toc509908671"/>
      <w:r>
        <w:rPr>
          <w:rFonts w:hint="eastAsia"/>
        </w:rPr>
        <w:t>二、供应商的资格要求</w:t>
      </w:r>
      <w:bookmarkEnd w:id="2"/>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（一）</w:t>
      </w:r>
      <w:r>
        <w:rPr>
          <w:rFonts w:asciiTheme="minorEastAsia" w:eastAsiaTheme="minorEastAsia" w:hAnsiTheme="minorEastAsia" w:hint="eastAsia"/>
          <w:sz w:val="28"/>
          <w:szCs w:val="28"/>
        </w:rPr>
        <w:t>符合《中华人民共和国政府采购法》第二十二条规定：</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具有独立承担民事责任的能力；</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sz w:val="28"/>
          <w:szCs w:val="28"/>
        </w:rPr>
        <w:t>具有良好的商业信誉和健全的财务会计制度；</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具有履行合同所必需的设备和专业技术能力；</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有依法缴纳税收和社会保障资金的良好记录；</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sz w:val="28"/>
          <w:szCs w:val="28"/>
        </w:rPr>
        <w:t>参加政府采购活动前三年内，在经营活动中没有重大违法记录；</w:t>
      </w:r>
    </w:p>
    <w:p w:rsidR="00D219C5" w:rsidRDefault="00A02DE7">
      <w:pPr>
        <w:spacing w:line="360" w:lineRule="auto"/>
        <w:ind w:firstLineChars="200" w:firstLine="560"/>
        <w:rPr>
          <w:rFonts w:asciiTheme="minorEastAsia" w:eastAsiaTheme="minorEastAsia" w:hAnsiTheme="minorEastAsia" w:cstheme="minorEastAsia"/>
          <w:color w:val="FF0000"/>
          <w:sz w:val="28"/>
          <w:szCs w:val="28"/>
        </w:rPr>
      </w:pPr>
      <w:r>
        <w:rPr>
          <w:rFonts w:asciiTheme="minorEastAsia" w:eastAsiaTheme="minorEastAsia" w:hAnsiTheme="minorEastAsia" w:hint="eastAsia"/>
          <w:color w:val="FF0000"/>
          <w:sz w:val="28"/>
          <w:szCs w:val="28"/>
        </w:rPr>
        <w:t>6、</w:t>
      </w:r>
      <w:r>
        <w:rPr>
          <w:rFonts w:asciiTheme="minorEastAsia" w:eastAsiaTheme="minorEastAsia" w:hAnsiTheme="minorEastAsia" w:cstheme="minorEastAsia" w:hint="eastAsia"/>
          <w:color w:val="FF0000"/>
          <w:sz w:val="28"/>
          <w:szCs w:val="28"/>
        </w:rPr>
        <w:t>根据本次采购项目的特点提出的特殊条件（不能具有倾向性和排斥性）。</w:t>
      </w:r>
    </w:p>
    <w:p w:rsidR="00D219C5" w:rsidRDefault="00A02DE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lastRenderedPageBreak/>
        <w:t>7、</w:t>
      </w:r>
      <w:r>
        <w:rPr>
          <w:rFonts w:asciiTheme="minorEastAsia" w:eastAsiaTheme="minorEastAsia" w:hAnsiTheme="minorEastAsia"/>
          <w:color w:val="FF0000"/>
          <w:sz w:val="28"/>
          <w:szCs w:val="28"/>
        </w:rPr>
        <w:t>法律、行政法规规定的其他条件。</w:t>
      </w:r>
      <w:r>
        <w:rPr>
          <w:rFonts w:asciiTheme="minorEastAsia" w:eastAsiaTheme="minorEastAsia" w:hAnsiTheme="minorEastAsia" w:hint="eastAsia"/>
          <w:color w:val="FF0000"/>
          <w:sz w:val="28"/>
          <w:szCs w:val="28"/>
        </w:rPr>
        <w:t>(制作范本使用6,7，具体</w:t>
      </w:r>
      <w:r>
        <w:rPr>
          <w:rFonts w:asciiTheme="minorEastAsia" w:eastAsiaTheme="minorEastAsia" w:hAnsiTheme="minorEastAsia"/>
          <w:color w:val="FF0000"/>
          <w:sz w:val="28"/>
          <w:szCs w:val="28"/>
        </w:rPr>
        <w:t>项目删除</w:t>
      </w:r>
      <w:r>
        <w:rPr>
          <w:rFonts w:asciiTheme="minorEastAsia" w:eastAsiaTheme="minorEastAsia" w:hAnsiTheme="minorEastAsia" w:hint="eastAsia"/>
          <w:color w:val="FF0000"/>
          <w:sz w:val="28"/>
          <w:szCs w:val="28"/>
        </w:rPr>
        <w:t>6,7)</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本项目</w:t>
      </w:r>
      <w:r>
        <w:rPr>
          <w:rFonts w:asciiTheme="minorEastAsia" w:eastAsiaTheme="minorEastAsia" w:hAnsiTheme="minorEastAsia" w:hint="eastAsia"/>
          <w:color w:val="FF0000"/>
          <w:sz w:val="28"/>
          <w:szCs w:val="28"/>
        </w:rPr>
        <w:t>（是否）</w:t>
      </w:r>
      <w:r>
        <w:rPr>
          <w:rFonts w:asciiTheme="minorEastAsia" w:eastAsiaTheme="minorEastAsia" w:hAnsiTheme="minorEastAsia" w:hint="eastAsia"/>
          <w:sz w:val="28"/>
          <w:szCs w:val="28"/>
        </w:rPr>
        <w:t>接受联合体投标。</w:t>
      </w:r>
    </w:p>
    <w:p w:rsidR="00D219C5" w:rsidRDefault="00A02DE7">
      <w:pPr>
        <w:pStyle w:val="2"/>
        <w:ind w:firstLine="562"/>
      </w:pPr>
      <w:bookmarkStart w:id="3" w:name="_Toc509908672"/>
      <w:r>
        <w:rPr>
          <w:rFonts w:hint="eastAsia"/>
        </w:rPr>
        <w:t>三、获取招标文件的时间、地点、方式</w:t>
      </w:r>
      <w:bookmarkEnd w:id="3"/>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符合上述条件的供应商可在</w:t>
      </w:r>
      <w:r>
        <w:rPr>
          <w:rFonts w:asciiTheme="minorEastAsia" w:eastAsiaTheme="minorEastAsia" w:hAnsiTheme="minorEastAsia"/>
          <w:sz w:val="28"/>
          <w:szCs w:val="28"/>
        </w:rPr>
        <w:t>201</w:t>
      </w:r>
      <w:r>
        <w:rPr>
          <w:rFonts w:asciiTheme="minorEastAsia" w:eastAsiaTheme="minorEastAsia" w:hAnsiTheme="minor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日至</w:t>
      </w:r>
      <w:r>
        <w:rPr>
          <w:rFonts w:asciiTheme="minorEastAsia" w:eastAsiaTheme="minorEastAsia" w:hAnsiTheme="minorEastAsia"/>
          <w:sz w:val="28"/>
          <w:szCs w:val="28"/>
        </w:rPr>
        <w:t>201</w:t>
      </w:r>
      <w:r>
        <w:rPr>
          <w:rFonts w:asciiTheme="minorEastAsia" w:eastAsiaTheme="minorEastAsia" w:hAnsiTheme="minor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日，每个工作日上午</w:t>
      </w:r>
      <w:r>
        <w:rPr>
          <w:rFonts w:asciiTheme="minorEastAsia" w:eastAsiaTheme="minorEastAsia" w:hAnsiTheme="minorEastAsia"/>
          <w:sz w:val="28"/>
          <w:szCs w:val="28"/>
        </w:rPr>
        <w:t>8:30-1</w:t>
      </w:r>
      <w:r>
        <w:rPr>
          <w:rFonts w:asciiTheme="minorEastAsia" w:eastAsiaTheme="minorEastAsia" w:hAnsiTheme="minorEastAsia" w:hint="eastAsia"/>
          <w:sz w:val="28"/>
          <w:szCs w:val="28"/>
        </w:rPr>
        <w:t>2:00时</w:t>
      </w:r>
      <w:r>
        <w:rPr>
          <w:rFonts w:asciiTheme="minorEastAsia" w:eastAsiaTheme="minorEastAsia" w:hAnsiTheme="minorEastAsia"/>
          <w:sz w:val="28"/>
          <w:szCs w:val="28"/>
        </w:rPr>
        <w:t>,</w:t>
      </w:r>
      <w:r>
        <w:rPr>
          <w:rFonts w:asciiTheme="minorEastAsia" w:eastAsiaTheme="minorEastAsia" w:hAnsiTheme="minorEastAsia" w:hint="eastAsia"/>
          <w:sz w:val="28"/>
          <w:szCs w:val="28"/>
        </w:rPr>
        <w:t>下午</w:t>
      </w:r>
      <w:r>
        <w:rPr>
          <w:rFonts w:asciiTheme="minorEastAsia" w:eastAsiaTheme="minorEastAsia" w:hAnsiTheme="minorEastAsia"/>
          <w:sz w:val="28"/>
          <w:szCs w:val="28"/>
        </w:rPr>
        <w:t>2:30-5:30</w:t>
      </w:r>
      <w:r>
        <w:rPr>
          <w:rFonts w:asciiTheme="minorEastAsia" w:eastAsiaTheme="minorEastAsia" w:hAnsiTheme="minorEastAsia" w:hint="eastAsia"/>
          <w:sz w:val="28"/>
          <w:szCs w:val="28"/>
        </w:rPr>
        <w:t>时到赤峰市公共资源交易中心递交报名材料，经初审合格后，填写《报名供应商登记表》。报名审核合格的供应商可以从《赤峰公共资源交易网》htpp://www.cfggzy.cn获取招标文件。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报名时，报名人需要提供以下材料：</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报名人出示身份证原件，提供复印件；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报名人出具经法定代表人签字、公司盖章的“授权委托书”；</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提供经国家工商机关年检合格有效并加盖投标企业公章的营业执照副本原件及复印件；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其他资料：</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sz w:val="28"/>
          <w:szCs w:val="28"/>
        </w:rPr>
        <w:t>本公告</w:t>
      </w:r>
      <w:r>
        <w:rPr>
          <w:rFonts w:asciiTheme="minorEastAsia" w:eastAsiaTheme="minorEastAsia" w:hAnsiTheme="minorEastAsia" w:hint="eastAsia"/>
          <w:sz w:val="28"/>
          <w:szCs w:val="28"/>
        </w:rPr>
        <w:t>受</w:t>
      </w:r>
      <w:r>
        <w:rPr>
          <w:rFonts w:asciiTheme="minorEastAsia" w:eastAsiaTheme="minorEastAsia" w:hAnsiTheme="minorEastAsia"/>
          <w:sz w:val="28"/>
          <w:szCs w:val="28"/>
        </w:rPr>
        <w:t>内蒙古自治区政府采购网模板格式</w:t>
      </w:r>
      <w:r>
        <w:rPr>
          <w:rFonts w:asciiTheme="minorEastAsia" w:eastAsiaTheme="minorEastAsia" w:hAnsiTheme="minorEastAsia" w:hint="eastAsia"/>
          <w:sz w:val="28"/>
          <w:szCs w:val="28"/>
        </w:rPr>
        <w:t>限制</w:t>
      </w:r>
      <w:r>
        <w:rPr>
          <w:rFonts w:asciiTheme="minorEastAsia" w:eastAsiaTheme="minorEastAsia" w:hAnsiTheme="minorEastAsia"/>
          <w:sz w:val="28"/>
          <w:szCs w:val="28"/>
        </w:rPr>
        <w:t>，</w:t>
      </w:r>
      <w:r>
        <w:rPr>
          <w:rFonts w:asciiTheme="minorEastAsia" w:eastAsiaTheme="minorEastAsia" w:hAnsiTheme="minorEastAsia" w:hint="eastAsia"/>
          <w:sz w:val="28"/>
          <w:szCs w:val="28"/>
        </w:rPr>
        <w:t>“三、获取招标文件的时间、地点、方式”不</w:t>
      </w:r>
      <w:r>
        <w:rPr>
          <w:rFonts w:asciiTheme="minorEastAsia" w:eastAsiaTheme="minorEastAsia" w:hAnsiTheme="minorEastAsia"/>
          <w:sz w:val="28"/>
          <w:szCs w:val="28"/>
        </w:rPr>
        <w:t>能删除</w:t>
      </w:r>
      <w:r>
        <w:rPr>
          <w:rFonts w:asciiTheme="minorEastAsia" w:eastAsiaTheme="minorEastAsia" w:hAnsiTheme="minorEastAsia" w:hint="eastAsia"/>
          <w:sz w:val="28"/>
          <w:szCs w:val="28"/>
        </w:rPr>
        <w:t>；但本项目是采用《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w:t>
      </w:r>
      <w:r>
        <w:rPr>
          <w:rFonts w:asciiTheme="minorEastAsia" w:eastAsiaTheme="minorEastAsia" w:hAnsiTheme="minorEastAsia"/>
          <w:sz w:val="28"/>
          <w:szCs w:val="28"/>
        </w:rPr>
        <w:t>进行</w:t>
      </w:r>
      <w:r>
        <w:rPr>
          <w:rFonts w:asciiTheme="minorEastAsia" w:eastAsiaTheme="minorEastAsia" w:hAnsiTheme="minorEastAsia" w:hint="eastAsia"/>
          <w:sz w:val="28"/>
          <w:szCs w:val="28"/>
        </w:rPr>
        <w:t>的</w:t>
      </w:r>
      <w:r>
        <w:rPr>
          <w:rFonts w:asciiTheme="minorEastAsia" w:eastAsiaTheme="minorEastAsia" w:hAnsiTheme="minorEastAsia"/>
          <w:sz w:val="28"/>
          <w:szCs w:val="28"/>
        </w:rPr>
        <w:t>网上</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招</w:t>
      </w:r>
      <w:r>
        <w:rPr>
          <w:rFonts w:asciiTheme="minorEastAsia" w:eastAsiaTheme="minorEastAsia" w:hAnsiTheme="minorEastAsia"/>
          <w:sz w:val="28"/>
          <w:szCs w:val="28"/>
        </w:rPr>
        <w:t>投标</w:t>
      </w:r>
      <w:r>
        <w:rPr>
          <w:rFonts w:asciiTheme="minorEastAsia" w:eastAsiaTheme="minorEastAsia" w:hAnsiTheme="minorEastAsia" w:hint="eastAsia"/>
          <w:sz w:val="28"/>
          <w:szCs w:val="28"/>
        </w:rPr>
        <w:t>项目，供</w:t>
      </w:r>
      <w:r>
        <w:rPr>
          <w:rFonts w:asciiTheme="minorEastAsia" w:eastAsiaTheme="minorEastAsia" w:hAnsiTheme="minorEastAsia"/>
          <w:sz w:val="28"/>
          <w:szCs w:val="28"/>
        </w:rPr>
        <w:t>应商</w:t>
      </w:r>
      <w:r>
        <w:rPr>
          <w:rFonts w:asciiTheme="minorEastAsia" w:eastAsiaTheme="minorEastAsia" w:hAnsiTheme="minorEastAsia" w:hint="eastAsia"/>
          <w:sz w:val="28"/>
          <w:szCs w:val="28"/>
        </w:rPr>
        <w:t>只需通过《</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》进行</w:t>
      </w:r>
      <w:r>
        <w:rPr>
          <w:rFonts w:asciiTheme="minorEastAsia" w:eastAsiaTheme="minorEastAsia" w:hAnsiTheme="minorEastAsia"/>
          <w:sz w:val="28"/>
          <w:szCs w:val="28"/>
        </w:rPr>
        <w:t>网上</w:t>
      </w:r>
      <w:r>
        <w:rPr>
          <w:rFonts w:asciiTheme="minorEastAsia" w:eastAsiaTheme="minorEastAsia" w:hAnsiTheme="minorEastAsia" w:hint="eastAsia"/>
          <w:sz w:val="28"/>
          <w:szCs w:val="28"/>
        </w:rPr>
        <w:t>报名即</w:t>
      </w:r>
      <w:r>
        <w:rPr>
          <w:rFonts w:asciiTheme="minorEastAsia" w:eastAsiaTheme="minorEastAsia" w:hAnsiTheme="minorEastAsia"/>
          <w:sz w:val="28"/>
          <w:szCs w:val="28"/>
        </w:rPr>
        <w:t>可</w:t>
      </w:r>
      <w:r>
        <w:rPr>
          <w:rFonts w:asciiTheme="minorEastAsia" w:eastAsiaTheme="minorEastAsia" w:hAnsiTheme="minorEastAsia" w:hint="eastAsia"/>
          <w:sz w:val="28"/>
          <w:szCs w:val="28"/>
        </w:rPr>
        <w:t>，无需</w:t>
      </w:r>
      <w:r>
        <w:rPr>
          <w:rFonts w:asciiTheme="minorEastAsia" w:eastAsiaTheme="minorEastAsia" w:hAnsiTheme="minorEastAsia"/>
          <w:sz w:val="28"/>
          <w:szCs w:val="28"/>
        </w:rPr>
        <w:t>到赤峰市公共资源交易中心现场填写表格、</w:t>
      </w:r>
      <w:r>
        <w:rPr>
          <w:rFonts w:asciiTheme="minorEastAsia" w:eastAsiaTheme="minorEastAsia" w:hAnsiTheme="minorEastAsia" w:hint="eastAsia"/>
          <w:sz w:val="28"/>
          <w:szCs w:val="28"/>
        </w:rPr>
        <w:t>递交</w:t>
      </w:r>
      <w:r>
        <w:rPr>
          <w:rFonts w:asciiTheme="minorEastAsia" w:eastAsiaTheme="minorEastAsia" w:hAnsiTheme="minorEastAsia"/>
          <w:sz w:val="28"/>
          <w:szCs w:val="28"/>
        </w:rPr>
        <w:t>材料。</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.2</w:t>
      </w:r>
      <w:r>
        <w:rPr>
          <w:rFonts w:asciiTheme="minorEastAsia" w:eastAsiaTheme="minorEastAsia" w:hAnsiTheme="minorEastAsia" w:hint="eastAsia"/>
          <w:sz w:val="28"/>
          <w:szCs w:val="28"/>
        </w:rPr>
        <w:t>本项目采用《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w:t>
      </w:r>
      <w:r>
        <w:rPr>
          <w:rFonts w:asciiTheme="minorEastAsia" w:eastAsiaTheme="minorEastAsia" w:hAnsiTheme="minorEastAsia"/>
          <w:sz w:val="28"/>
          <w:szCs w:val="28"/>
        </w:rPr>
        <w:t>进行</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招</w:t>
      </w:r>
      <w:r>
        <w:rPr>
          <w:rFonts w:asciiTheme="minorEastAsia" w:eastAsiaTheme="minorEastAsia" w:hAnsiTheme="minorEastAsia"/>
          <w:sz w:val="28"/>
          <w:szCs w:val="28"/>
        </w:rPr>
        <w:t>投标。</w:t>
      </w:r>
      <w:r>
        <w:rPr>
          <w:rFonts w:asciiTheme="minorEastAsia" w:eastAsiaTheme="minorEastAsia" w:hAnsiTheme="minorEastAsia" w:hint="eastAsia"/>
          <w:sz w:val="28"/>
          <w:szCs w:val="28"/>
        </w:rPr>
        <w:t>未在《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》报名和</w:t>
      </w:r>
      <w:r>
        <w:rPr>
          <w:rFonts w:asciiTheme="minorEastAsia" w:eastAsiaTheme="minorEastAsia" w:hAnsiTheme="minorEastAsia"/>
          <w:sz w:val="28"/>
          <w:szCs w:val="28"/>
        </w:rPr>
        <w:t>上传电子投标文件</w:t>
      </w:r>
      <w:r>
        <w:rPr>
          <w:rFonts w:asciiTheme="minorEastAsia" w:eastAsiaTheme="minorEastAsia" w:hAnsiTheme="minorEastAsia" w:hint="eastAsia"/>
          <w:sz w:val="28"/>
          <w:szCs w:val="28"/>
        </w:rPr>
        <w:t>的供应商直接携带纸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投标文件参加本项目开标会的，采购人拒绝接受。</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w:t>
      </w:r>
      <w:r>
        <w:rPr>
          <w:rFonts w:asciiTheme="minorEastAsia" w:eastAsiaTheme="minorEastAsia" w:hAnsiTheme="minorEastAsia" w:hint="eastAsia"/>
          <w:sz w:val="28"/>
          <w:szCs w:val="28"/>
        </w:rPr>
        <w:t>3本项目报名时限和招标文件获取时限为：</w:t>
      </w:r>
      <w:r>
        <w:rPr>
          <w:rFonts w:asciiTheme="minorEastAsia" w:eastAsiaTheme="minorEastAsia" w:hAnsiTheme="minorEastAsia"/>
          <w:sz w:val="28"/>
          <w:szCs w:val="28"/>
        </w:rPr>
        <w:t>201</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日至</w:t>
      </w:r>
      <w:r>
        <w:rPr>
          <w:rFonts w:asciiTheme="minorEastAsia" w:eastAsiaTheme="minorEastAsia" w:hAnsiTheme="minorEastAsia"/>
          <w:sz w:val="28"/>
          <w:szCs w:val="28"/>
        </w:rPr>
        <w:t>201</w:t>
      </w:r>
      <w:r>
        <w:rPr>
          <w:rFonts w:asciiTheme="minorEastAsia" w:eastAsiaTheme="minorEastAsia" w:hAnsiTheme="minor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lastRenderedPageBreak/>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日，凡有意参与投</w:t>
      </w:r>
      <w:r>
        <w:rPr>
          <w:rFonts w:asciiTheme="minorEastAsia" w:eastAsiaTheme="minorEastAsia" w:hAnsiTheme="minorEastAsia"/>
          <w:sz w:val="28"/>
          <w:szCs w:val="28"/>
        </w:rPr>
        <w:t>标</w:t>
      </w:r>
      <w:r>
        <w:rPr>
          <w:rFonts w:asciiTheme="minorEastAsia" w:eastAsiaTheme="minorEastAsia" w:hAnsiTheme="minorEastAsia" w:hint="eastAsia"/>
          <w:sz w:val="28"/>
          <w:szCs w:val="28"/>
        </w:rPr>
        <w:t>的潜在供应商须登录《赤峰公共资源交易网》(</w:t>
      </w:r>
      <w:hyperlink r:id="rId9" w:history="1">
        <w:r>
          <w:rPr>
            <w:rStyle w:val="af5"/>
            <w:rFonts w:asciiTheme="minorEastAsia" w:eastAsiaTheme="minorEastAsia" w:hAnsiTheme="minorEastAsia" w:hint="eastAsia"/>
            <w:sz w:val="28"/>
            <w:szCs w:val="28"/>
          </w:rPr>
          <w:t>www.cfggzy.cn</w:t>
        </w:r>
      </w:hyperlink>
      <w:r>
        <w:rPr>
          <w:rFonts w:asciiTheme="minorEastAsia" w:eastAsiaTheme="minorEastAsia" w:hAnsiTheme="minorEastAsia" w:hint="eastAsia"/>
          <w:sz w:val="28"/>
          <w:szCs w:val="28"/>
        </w:rPr>
        <w:t>)办理信息入库注册及CA锁，以</w:t>
      </w:r>
      <w:r>
        <w:rPr>
          <w:rFonts w:asciiTheme="minorEastAsia" w:eastAsiaTheme="minorEastAsia" w:hAnsiTheme="minorEastAsia"/>
          <w:sz w:val="28"/>
          <w:szCs w:val="28"/>
        </w:rPr>
        <w:t>便</w:t>
      </w:r>
      <w:r>
        <w:rPr>
          <w:rFonts w:asciiTheme="minorEastAsia" w:eastAsiaTheme="minorEastAsia" w:hAnsiTheme="minorEastAsia" w:hint="eastAsia"/>
          <w:sz w:val="28"/>
          <w:szCs w:val="28"/>
        </w:rPr>
        <w:t>投标时递交使用CA锁加密制作的电子投标文件和</w:t>
      </w:r>
      <w:r>
        <w:rPr>
          <w:rFonts w:asciiTheme="minorEastAsia" w:eastAsiaTheme="minorEastAsia" w:hAnsiTheme="minorEastAsia"/>
          <w:sz w:val="28"/>
          <w:szCs w:val="28"/>
        </w:rPr>
        <w:t>在</w:t>
      </w:r>
      <w:r>
        <w:rPr>
          <w:rFonts w:asciiTheme="minorEastAsia" w:eastAsiaTheme="minorEastAsia" w:hAnsiTheme="minorEastAsia" w:hint="eastAsia"/>
          <w:sz w:val="28"/>
          <w:szCs w:val="28"/>
        </w:rPr>
        <w:t>开</w:t>
      </w:r>
      <w:r>
        <w:rPr>
          <w:rFonts w:asciiTheme="minorEastAsia" w:eastAsiaTheme="minorEastAsia" w:hAnsiTheme="minorEastAsia"/>
          <w:sz w:val="28"/>
          <w:szCs w:val="28"/>
        </w:rPr>
        <w:t>标时</w:t>
      </w:r>
      <w:r>
        <w:rPr>
          <w:rFonts w:asciiTheme="minorEastAsia" w:eastAsiaTheme="minorEastAsia" w:hAnsiTheme="minorEastAsia" w:hint="eastAsia"/>
          <w:sz w:val="28"/>
          <w:szCs w:val="28"/>
        </w:rPr>
        <w:t>对</w:t>
      </w:r>
      <w:r>
        <w:rPr>
          <w:rFonts w:asciiTheme="minorEastAsia" w:eastAsiaTheme="minorEastAsia" w:hAnsiTheme="minorEastAsia"/>
          <w:sz w:val="28"/>
          <w:szCs w:val="28"/>
        </w:rPr>
        <w:t>投标文件进行解锁；不</w:t>
      </w:r>
      <w:r>
        <w:rPr>
          <w:rFonts w:asciiTheme="minorEastAsia" w:eastAsiaTheme="minorEastAsia" w:hAnsiTheme="minorEastAsia" w:hint="eastAsia"/>
          <w:sz w:val="28"/>
          <w:szCs w:val="28"/>
        </w:rPr>
        <w:t>办</w:t>
      </w:r>
      <w:r>
        <w:rPr>
          <w:rFonts w:asciiTheme="minorEastAsia" w:eastAsiaTheme="minorEastAsia" w:hAnsiTheme="minorEastAsia"/>
          <w:sz w:val="28"/>
          <w:szCs w:val="28"/>
        </w:rPr>
        <w:t>理CA锁将</w:t>
      </w:r>
      <w:r>
        <w:rPr>
          <w:rFonts w:asciiTheme="minorEastAsia" w:eastAsiaTheme="minorEastAsia" w:hAnsiTheme="minorEastAsia" w:hint="eastAsia"/>
          <w:sz w:val="28"/>
          <w:szCs w:val="28"/>
        </w:rPr>
        <w:t>无法正常投标和</w:t>
      </w:r>
      <w:r>
        <w:rPr>
          <w:rFonts w:asciiTheme="minorEastAsia" w:eastAsiaTheme="minorEastAsia" w:hAnsiTheme="minorEastAsia"/>
          <w:sz w:val="28"/>
          <w:szCs w:val="28"/>
        </w:rPr>
        <w:t>无法解锁投标</w:t>
      </w:r>
      <w:r>
        <w:rPr>
          <w:rFonts w:asciiTheme="minorEastAsia" w:eastAsiaTheme="minorEastAsia" w:hAnsiTheme="minorEastAsia" w:hint="eastAsia"/>
          <w:sz w:val="28"/>
          <w:szCs w:val="28"/>
        </w:rPr>
        <w:t>文</w:t>
      </w:r>
      <w:r>
        <w:rPr>
          <w:rFonts w:asciiTheme="minorEastAsia" w:eastAsiaTheme="minorEastAsia" w:hAnsiTheme="minorEastAsia"/>
          <w:sz w:val="28"/>
          <w:szCs w:val="28"/>
        </w:rPr>
        <w:t>件</w:t>
      </w:r>
      <w:r>
        <w:rPr>
          <w:rFonts w:asciiTheme="minorEastAsia" w:eastAsiaTheme="minorEastAsia" w:hAnsiTheme="minorEastAsia" w:hint="eastAsia"/>
          <w:sz w:val="28"/>
          <w:szCs w:val="28"/>
        </w:rPr>
        <w:t>，由此造成的后果由供应商自行承担。注册成功获取用户名和密码后登录系统进行投标报名，供应商报</w:t>
      </w:r>
      <w:r>
        <w:rPr>
          <w:rFonts w:asciiTheme="minorEastAsia" w:eastAsiaTheme="minorEastAsia" w:hAnsiTheme="minorEastAsia"/>
          <w:sz w:val="28"/>
          <w:szCs w:val="28"/>
        </w:rPr>
        <w:t>名成功后须同时</w:t>
      </w:r>
      <w:r>
        <w:rPr>
          <w:rFonts w:asciiTheme="minorEastAsia" w:eastAsiaTheme="minorEastAsia" w:hAnsiTheme="minorEastAsia" w:hint="eastAsia"/>
          <w:sz w:val="28"/>
          <w:szCs w:val="28"/>
        </w:rPr>
        <w:t>登录《</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》免</w:t>
      </w:r>
      <w:r>
        <w:rPr>
          <w:rFonts w:asciiTheme="minorEastAsia" w:eastAsiaTheme="minorEastAsia" w:hAnsiTheme="minorEastAsia"/>
          <w:sz w:val="28"/>
          <w:szCs w:val="28"/>
        </w:rPr>
        <w:t>费</w:t>
      </w:r>
      <w:r>
        <w:rPr>
          <w:rFonts w:asciiTheme="minorEastAsia" w:eastAsiaTheme="minorEastAsia" w:hAnsiTheme="minorEastAsia" w:hint="eastAsia"/>
          <w:sz w:val="28"/>
          <w:szCs w:val="28"/>
        </w:rPr>
        <w:t>下载招标文件，未在规定招标文件获取时限内报名和下载招标文件的供应商，将无法参加本项目的投标活动。</w:t>
      </w:r>
    </w:p>
    <w:p w:rsidR="00A02DE7" w:rsidRPr="006C3CA7" w:rsidRDefault="00A02DE7" w:rsidP="00A02DE7">
      <w:pPr>
        <w:spacing w:line="360" w:lineRule="auto"/>
        <w:ind w:firstLineChars="200" w:firstLine="560"/>
        <w:rPr>
          <w:rFonts w:ascii="宋体" w:hAnsi="仿宋"/>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w:t>
      </w:r>
      <w:r>
        <w:rPr>
          <w:rFonts w:asciiTheme="minorEastAsia" w:eastAsiaTheme="minorEastAsia" w:hAnsiTheme="minorEastAsia" w:hint="eastAsia"/>
          <w:sz w:val="28"/>
          <w:szCs w:val="28"/>
        </w:rPr>
        <w:t>4信息入库及办理CA锁具体流程参见赤峰公共资源交易网（</w:t>
      </w:r>
      <w:hyperlink r:id="rId10" w:history="1">
        <w:r>
          <w:rPr>
            <w:rStyle w:val="af5"/>
            <w:rFonts w:asciiTheme="minorEastAsia" w:eastAsiaTheme="minorEastAsia" w:hAnsiTheme="minorEastAsia" w:hint="eastAsia"/>
            <w:sz w:val="28"/>
            <w:szCs w:val="28"/>
          </w:rPr>
          <w:t>http://www.cfggzy.cn/EpointWeb_CF/InfoDetail/?InfoID=5dfe6d1c-0aac-404f-a99d-c3f3db9a078f&amp;categoryNum=009</w:t>
        </w:r>
      </w:hyperlink>
      <w:r>
        <w:rPr>
          <w:rFonts w:asciiTheme="minorEastAsia" w:eastAsiaTheme="minorEastAsia" w:hAnsiTheme="minorEastAsia" w:hint="eastAsia"/>
          <w:sz w:val="28"/>
          <w:szCs w:val="28"/>
        </w:rPr>
        <w:t>），</w:t>
      </w:r>
      <w:bookmarkStart w:id="4" w:name="_Toc509908673"/>
      <w:r w:rsidR="006C3CA7" w:rsidRPr="006C3CA7">
        <w:rPr>
          <w:rFonts w:ascii="宋体" w:hAnsi="仿宋"/>
          <w:sz w:val="28"/>
          <w:szCs w:val="28"/>
        </w:rPr>
        <w:t>江苏国泰新点软件有限公司客服</w:t>
      </w:r>
      <w:r w:rsidR="006C3CA7" w:rsidRPr="006C3CA7">
        <w:rPr>
          <w:rFonts w:ascii="宋体" w:hAnsi="仿宋" w:hint="eastAsia"/>
          <w:sz w:val="28"/>
          <w:szCs w:val="28"/>
        </w:rPr>
        <w:t>部</w:t>
      </w:r>
      <w:r w:rsidR="006C3CA7" w:rsidRPr="006C3CA7">
        <w:rPr>
          <w:rFonts w:ascii="宋体" w:hAnsi="仿宋"/>
          <w:sz w:val="28"/>
          <w:szCs w:val="28"/>
        </w:rPr>
        <w:t>门</w:t>
      </w:r>
      <w:r w:rsidR="006C3CA7" w:rsidRPr="006C3CA7">
        <w:rPr>
          <w:rFonts w:ascii="宋体" w:hAnsi="仿宋" w:hint="eastAsia"/>
          <w:sz w:val="28"/>
          <w:szCs w:val="28"/>
        </w:rPr>
        <w:t>负责提供</w:t>
      </w:r>
      <w:r w:rsidR="006C3CA7" w:rsidRPr="006C3CA7">
        <w:rPr>
          <w:rFonts w:ascii="宋体" w:hAnsi="仿宋"/>
          <w:sz w:val="28"/>
          <w:szCs w:val="28"/>
        </w:rPr>
        <w:t>赤峰公共资源电子交易系统使用中出现疑问的</w:t>
      </w:r>
      <w:r w:rsidR="006C3CA7" w:rsidRPr="006C3CA7">
        <w:rPr>
          <w:rFonts w:ascii="宋体" w:hAnsi="仿宋" w:hint="eastAsia"/>
          <w:sz w:val="28"/>
          <w:szCs w:val="28"/>
        </w:rPr>
        <w:t>咨询</w:t>
      </w:r>
      <w:r w:rsidR="006C3CA7" w:rsidRPr="006C3CA7">
        <w:rPr>
          <w:rFonts w:ascii="宋体" w:hAnsi="仿宋"/>
          <w:sz w:val="28"/>
          <w:szCs w:val="28"/>
        </w:rPr>
        <w:t>服务</w:t>
      </w:r>
      <w:r w:rsidR="006C3CA7" w:rsidRPr="006C3CA7">
        <w:rPr>
          <w:rFonts w:ascii="宋体" w:hAnsi="仿宋" w:hint="eastAsia"/>
          <w:sz w:val="28"/>
          <w:szCs w:val="28"/>
        </w:rPr>
        <w:t>工作</w:t>
      </w:r>
      <w:r w:rsidRPr="006C3CA7">
        <w:rPr>
          <w:rFonts w:ascii="宋体" w:hAnsi="仿宋"/>
          <w:sz w:val="28"/>
          <w:szCs w:val="28"/>
        </w:rPr>
        <w:t>各交易</w:t>
      </w:r>
      <w:r w:rsidRPr="006C3CA7">
        <w:rPr>
          <w:rFonts w:ascii="宋体" w:hAnsi="仿宋" w:hint="eastAsia"/>
          <w:sz w:val="28"/>
          <w:szCs w:val="28"/>
        </w:rPr>
        <w:t>主体</w:t>
      </w:r>
      <w:r w:rsidRPr="006C3CA7">
        <w:rPr>
          <w:rFonts w:ascii="宋体" w:hAnsi="仿宋"/>
          <w:sz w:val="28"/>
          <w:szCs w:val="28"/>
        </w:rPr>
        <w:t>系统使用操作、企业库申报及维护</w:t>
      </w:r>
      <w:r w:rsidRPr="006C3CA7">
        <w:rPr>
          <w:rFonts w:ascii="宋体" w:hAnsi="仿宋" w:hint="eastAsia"/>
          <w:sz w:val="28"/>
          <w:szCs w:val="28"/>
        </w:rPr>
        <w:t>、</w:t>
      </w:r>
      <w:r w:rsidRPr="006C3CA7">
        <w:rPr>
          <w:rFonts w:ascii="宋体" w:hAnsi="仿宋"/>
          <w:sz w:val="28"/>
          <w:szCs w:val="28"/>
        </w:rPr>
        <w:t>电子投标文件制作软件</w:t>
      </w:r>
      <w:r w:rsidRPr="006C3CA7">
        <w:rPr>
          <w:rFonts w:ascii="宋体" w:hAnsi="仿宋" w:hint="eastAsia"/>
          <w:sz w:val="28"/>
          <w:szCs w:val="28"/>
        </w:rPr>
        <w:t>等</w:t>
      </w:r>
      <w:r w:rsidRPr="006C3CA7">
        <w:rPr>
          <w:rFonts w:ascii="宋体" w:hAnsi="仿宋"/>
          <w:sz w:val="28"/>
          <w:szCs w:val="28"/>
        </w:rPr>
        <w:t>相关问题的咨询解答。</w:t>
      </w:r>
    </w:p>
    <w:p w:rsidR="00A02DE7" w:rsidRPr="006C3CA7" w:rsidRDefault="00A02DE7" w:rsidP="00A02DE7">
      <w:pPr>
        <w:spacing w:line="360" w:lineRule="auto"/>
        <w:ind w:firstLineChars="200" w:firstLine="560"/>
        <w:rPr>
          <w:rFonts w:ascii="宋体" w:hAnsi="仿宋"/>
          <w:sz w:val="28"/>
          <w:szCs w:val="28"/>
        </w:rPr>
      </w:pPr>
      <w:r w:rsidRPr="006C3CA7">
        <w:rPr>
          <w:rFonts w:ascii="宋体" w:hAnsi="仿宋" w:hint="eastAsia"/>
          <w:sz w:val="28"/>
          <w:szCs w:val="28"/>
        </w:rPr>
        <w:t>客服服务时间</w:t>
      </w:r>
      <w:r w:rsidRPr="006C3CA7">
        <w:rPr>
          <w:rFonts w:ascii="宋体" w:hAnsi="仿宋"/>
          <w:sz w:val="28"/>
          <w:szCs w:val="28"/>
        </w:rPr>
        <w:t>和方式如下：</w:t>
      </w:r>
      <w:bookmarkStart w:id="5" w:name="_GoBack"/>
      <w:bookmarkEnd w:id="5"/>
    </w:p>
    <w:p w:rsidR="00A02DE7" w:rsidRPr="006C3CA7" w:rsidRDefault="00A02DE7" w:rsidP="00A02DE7">
      <w:pPr>
        <w:spacing w:line="360" w:lineRule="auto"/>
        <w:ind w:firstLineChars="200" w:firstLine="560"/>
        <w:rPr>
          <w:rFonts w:ascii="宋体" w:hAnsi="仿宋"/>
          <w:sz w:val="28"/>
          <w:szCs w:val="28"/>
        </w:rPr>
      </w:pPr>
      <w:r w:rsidRPr="006C3CA7">
        <w:rPr>
          <w:rFonts w:ascii="宋体" w:hAnsi="仿宋" w:hint="eastAsia"/>
          <w:sz w:val="28"/>
          <w:szCs w:val="28"/>
        </w:rPr>
        <w:t>平台</w:t>
      </w:r>
      <w:r w:rsidRPr="006C3CA7">
        <w:rPr>
          <w:rFonts w:ascii="宋体" w:hAnsi="仿宋"/>
          <w:sz w:val="28"/>
          <w:szCs w:val="28"/>
        </w:rPr>
        <w:t>统一技术服务电话：</w:t>
      </w:r>
      <w:r w:rsidRPr="006C3CA7">
        <w:rPr>
          <w:rFonts w:ascii="宋体" w:hAnsi="仿宋" w:hint="eastAsia"/>
          <w:sz w:val="28"/>
          <w:szCs w:val="28"/>
        </w:rPr>
        <w:t>400</w:t>
      </w:r>
      <w:r w:rsidRPr="006C3CA7">
        <w:rPr>
          <w:rFonts w:ascii="宋体" w:hAnsi="仿宋"/>
          <w:sz w:val="28"/>
          <w:szCs w:val="28"/>
        </w:rPr>
        <w:t xml:space="preserve"> 998 00</w:t>
      </w:r>
      <w:r w:rsidRPr="006C3CA7">
        <w:rPr>
          <w:rFonts w:ascii="宋体" w:hAnsi="仿宋" w:hint="eastAsia"/>
          <w:sz w:val="28"/>
          <w:szCs w:val="28"/>
        </w:rPr>
        <w:t>00</w:t>
      </w:r>
    </w:p>
    <w:p w:rsidR="00A02DE7" w:rsidRPr="006C3CA7" w:rsidRDefault="00A02DE7" w:rsidP="00A02DE7">
      <w:pPr>
        <w:spacing w:line="360" w:lineRule="auto"/>
        <w:ind w:firstLineChars="200" w:firstLine="560"/>
        <w:rPr>
          <w:rFonts w:ascii="宋体" w:hAnsi="仿宋"/>
          <w:sz w:val="28"/>
          <w:szCs w:val="28"/>
        </w:rPr>
      </w:pPr>
      <w:r w:rsidRPr="006C3CA7">
        <w:rPr>
          <w:rFonts w:ascii="宋体" w:hAnsi="仿宋" w:hint="eastAsia"/>
          <w:sz w:val="28"/>
          <w:szCs w:val="28"/>
        </w:rPr>
        <w:t>服务时间</w:t>
      </w:r>
      <w:r w:rsidRPr="006C3CA7">
        <w:rPr>
          <w:rFonts w:ascii="宋体" w:hAnsi="仿宋"/>
          <w:sz w:val="28"/>
          <w:szCs w:val="28"/>
        </w:rPr>
        <w:t>：</w:t>
      </w:r>
      <w:r w:rsidRPr="006C3CA7">
        <w:rPr>
          <w:rFonts w:ascii="宋体" w:hAnsi="仿宋" w:hint="eastAsia"/>
          <w:sz w:val="28"/>
          <w:szCs w:val="28"/>
        </w:rPr>
        <w:t>星期一</w:t>
      </w:r>
      <w:r w:rsidRPr="006C3CA7">
        <w:rPr>
          <w:rFonts w:ascii="宋体" w:hAnsi="仿宋"/>
          <w:sz w:val="28"/>
          <w:szCs w:val="28"/>
        </w:rPr>
        <w:t>至星期日</w:t>
      </w:r>
      <w:r w:rsidRPr="006C3CA7">
        <w:rPr>
          <w:rFonts w:ascii="宋体" w:hAnsi="仿宋" w:hint="eastAsia"/>
          <w:sz w:val="28"/>
          <w:szCs w:val="28"/>
        </w:rPr>
        <w:t xml:space="preserve"> 8:00-17:30</w:t>
      </w:r>
    </w:p>
    <w:p w:rsidR="00A02DE7" w:rsidRPr="006C3CA7" w:rsidRDefault="00A02DE7" w:rsidP="00A02DE7">
      <w:pPr>
        <w:spacing w:line="360" w:lineRule="auto"/>
        <w:ind w:firstLineChars="200" w:firstLine="560"/>
        <w:rPr>
          <w:rFonts w:ascii="宋体" w:hAnsi="仿宋"/>
          <w:sz w:val="28"/>
          <w:szCs w:val="28"/>
        </w:rPr>
      </w:pPr>
      <w:r w:rsidRPr="006C3CA7">
        <w:rPr>
          <w:rFonts w:ascii="宋体" w:hAnsi="仿宋" w:hint="eastAsia"/>
          <w:sz w:val="28"/>
          <w:szCs w:val="28"/>
        </w:rPr>
        <w:t>统一技术</w:t>
      </w:r>
      <w:r w:rsidRPr="006C3CA7">
        <w:rPr>
          <w:rFonts w:ascii="宋体" w:hAnsi="仿宋"/>
          <w:sz w:val="28"/>
          <w:szCs w:val="28"/>
        </w:rPr>
        <w:t>服务</w:t>
      </w:r>
      <w:r w:rsidRPr="006C3CA7">
        <w:rPr>
          <w:rFonts w:ascii="宋体" w:hAnsi="仿宋" w:hint="eastAsia"/>
          <w:sz w:val="28"/>
          <w:szCs w:val="28"/>
        </w:rPr>
        <w:t>QQ：4008503300</w:t>
      </w:r>
    </w:p>
    <w:p w:rsidR="00A02DE7" w:rsidRPr="006C3CA7" w:rsidRDefault="00A02DE7" w:rsidP="00A02DE7">
      <w:pPr>
        <w:spacing w:line="360" w:lineRule="auto"/>
        <w:ind w:firstLineChars="200" w:firstLine="560"/>
        <w:rPr>
          <w:rFonts w:ascii="宋体" w:hAnsi="仿宋"/>
          <w:sz w:val="28"/>
          <w:szCs w:val="28"/>
        </w:rPr>
      </w:pPr>
      <w:r w:rsidRPr="006C3CA7">
        <w:rPr>
          <w:rFonts w:ascii="宋体" w:hAnsi="仿宋" w:hint="eastAsia"/>
          <w:sz w:val="28"/>
          <w:szCs w:val="28"/>
        </w:rPr>
        <w:t>服务时间</w:t>
      </w:r>
      <w:r w:rsidRPr="006C3CA7">
        <w:rPr>
          <w:rFonts w:ascii="宋体" w:hAnsi="仿宋"/>
          <w:sz w:val="28"/>
          <w:szCs w:val="28"/>
        </w:rPr>
        <w:t>：工作日为上午</w:t>
      </w:r>
      <w:r w:rsidRPr="006C3CA7">
        <w:rPr>
          <w:rFonts w:ascii="宋体" w:hAnsi="仿宋" w:hint="eastAsia"/>
          <w:sz w:val="28"/>
          <w:szCs w:val="28"/>
        </w:rPr>
        <w:t>8:00-12:00</w:t>
      </w:r>
      <w:r w:rsidRPr="006C3CA7">
        <w:rPr>
          <w:rFonts w:ascii="宋体" w:hAnsi="仿宋"/>
          <w:sz w:val="28"/>
          <w:szCs w:val="28"/>
        </w:rPr>
        <w:t xml:space="preserve">  </w:t>
      </w:r>
      <w:r w:rsidRPr="006C3CA7">
        <w:rPr>
          <w:rFonts w:ascii="宋体" w:hAnsi="仿宋" w:hint="eastAsia"/>
          <w:sz w:val="28"/>
          <w:szCs w:val="28"/>
        </w:rPr>
        <w:t>下午</w:t>
      </w:r>
      <w:r w:rsidRPr="006C3CA7">
        <w:rPr>
          <w:rFonts w:ascii="宋体" w:hAnsi="仿宋"/>
          <w:sz w:val="28"/>
          <w:szCs w:val="28"/>
        </w:rPr>
        <w:t xml:space="preserve"> 13</w:t>
      </w:r>
      <w:r w:rsidRPr="006C3CA7">
        <w:rPr>
          <w:rFonts w:ascii="宋体" w:hAnsi="仿宋" w:hint="eastAsia"/>
          <w:sz w:val="28"/>
          <w:szCs w:val="28"/>
        </w:rPr>
        <w:t>:30-21:00</w:t>
      </w:r>
    </w:p>
    <w:p w:rsidR="00A02DE7" w:rsidRPr="006C3CA7" w:rsidRDefault="00A02DE7" w:rsidP="00A02DE7">
      <w:pPr>
        <w:spacing w:line="360" w:lineRule="auto"/>
        <w:ind w:firstLineChars="700" w:firstLine="1960"/>
        <w:rPr>
          <w:rFonts w:ascii="宋体" w:hAnsi="仿宋"/>
          <w:sz w:val="28"/>
          <w:szCs w:val="28"/>
        </w:rPr>
      </w:pPr>
      <w:r w:rsidRPr="006C3CA7">
        <w:rPr>
          <w:rFonts w:ascii="宋体" w:hAnsi="仿宋" w:hint="eastAsia"/>
          <w:sz w:val="28"/>
          <w:szCs w:val="28"/>
        </w:rPr>
        <w:t>节假日</w:t>
      </w:r>
      <w:r w:rsidRPr="006C3CA7">
        <w:rPr>
          <w:rFonts w:ascii="宋体" w:hAnsi="仿宋"/>
          <w:sz w:val="28"/>
          <w:szCs w:val="28"/>
        </w:rPr>
        <w:t>为上午</w:t>
      </w:r>
      <w:r w:rsidRPr="006C3CA7">
        <w:rPr>
          <w:rFonts w:ascii="宋体" w:hAnsi="仿宋" w:hint="eastAsia"/>
          <w:sz w:val="28"/>
          <w:szCs w:val="28"/>
        </w:rPr>
        <w:t>8:00-12:00</w:t>
      </w:r>
      <w:r w:rsidRPr="006C3CA7">
        <w:rPr>
          <w:rFonts w:ascii="宋体" w:hAnsi="仿宋"/>
          <w:sz w:val="28"/>
          <w:szCs w:val="28"/>
        </w:rPr>
        <w:t xml:space="preserve">  </w:t>
      </w:r>
      <w:r w:rsidRPr="006C3CA7">
        <w:rPr>
          <w:rFonts w:ascii="宋体" w:hAnsi="仿宋" w:hint="eastAsia"/>
          <w:sz w:val="28"/>
          <w:szCs w:val="28"/>
        </w:rPr>
        <w:t>下午 13:30-17:30</w:t>
      </w:r>
    </w:p>
    <w:p w:rsidR="00D219C5" w:rsidRDefault="00A02DE7" w:rsidP="00A02DE7">
      <w:pPr>
        <w:spacing w:line="360" w:lineRule="auto"/>
        <w:ind w:firstLineChars="200" w:firstLine="420"/>
      </w:pPr>
      <w:r>
        <w:rPr>
          <w:rFonts w:hint="eastAsia"/>
        </w:rPr>
        <w:t>四、招标文件售价</w:t>
      </w:r>
      <w:bookmarkEnd w:id="4"/>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本次招标文件售价为</w:t>
      </w:r>
      <w:r>
        <w:rPr>
          <w:rFonts w:asciiTheme="minorEastAsia" w:eastAsiaTheme="minorEastAsia" w:hAnsiTheme="minorEastAsia"/>
          <w:sz w:val="28"/>
          <w:szCs w:val="28"/>
        </w:rPr>
        <w:t>0</w:t>
      </w:r>
      <w:r>
        <w:rPr>
          <w:rFonts w:asciiTheme="minorEastAsia" w:eastAsiaTheme="minorEastAsia" w:hAnsiTheme="minorEastAsia" w:hint="eastAsia"/>
          <w:sz w:val="28"/>
          <w:szCs w:val="28"/>
        </w:rPr>
        <w:t>元人民币。</w:t>
      </w:r>
    </w:p>
    <w:p w:rsidR="00D219C5" w:rsidRDefault="00A02DE7">
      <w:pPr>
        <w:pStyle w:val="2"/>
        <w:ind w:firstLine="562"/>
      </w:pPr>
      <w:bookmarkStart w:id="6" w:name="_Toc509908674"/>
      <w:r>
        <w:rPr>
          <w:rFonts w:hint="eastAsia"/>
        </w:rPr>
        <w:lastRenderedPageBreak/>
        <w:t>五、递交投标文件截止时间、开标时间及地点</w:t>
      </w:r>
      <w:bookmarkEnd w:id="6"/>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递交投标文件截止时间：</w:t>
      </w:r>
      <w:r>
        <w:rPr>
          <w:rFonts w:asciiTheme="minorEastAsia" w:eastAsiaTheme="minorEastAsia" w:hAnsiTheme="minorEastAsia"/>
          <w:sz w:val="28"/>
          <w:szCs w:val="28"/>
        </w:rPr>
        <w:t>201</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w:t>
      </w:r>
      <w:r>
        <w:rPr>
          <w:rFonts w:asciiTheme="minorEastAsia" w:eastAsiaTheme="minorEastAsia" w:hAnsiTheme="minorEastAsia" w:hint="eastAsia"/>
          <w:color w:val="FF0000"/>
          <w:sz w:val="28"/>
          <w:szCs w:val="28"/>
        </w:rPr>
        <w:t>上/下</w:t>
      </w:r>
      <w:r>
        <w:rPr>
          <w:rFonts w:asciiTheme="minorEastAsia" w:eastAsiaTheme="minorEastAsia" w:hAnsiTheme="minorEastAsia" w:hint="eastAsia"/>
          <w:sz w:val="28"/>
          <w:szCs w:val="28"/>
        </w:rPr>
        <w:t>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点整。</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投标地点：赤峰市新城区宝山路36号（北方时代建筑设计院C座）赤</w:t>
      </w:r>
      <w:r>
        <w:rPr>
          <w:rFonts w:asciiTheme="minorEastAsia" w:eastAsiaTheme="minorEastAsia" w:hAnsiTheme="minorEastAsia"/>
          <w:sz w:val="28"/>
          <w:szCs w:val="28"/>
        </w:rPr>
        <w:t>峰</w:t>
      </w:r>
      <w:r>
        <w:rPr>
          <w:rFonts w:asciiTheme="minorEastAsia" w:eastAsiaTheme="minorEastAsia" w:hAnsiTheme="minorEastAsia" w:hint="eastAsia"/>
          <w:sz w:val="28"/>
          <w:szCs w:val="28"/>
        </w:rPr>
        <w:t>市</w:t>
      </w:r>
      <w:r>
        <w:rPr>
          <w:rFonts w:asciiTheme="minorEastAsia" w:eastAsiaTheme="minorEastAsia" w:hAnsiTheme="minorEastAsia"/>
          <w:sz w:val="28"/>
          <w:szCs w:val="28"/>
        </w:rPr>
        <w:t>公共资源交易中心</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楼开标</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室。</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开标时间：</w:t>
      </w:r>
      <w:r>
        <w:rPr>
          <w:rFonts w:asciiTheme="minorEastAsia" w:eastAsiaTheme="minorEastAsia" w:hAnsiTheme="minorEastAsia"/>
          <w:sz w:val="28"/>
          <w:szCs w:val="28"/>
        </w:rPr>
        <w:t>201</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w:t>
      </w:r>
      <w:r>
        <w:rPr>
          <w:rFonts w:asciiTheme="minorEastAsia" w:eastAsiaTheme="minorEastAsia" w:hAnsiTheme="minorEastAsia" w:hint="eastAsia"/>
          <w:color w:val="FF0000"/>
          <w:sz w:val="28"/>
          <w:szCs w:val="28"/>
        </w:rPr>
        <w:t>上/下</w:t>
      </w:r>
      <w:r>
        <w:rPr>
          <w:rFonts w:asciiTheme="minorEastAsia" w:eastAsiaTheme="minorEastAsia" w:hAnsiTheme="minorEastAsia" w:hint="eastAsia"/>
          <w:sz w:val="28"/>
          <w:szCs w:val="28"/>
        </w:rPr>
        <w:t>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点整。</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开标地点：赤峰市新城区宝山路36号（北方时代建筑设计院C座）赤</w:t>
      </w:r>
      <w:r>
        <w:rPr>
          <w:rFonts w:asciiTheme="minorEastAsia" w:eastAsiaTheme="minorEastAsia" w:hAnsiTheme="minorEastAsia"/>
          <w:sz w:val="28"/>
          <w:szCs w:val="28"/>
        </w:rPr>
        <w:t>峰</w:t>
      </w:r>
      <w:r>
        <w:rPr>
          <w:rFonts w:asciiTheme="minorEastAsia" w:eastAsiaTheme="minorEastAsia" w:hAnsiTheme="minorEastAsia" w:hint="eastAsia"/>
          <w:sz w:val="28"/>
          <w:szCs w:val="28"/>
        </w:rPr>
        <w:t>市</w:t>
      </w:r>
      <w:r>
        <w:rPr>
          <w:rFonts w:asciiTheme="minorEastAsia" w:eastAsiaTheme="minorEastAsia" w:hAnsiTheme="minorEastAsia"/>
          <w:sz w:val="28"/>
          <w:szCs w:val="28"/>
        </w:rPr>
        <w:t>公共资源交易中心</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楼开标</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室。</w:t>
      </w:r>
    </w:p>
    <w:p w:rsidR="00D219C5" w:rsidRDefault="00A02DE7">
      <w:pPr>
        <w:pStyle w:val="2"/>
        <w:ind w:firstLine="562"/>
      </w:pPr>
      <w:bookmarkStart w:id="7" w:name="_Toc509908675"/>
      <w:r>
        <w:rPr>
          <w:rFonts w:hint="eastAsia"/>
        </w:rPr>
        <w:t>六、联系方式</w:t>
      </w:r>
      <w:bookmarkEnd w:id="7"/>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采购代理机构名称：赤峰市政府采购中心</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地址：赤峰市新城区宝山路36号（北方时代建筑设计院C座）。</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邮政编码：</w:t>
      </w:r>
      <w:r>
        <w:rPr>
          <w:rFonts w:asciiTheme="minorEastAsia" w:eastAsiaTheme="minorEastAsia" w:hAnsiTheme="minorEastAsia"/>
          <w:sz w:val="28"/>
          <w:szCs w:val="28"/>
        </w:rPr>
        <w:t>02400</w:t>
      </w:r>
      <w:r>
        <w:rPr>
          <w:rFonts w:asciiTheme="minorEastAsia" w:eastAsiaTheme="minorEastAsia" w:hAnsiTheme="minorEastAsia" w:hint="eastAsia"/>
          <w:sz w:val="28"/>
          <w:szCs w:val="28"/>
        </w:rPr>
        <w:t>0</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color w:val="FF0000"/>
          <w:sz w:val="28"/>
          <w:szCs w:val="28"/>
        </w:rPr>
        <w:t xml:space="preserve"> 项目负责人（确认</w:t>
      </w:r>
      <w:r>
        <w:rPr>
          <w:rFonts w:asciiTheme="minorEastAsia" w:eastAsiaTheme="minorEastAsia" w:hAnsiTheme="minorEastAsia"/>
          <w:color w:val="FF0000"/>
          <w:sz w:val="28"/>
          <w:szCs w:val="28"/>
        </w:rPr>
        <w:t>到人后删除</w:t>
      </w:r>
      <w:r>
        <w:rPr>
          <w:rFonts w:asciiTheme="minorEastAsia" w:eastAsiaTheme="minorEastAsia" w:hAnsiTheme="minorEastAsia" w:hint="eastAsia"/>
          <w:color w:val="FF0000"/>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color w:val="FF0000"/>
          <w:sz w:val="28"/>
          <w:szCs w:val="28"/>
        </w:rPr>
        <w:t>0476-</w:t>
      </w:r>
      <w:r>
        <w:rPr>
          <w:rFonts w:asciiTheme="minorEastAsia" w:eastAsiaTheme="minorEastAsia" w:hAnsiTheme="minorEastAsia" w:hint="eastAsia"/>
          <w:color w:val="FF0000"/>
          <w:sz w:val="28"/>
          <w:szCs w:val="28"/>
        </w:rPr>
        <w:t>xxxxxxxx</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投标保证金账户：</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账户名称：赤峰市公</w:t>
      </w:r>
      <w:r>
        <w:rPr>
          <w:rFonts w:asciiTheme="minorEastAsia" w:eastAsiaTheme="minorEastAsia" w:hAnsiTheme="minorEastAsia"/>
          <w:sz w:val="28"/>
          <w:szCs w:val="28"/>
        </w:rPr>
        <w:t>共资源交易</w:t>
      </w:r>
      <w:r>
        <w:rPr>
          <w:rFonts w:asciiTheme="minorEastAsia" w:eastAsiaTheme="minorEastAsia" w:hAnsiTheme="minorEastAsia" w:hint="eastAsia"/>
          <w:sz w:val="28"/>
          <w:szCs w:val="28"/>
        </w:rPr>
        <w:t>中心</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开户行：见招标文件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账号：见招标文件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采购单位名称：</w:t>
      </w:r>
      <w:r>
        <w:rPr>
          <w:rFonts w:asciiTheme="minorEastAsia" w:eastAsiaTheme="minorEastAsia" w:hAnsiTheme="minorEastAsia" w:hint="eastAsia"/>
          <w:color w:val="FF0000"/>
          <w:sz w:val="28"/>
          <w:szCs w:val="28"/>
        </w:rPr>
        <w:t>（采购单位名称）</w:t>
      </w:r>
    </w:p>
    <w:p w:rsidR="00D219C5" w:rsidRDefault="00A02DE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地址：</w:t>
      </w:r>
      <w:r>
        <w:rPr>
          <w:rFonts w:asciiTheme="minorEastAsia" w:eastAsiaTheme="minorEastAsia" w:hAnsiTheme="minorEastAsia" w:hint="eastAsia"/>
          <w:color w:val="FF0000"/>
          <w:sz w:val="28"/>
          <w:szCs w:val="28"/>
        </w:rPr>
        <w:t>（采购单位地址）</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邮政编码：</w:t>
      </w:r>
      <w:r>
        <w:rPr>
          <w:rFonts w:asciiTheme="minorEastAsia" w:eastAsiaTheme="minorEastAsia" w:hAnsiTheme="minorEastAsia"/>
          <w:sz w:val="28"/>
          <w:szCs w:val="28"/>
        </w:rPr>
        <w:t>024000</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color w:val="FF0000"/>
          <w:sz w:val="28"/>
          <w:szCs w:val="28"/>
        </w:rPr>
        <w:t>（采购单位</w:t>
      </w:r>
      <w:r>
        <w:rPr>
          <w:rFonts w:asciiTheme="minorEastAsia" w:eastAsiaTheme="minorEastAsia" w:hAnsiTheme="minorEastAsia"/>
          <w:color w:val="FF0000"/>
          <w:sz w:val="28"/>
          <w:szCs w:val="28"/>
        </w:rPr>
        <w:t>联系人</w:t>
      </w:r>
      <w:r>
        <w:rPr>
          <w:rFonts w:asciiTheme="minorEastAsia" w:eastAsiaTheme="minorEastAsia" w:hAnsiTheme="minorEastAsia" w:hint="eastAsia"/>
          <w:color w:val="FF0000"/>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hint="eastAsia"/>
          <w:color w:val="FF0000"/>
          <w:sz w:val="28"/>
          <w:szCs w:val="28"/>
        </w:rPr>
        <w:t>（采购单位</w:t>
      </w:r>
      <w:r>
        <w:rPr>
          <w:rFonts w:asciiTheme="minorEastAsia" w:eastAsiaTheme="minorEastAsia" w:hAnsiTheme="minorEastAsia"/>
          <w:color w:val="FF0000"/>
          <w:sz w:val="28"/>
          <w:szCs w:val="28"/>
        </w:rPr>
        <w:t>联系人</w:t>
      </w:r>
      <w:r>
        <w:rPr>
          <w:rFonts w:asciiTheme="minorEastAsia" w:eastAsiaTheme="minorEastAsia" w:hAnsiTheme="minorEastAsia" w:hint="eastAsia"/>
          <w:color w:val="FF0000"/>
          <w:sz w:val="28"/>
          <w:szCs w:val="28"/>
        </w:rPr>
        <w:t>电话）</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ind w:firstLineChars="2100" w:firstLine="5880"/>
        <w:rPr>
          <w:rFonts w:asciiTheme="minorEastAsia" w:eastAsiaTheme="minorEastAsia" w:hAnsiTheme="minorEastAsia"/>
          <w:sz w:val="28"/>
          <w:szCs w:val="28"/>
        </w:rPr>
      </w:pPr>
      <w:r>
        <w:rPr>
          <w:rFonts w:asciiTheme="minorEastAsia" w:eastAsiaTheme="minorEastAsia" w:hAnsiTheme="minorEastAsia" w:hint="eastAsia"/>
          <w:sz w:val="28"/>
          <w:szCs w:val="28"/>
        </w:rPr>
        <w:t>赤</w:t>
      </w:r>
      <w:r>
        <w:rPr>
          <w:rFonts w:asciiTheme="minorEastAsia" w:eastAsiaTheme="minorEastAsia" w:hAnsiTheme="minorEastAsia"/>
          <w:sz w:val="28"/>
          <w:szCs w:val="28"/>
        </w:rPr>
        <w:t>峰市政府采购中心</w:t>
      </w:r>
    </w:p>
    <w:p w:rsidR="00D219C5" w:rsidRDefault="00A02DE7">
      <w:pPr>
        <w:spacing w:line="360" w:lineRule="auto"/>
        <w:ind w:firstLineChars="2100" w:firstLine="5880"/>
        <w:rPr>
          <w:rFonts w:asciiTheme="minorEastAsia" w:eastAsiaTheme="minorEastAsia" w:hAnsiTheme="minorEastAsia"/>
          <w:color w:val="FF0000"/>
          <w:sz w:val="28"/>
          <w:szCs w:val="28"/>
        </w:rPr>
        <w:sectPr w:rsidR="00D219C5">
          <w:footerReference w:type="default" r:id="rId11"/>
          <w:type w:val="nextColumn"/>
          <w:pgSz w:w="11906" w:h="16838"/>
          <w:pgMar w:top="1440" w:right="1077" w:bottom="1440" w:left="1077" w:header="851" w:footer="992" w:gutter="0"/>
          <w:pgNumType w:start="1"/>
          <w:cols w:space="425"/>
          <w:docGrid w:type="lines" w:linePitch="312"/>
        </w:sectPr>
      </w:pPr>
      <w:r>
        <w:rPr>
          <w:rFonts w:asciiTheme="minorEastAsia" w:eastAsiaTheme="minorEastAsia" w:hAnsiTheme="minorEastAsia" w:hint="eastAsia"/>
          <w:color w:val="FF0000"/>
          <w:sz w:val="28"/>
          <w:szCs w:val="28"/>
        </w:rPr>
        <w:t>二○一八年X月X日</w:t>
      </w:r>
    </w:p>
    <w:p w:rsidR="00D219C5" w:rsidRDefault="00A02DE7">
      <w:pPr>
        <w:pStyle w:val="1"/>
      </w:pPr>
      <w:bookmarkStart w:id="8" w:name="_Toc509908676"/>
      <w:r>
        <w:rPr>
          <w:rFonts w:hint="eastAsia"/>
        </w:rPr>
        <w:lastRenderedPageBreak/>
        <w:t>第二章</w:t>
      </w:r>
      <w:r>
        <w:t xml:space="preserve">  </w:t>
      </w:r>
      <w:r>
        <w:t>投标须知</w:t>
      </w:r>
      <w:bookmarkEnd w:id="8"/>
    </w:p>
    <w:p w:rsidR="00D219C5" w:rsidRDefault="00A02DE7">
      <w:pPr>
        <w:spacing w:line="360" w:lineRule="auto"/>
        <w:jc w:val="center"/>
        <w:rPr>
          <w:rFonts w:asciiTheme="minorEastAsia" w:eastAsiaTheme="minorEastAsia" w:hAnsiTheme="minorEastAsia"/>
          <w:b/>
          <w:sz w:val="32"/>
          <w:szCs w:val="32"/>
        </w:rPr>
      </w:pPr>
      <w:r>
        <w:rPr>
          <w:rFonts w:asciiTheme="minorEastAsia" w:eastAsiaTheme="minorEastAsia" w:hAnsiTheme="minorEastAsia"/>
          <w:b/>
          <w:sz w:val="32"/>
          <w:szCs w:val="32"/>
        </w:rPr>
        <w:t>投标须知前附表</w:t>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467"/>
        <w:gridCol w:w="5471"/>
      </w:tblGrid>
      <w:tr w:rsidR="00D219C5">
        <w:trPr>
          <w:trHeight w:val="607"/>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sz w:val="24"/>
                <w:szCs w:val="24"/>
              </w:rPr>
              <w:t>项目</w:t>
            </w:r>
          </w:p>
        </w:tc>
        <w:tc>
          <w:tcPr>
            <w:tcW w:w="5471" w:type="dxa"/>
            <w:tcBorders>
              <w:top w:val="single" w:sz="4" w:space="0" w:color="auto"/>
              <w:left w:val="single" w:sz="4" w:space="0" w:color="auto"/>
              <w:bottom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sz w:val="24"/>
                <w:szCs w:val="24"/>
              </w:rPr>
              <w:t>内容</w:t>
            </w:r>
          </w:p>
        </w:tc>
      </w:tr>
      <w:tr w:rsidR="00D219C5">
        <w:trPr>
          <w:trHeight w:val="607"/>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项目名称</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（采购项目名称）</w:t>
            </w:r>
          </w:p>
        </w:tc>
      </w:tr>
      <w:tr w:rsidR="00D219C5">
        <w:trPr>
          <w:trHeight w:val="613"/>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项目编号</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201XCGXXXFW</w:t>
            </w:r>
          </w:p>
        </w:tc>
      </w:tr>
      <w:tr w:rsidR="00D219C5">
        <w:trPr>
          <w:trHeight w:val="1389"/>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采购人</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单位名称：</w:t>
            </w:r>
            <w:r>
              <w:rPr>
                <w:rFonts w:asciiTheme="minorEastAsia" w:eastAsiaTheme="minorEastAsia" w:hAnsiTheme="minorEastAsia" w:hint="eastAsia"/>
                <w:color w:val="FF0000"/>
                <w:sz w:val="24"/>
                <w:szCs w:val="24"/>
              </w:rPr>
              <w:t>（采购单位名称）</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单位</w:t>
            </w:r>
            <w:r>
              <w:rPr>
                <w:rFonts w:asciiTheme="minorEastAsia" w:eastAsiaTheme="minorEastAsia" w:hAnsiTheme="minorEastAsia"/>
                <w:sz w:val="24"/>
                <w:szCs w:val="24"/>
              </w:rPr>
              <w:t>地址：</w:t>
            </w:r>
            <w:r>
              <w:rPr>
                <w:rFonts w:asciiTheme="minorEastAsia" w:eastAsiaTheme="minorEastAsia" w:hAnsiTheme="minorEastAsia" w:hint="eastAsia"/>
                <w:color w:val="FF0000"/>
                <w:sz w:val="24"/>
                <w:szCs w:val="24"/>
              </w:rPr>
              <w:t>（采购单位地址）</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邮政编码：</w:t>
            </w:r>
            <w:r>
              <w:rPr>
                <w:rFonts w:asciiTheme="minorEastAsia" w:eastAsiaTheme="minorEastAsia" w:hAnsiTheme="minorEastAsia" w:hint="eastAsia"/>
                <w:sz w:val="24"/>
                <w:szCs w:val="24"/>
              </w:rPr>
              <w:t>24000</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联系人：</w:t>
            </w:r>
            <w:r>
              <w:rPr>
                <w:rFonts w:asciiTheme="minorEastAsia" w:eastAsiaTheme="minorEastAsia" w:hAnsiTheme="minorEastAsia" w:hint="eastAsia"/>
                <w:color w:val="FF0000"/>
                <w:sz w:val="24"/>
                <w:szCs w:val="24"/>
              </w:rPr>
              <w:t>（采购单位</w:t>
            </w:r>
            <w:r>
              <w:rPr>
                <w:rFonts w:asciiTheme="minorEastAsia" w:eastAsiaTheme="minorEastAsia" w:hAnsiTheme="minorEastAsia"/>
                <w:color w:val="FF0000"/>
                <w:sz w:val="24"/>
                <w:szCs w:val="24"/>
              </w:rPr>
              <w:t>联系人</w:t>
            </w:r>
            <w:r>
              <w:rPr>
                <w:rFonts w:asciiTheme="minorEastAsia" w:eastAsiaTheme="minorEastAsia" w:hAnsiTheme="minorEastAsia" w:hint="eastAsia"/>
                <w:color w:val="FF0000"/>
                <w:sz w:val="24"/>
                <w:szCs w:val="24"/>
              </w:rPr>
              <w:t>）</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联系</w:t>
            </w:r>
            <w:r>
              <w:rPr>
                <w:rFonts w:asciiTheme="minorEastAsia" w:eastAsiaTheme="minorEastAsia" w:hAnsiTheme="minorEastAsia" w:hint="eastAsia"/>
                <w:sz w:val="24"/>
                <w:szCs w:val="24"/>
              </w:rPr>
              <w:t>方式</w:t>
            </w:r>
            <w:r>
              <w:rPr>
                <w:rFonts w:asciiTheme="minorEastAsia" w:eastAsiaTheme="minorEastAsia" w:hAnsiTheme="minorEastAsia"/>
                <w:sz w:val="24"/>
                <w:szCs w:val="24"/>
              </w:rPr>
              <w:t>：</w:t>
            </w:r>
            <w:r>
              <w:rPr>
                <w:rFonts w:asciiTheme="minorEastAsia" w:eastAsiaTheme="minorEastAsia" w:hAnsiTheme="minorEastAsia" w:hint="eastAsia"/>
                <w:color w:val="FF0000"/>
                <w:sz w:val="24"/>
                <w:szCs w:val="24"/>
              </w:rPr>
              <w:t>（采购单位</w:t>
            </w:r>
            <w:r>
              <w:rPr>
                <w:rFonts w:asciiTheme="minorEastAsia" w:eastAsiaTheme="minorEastAsia" w:hAnsiTheme="minorEastAsia"/>
                <w:color w:val="FF0000"/>
                <w:sz w:val="24"/>
                <w:szCs w:val="24"/>
              </w:rPr>
              <w:t>联系人</w:t>
            </w:r>
            <w:r>
              <w:rPr>
                <w:rFonts w:asciiTheme="minorEastAsia" w:eastAsiaTheme="minorEastAsia" w:hAnsiTheme="minorEastAsia" w:hint="eastAsia"/>
                <w:color w:val="FF0000"/>
                <w:sz w:val="24"/>
                <w:szCs w:val="24"/>
              </w:rPr>
              <w:t>电话）</w:t>
            </w:r>
          </w:p>
        </w:tc>
      </w:tr>
      <w:tr w:rsidR="00D219C5">
        <w:trPr>
          <w:trHeight w:val="1389"/>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采购</w:t>
            </w:r>
            <w:r>
              <w:rPr>
                <w:rFonts w:asciiTheme="minorEastAsia" w:eastAsiaTheme="minorEastAsia" w:hAnsiTheme="minorEastAsia" w:hint="eastAsia"/>
                <w:sz w:val="24"/>
                <w:szCs w:val="24"/>
              </w:rPr>
              <w:t>代理</w:t>
            </w:r>
            <w:r>
              <w:rPr>
                <w:rFonts w:asciiTheme="minorEastAsia" w:eastAsiaTheme="minorEastAsia" w:hAnsiTheme="minorEastAsia"/>
                <w:sz w:val="24"/>
                <w:szCs w:val="24"/>
              </w:rPr>
              <w:t>机构</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机构名称：赤峰市政府采购中心</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单位</w:t>
            </w:r>
            <w:r>
              <w:rPr>
                <w:rFonts w:asciiTheme="minorEastAsia" w:eastAsiaTheme="minorEastAsia" w:hAnsiTheme="minorEastAsia"/>
                <w:sz w:val="24"/>
                <w:szCs w:val="24"/>
              </w:rPr>
              <w:t>地址：</w:t>
            </w:r>
            <w:r>
              <w:rPr>
                <w:rFonts w:asciiTheme="minorEastAsia" w:eastAsiaTheme="minorEastAsia" w:hAnsiTheme="minorEastAsia" w:hint="eastAsia"/>
                <w:sz w:val="24"/>
                <w:szCs w:val="24"/>
              </w:rPr>
              <w:t>赤峰市新城区宝山路36号（北方时代建筑设计院C座）五楼</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邮政编码：024000</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联系人：</w:t>
            </w:r>
            <w:r>
              <w:rPr>
                <w:rFonts w:asciiTheme="minorEastAsia" w:eastAsiaTheme="minorEastAsia" w:hAnsiTheme="minorEastAsia" w:hint="eastAsia"/>
                <w:color w:val="FF0000"/>
                <w:sz w:val="24"/>
                <w:szCs w:val="24"/>
              </w:rPr>
              <w:t>XXXXXX</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联系电话：</w:t>
            </w:r>
            <w:r>
              <w:rPr>
                <w:rFonts w:asciiTheme="minorEastAsia" w:eastAsiaTheme="minorEastAsia" w:hAnsiTheme="minorEastAsia"/>
                <w:color w:val="FF0000"/>
                <w:sz w:val="24"/>
                <w:szCs w:val="24"/>
              </w:rPr>
              <w:t>047</w:t>
            </w:r>
            <w:r>
              <w:rPr>
                <w:rFonts w:asciiTheme="minorEastAsia" w:eastAsiaTheme="minorEastAsia" w:hAnsiTheme="minorEastAsia" w:hint="eastAsia"/>
                <w:color w:val="FF0000"/>
                <w:sz w:val="24"/>
                <w:szCs w:val="24"/>
              </w:rPr>
              <w:t>6</w:t>
            </w:r>
            <w:r>
              <w:rPr>
                <w:rFonts w:asciiTheme="minorEastAsia" w:eastAsiaTheme="minorEastAsia" w:hAnsiTheme="minorEastAsia"/>
                <w:color w:val="FF0000"/>
                <w:sz w:val="24"/>
                <w:szCs w:val="24"/>
              </w:rPr>
              <w:t>-</w:t>
            </w:r>
            <w:r>
              <w:rPr>
                <w:rFonts w:asciiTheme="minorEastAsia" w:eastAsiaTheme="minorEastAsia" w:hAnsiTheme="minorEastAsia" w:hint="eastAsia"/>
                <w:color w:val="FF0000"/>
                <w:sz w:val="24"/>
                <w:szCs w:val="24"/>
              </w:rPr>
              <w:t>XXXXXX</w:t>
            </w:r>
          </w:p>
        </w:tc>
      </w:tr>
      <w:tr w:rsidR="00D219C5">
        <w:trPr>
          <w:trHeight w:val="545"/>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投标文件份数</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正本1份副本1份</w:t>
            </w:r>
          </w:p>
        </w:tc>
      </w:tr>
      <w:tr w:rsidR="00D219C5">
        <w:trPr>
          <w:trHeight w:val="445"/>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实物样品</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cstheme="minorEastAsia" w:hint="eastAsia"/>
                <w:sz w:val="24"/>
                <w:szCs w:val="24"/>
              </w:rPr>
              <w:t>本项目不做要求</w:t>
            </w:r>
          </w:p>
        </w:tc>
      </w:tr>
      <w:tr w:rsidR="00D219C5">
        <w:trPr>
          <w:trHeight w:val="445"/>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现场踏勘</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本项目不做要求。</w:t>
            </w:r>
          </w:p>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或：采购人不统一组织踏勘现场。供应商自行踏勘并承担踏勘现场后的分析结果。</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踏勘地点：赤峰市XXXXXXXXXX。</w:t>
            </w:r>
          </w:p>
        </w:tc>
      </w:tr>
      <w:tr w:rsidR="00D219C5">
        <w:trPr>
          <w:trHeight w:val="452"/>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投标有效期</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提交投标文件截止之日起90日历天。投标文件没有另行说明的即视为响应该有效期。</w:t>
            </w:r>
          </w:p>
        </w:tc>
      </w:tr>
      <w:tr w:rsidR="00D219C5">
        <w:trPr>
          <w:trHeight w:val="613"/>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投标文件递交截止时间</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201</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年</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月</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日</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时</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 xml:space="preserve">分前 </w:t>
            </w:r>
          </w:p>
        </w:tc>
      </w:tr>
      <w:tr w:rsidR="00D219C5">
        <w:trPr>
          <w:trHeight w:val="466"/>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投标文件递交地点</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赤峰市新城区宝山路36号（北方时代建筑设计院C座）赤</w:t>
            </w:r>
            <w:r>
              <w:rPr>
                <w:rFonts w:asciiTheme="minorEastAsia" w:eastAsiaTheme="minorEastAsia" w:hAnsiTheme="minorEastAsia"/>
                <w:sz w:val="24"/>
                <w:szCs w:val="24"/>
              </w:rPr>
              <w:t>峰</w:t>
            </w:r>
            <w:r>
              <w:rPr>
                <w:rFonts w:asciiTheme="minorEastAsia" w:eastAsiaTheme="minorEastAsia" w:hAnsiTheme="minorEastAsia" w:hint="eastAsia"/>
                <w:sz w:val="24"/>
                <w:szCs w:val="24"/>
              </w:rPr>
              <w:t>市</w:t>
            </w:r>
            <w:r>
              <w:rPr>
                <w:rFonts w:asciiTheme="minorEastAsia" w:eastAsiaTheme="minorEastAsia" w:hAnsiTheme="minorEastAsia"/>
                <w:sz w:val="24"/>
                <w:szCs w:val="24"/>
              </w:rPr>
              <w:t>公共资源交易中心</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楼开标</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室。</w:t>
            </w:r>
          </w:p>
        </w:tc>
      </w:tr>
      <w:tr w:rsidR="00D219C5">
        <w:trPr>
          <w:trHeight w:val="466"/>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开标时间</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201</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年</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月</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日 09:30</w:t>
            </w:r>
            <w:r>
              <w:rPr>
                <w:rFonts w:asciiTheme="minorEastAsia" w:eastAsiaTheme="minorEastAsia" w:hAnsiTheme="minorEastAsia" w:hint="eastAsia"/>
                <w:sz w:val="24"/>
                <w:szCs w:val="24"/>
              </w:rPr>
              <w:t>时</w:t>
            </w:r>
          </w:p>
        </w:tc>
      </w:tr>
      <w:tr w:rsidR="00D219C5">
        <w:trPr>
          <w:trHeight w:val="668"/>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开标地点</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赤峰市新城区宝山路36号（北方时代建筑设计院C座）赤</w:t>
            </w:r>
            <w:r>
              <w:rPr>
                <w:rFonts w:asciiTheme="minorEastAsia" w:eastAsiaTheme="minorEastAsia" w:hAnsiTheme="minorEastAsia"/>
                <w:sz w:val="24"/>
                <w:szCs w:val="24"/>
              </w:rPr>
              <w:t>峰</w:t>
            </w:r>
            <w:r>
              <w:rPr>
                <w:rFonts w:asciiTheme="minorEastAsia" w:eastAsiaTheme="minorEastAsia" w:hAnsiTheme="minorEastAsia" w:hint="eastAsia"/>
                <w:sz w:val="24"/>
                <w:szCs w:val="24"/>
              </w:rPr>
              <w:t>市</w:t>
            </w:r>
            <w:r>
              <w:rPr>
                <w:rFonts w:asciiTheme="minorEastAsia" w:eastAsiaTheme="minorEastAsia" w:hAnsiTheme="minorEastAsia"/>
                <w:sz w:val="24"/>
                <w:szCs w:val="24"/>
              </w:rPr>
              <w:t>公共资源交易中心</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楼开标</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室。</w:t>
            </w:r>
          </w:p>
        </w:tc>
      </w:tr>
      <w:tr w:rsidR="00D219C5">
        <w:trPr>
          <w:trHeight w:val="500"/>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是否退还投标文件</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否</w:t>
            </w:r>
          </w:p>
        </w:tc>
      </w:tr>
      <w:tr w:rsidR="00D219C5">
        <w:trPr>
          <w:trHeight w:val="692"/>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开标顺序</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bookmarkStart w:id="9" w:name="EBd11ba024f58b45829a616c9b1b056e48"/>
            <w:bookmarkEnd w:id="9"/>
            <w:r>
              <w:rPr>
                <w:rFonts w:asciiTheme="minorEastAsia" w:eastAsiaTheme="minorEastAsia" w:hAnsiTheme="minorEastAsia"/>
                <w:sz w:val="24"/>
                <w:szCs w:val="24"/>
              </w:rPr>
              <w:t>电子显示顺序</w:t>
            </w:r>
          </w:p>
        </w:tc>
      </w:tr>
      <w:tr w:rsidR="00D219C5">
        <w:trPr>
          <w:trHeight w:val="708"/>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16</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评标委员会组建</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由采购人代表和</w:t>
            </w:r>
            <w:r>
              <w:rPr>
                <w:rFonts w:asciiTheme="minorEastAsia" w:eastAsiaTheme="minorEastAsia" w:hAnsiTheme="minorEastAsia"/>
                <w:sz w:val="24"/>
                <w:szCs w:val="24"/>
              </w:rPr>
              <w:t>评审专家</w:t>
            </w:r>
            <w:r>
              <w:rPr>
                <w:rFonts w:asciiTheme="minorEastAsia" w:eastAsiaTheme="minorEastAsia" w:hAnsiTheme="minorEastAsia" w:hint="eastAsia"/>
                <w:sz w:val="24"/>
                <w:szCs w:val="24"/>
              </w:rPr>
              <w:t>组成</w:t>
            </w:r>
          </w:p>
        </w:tc>
      </w:tr>
      <w:tr w:rsidR="00D219C5">
        <w:trPr>
          <w:trHeight w:val="699"/>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评标方法</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综合评分法</w:t>
            </w:r>
          </w:p>
        </w:tc>
      </w:tr>
      <w:tr w:rsidR="00D219C5">
        <w:trPr>
          <w:trHeight w:val="938"/>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评标委员会</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推荐中标候选人</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推荐的中标候选人数：3名</w:t>
            </w:r>
          </w:p>
        </w:tc>
      </w:tr>
      <w:tr w:rsidR="00D219C5">
        <w:trPr>
          <w:trHeight w:val="938"/>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9</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服务期限及地点</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时间:政府采购合同签订之日起</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日历日内完成招标文件规定的服务内容。</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地点:</w:t>
            </w:r>
            <w:r>
              <w:rPr>
                <w:rFonts w:asciiTheme="minorEastAsia" w:eastAsiaTheme="minorEastAsia" w:hAnsiTheme="minorEastAsia" w:hint="eastAsia"/>
                <w:color w:val="FF0000"/>
                <w:sz w:val="24"/>
                <w:szCs w:val="24"/>
              </w:rPr>
              <w:t>（采购单位名称）</w:t>
            </w:r>
            <w:r>
              <w:rPr>
                <w:rFonts w:asciiTheme="minorEastAsia" w:eastAsiaTheme="minorEastAsia" w:hAnsiTheme="minorEastAsia"/>
                <w:sz w:val="24"/>
                <w:szCs w:val="24"/>
              </w:rPr>
              <w:t>指定地点</w:t>
            </w:r>
          </w:p>
        </w:tc>
      </w:tr>
      <w:tr w:rsidR="00D219C5">
        <w:trPr>
          <w:trHeight w:val="1004"/>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验收</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由</w:t>
            </w:r>
            <w:r>
              <w:rPr>
                <w:rFonts w:asciiTheme="minorEastAsia" w:eastAsiaTheme="minorEastAsia" w:hAnsiTheme="minorEastAsia"/>
                <w:sz w:val="24"/>
                <w:szCs w:val="24"/>
              </w:rPr>
              <w:t>采购人代表</w:t>
            </w:r>
            <w:r>
              <w:rPr>
                <w:rFonts w:asciiTheme="minorEastAsia" w:eastAsiaTheme="minorEastAsia" w:hAnsiTheme="minorEastAsia" w:hint="eastAsia"/>
                <w:sz w:val="24"/>
                <w:szCs w:val="24"/>
              </w:rPr>
              <w:t>和</w:t>
            </w:r>
            <w:r>
              <w:rPr>
                <w:rFonts w:asciiTheme="minorEastAsia" w:eastAsiaTheme="minorEastAsia" w:hAnsiTheme="minorEastAsia"/>
                <w:color w:val="FF0000"/>
                <w:sz w:val="24"/>
                <w:szCs w:val="24"/>
              </w:rPr>
              <w:t>采购人组织专家</w:t>
            </w:r>
            <w:r>
              <w:rPr>
                <w:rFonts w:asciiTheme="minorEastAsia" w:eastAsiaTheme="minorEastAsia" w:hAnsiTheme="minorEastAsia" w:hint="eastAsia"/>
                <w:color w:val="FF0000"/>
                <w:sz w:val="24"/>
                <w:szCs w:val="24"/>
              </w:rPr>
              <w:t>或邀请</w:t>
            </w:r>
            <w:r>
              <w:rPr>
                <w:rFonts w:asciiTheme="minorEastAsia" w:eastAsiaTheme="minorEastAsia" w:hAnsiTheme="minorEastAsia"/>
                <w:color w:val="FF0000"/>
                <w:sz w:val="24"/>
                <w:szCs w:val="24"/>
              </w:rPr>
              <w:t>未中标供应商</w:t>
            </w:r>
            <w:r>
              <w:rPr>
                <w:rFonts w:asciiTheme="minorEastAsia" w:eastAsiaTheme="minorEastAsia" w:hAnsiTheme="minorEastAsia" w:hint="eastAsia"/>
                <w:color w:val="FF0000"/>
                <w:sz w:val="24"/>
                <w:szCs w:val="24"/>
              </w:rPr>
              <w:t>（可以只选择和专家）</w:t>
            </w:r>
            <w:r>
              <w:rPr>
                <w:rFonts w:asciiTheme="minorEastAsia" w:eastAsiaTheme="minorEastAsia" w:hAnsiTheme="minorEastAsia"/>
                <w:sz w:val="24"/>
                <w:szCs w:val="24"/>
              </w:rPr>
              <w:t>组成验收小组，按政府采购合同规定</w:t>
            </w:r>
            <w:r>
              <w:rPr>
                <w:rFonts w:asciiTheme="minorEastAsia" w:eastAsiaTheme="minorEastAsia" w:hAnsiTheme="minorEastAsia" w:hint="eastAsia"/>
                <w:sz w:val="24"/>
                <w:szCs w:val="24"/>
              </w:rPr>
              <w:t>的</w:t>
            </w:r>
            <w:r>
              <w:rPr>
                <w:rFonts w:asciiTheme="minorEastAsia" w:eastAsiaTheme="minorEastAsia" w:hAnsiTheme="minorEastAsia"/>
                <w:sz w:val="24"/>
                <w:szCs w:val="24"/>
              </w:rPr>
              <w:t>内容进行验收，验收合格签署《</w:t>
            </w:r>
            <w:r>
              <w:rPr>
                <w:rFonts w:asciiTheme="minorEastAsia" w:eastAsiaTheme="minorEastAsia" w:hAnsiTheme="minorEastAsia" w:hint="eastAsia"/>
                <w:sz w:val="24"/>
                <w:szCs w:val="24"/>
              </w:rPr>
              <w:t>验收书</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tc>
      </w:tr>
      <w:tr w:rsidR="00D219C5">
        <w:trPr>
          <w:trHeight w:val="665"/>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付款方式</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供应商在完成交货、安装、调试、验收合格后，凭《验收书》支付合同总价款的</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w:t>
            </w:r>
            <w:r>
              <w:rPr>
                <w:rFonts w:asciiTheme="minorEastAsia" w:eastAsiaTheme="minorEastAsia" w:hAnsiTheme="minorEastAsia" w:hint="eastAsia"/>
                <w:sz w:val="24"/>
                <w:szCs w:val="24"/>
              </w:rPr>
              <w:t>，其余</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w:t>
            </w:r>
            <w:r>
              <w:rPr>
                <w:rFonts w:asciiTheme="minorEastAsia" w:eastAsiaTheme="minorEastAsia" w:hAnsiTheme="minorEastAsia" w:hint="eastAsia"/>
                <w:sz w:val="24"/>
                <w:szCs w:val="24"/>
              </w:rPr>
              <w:t>作为质量保证金，从签署《验收书》之日起计，设备使用一年后如无质量问题无息付清。</w:t>
            </w:r>
          </w:p>
        </w:tc>
      </w:tr>
      <w:tr w:rsidR="00D219C5">
        <w:trPr>
          <w:trHeight w:val="1124"/>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预算金额</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（最高限价）</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（是否）</w:t>
            </w:r>
            <w:r>
              <w:rPr>
                <w:rFonts w:asciiTheme="minorEastAsia" w:eastAsiaTheme="minorEastAsia" w:hAnsiTheme="minorEastAsia" w:hint="eastAsia"/>
                <w:sz w:val="24"/>
                <w:szCs w:val="24"/>
              </w:rPr>
              <w:t>设定最高限价</w:t>
            </w:r>
            <w:r>
              <w:rPr>
                <w:rFonts w:asciiTheme="minorEastAsia" w:eastAsiaTheme="minorEastAsia" w:hAnsiTheme="minorEastAsia" w:hint="eastAsia"/>
                <w:color w:val="FF0000"/>
                <w:sz w:val="24"/>
                <w:szCs w:val="24"/>
              </w:rPr>
              <w:t>（最高限价</w:t>
            </w:r>
            <w:r>
              <w:rPr>
                <w:rFonts w:asciiTheme="minorEastAsia" w:eastAsiaTheme="minorEastAsia" w:hAnsiTheme="minorEastAsia"/>
                <w:color w:val="FF0000"/>
                <w:sz w:val="24"/>
                <w:szCs w:val="24"/>
              </w:rPr>
              <w:t>指采购预算金额或不超过预算金额的任意合理采购金额</w:t>
            </w:r>
            <w:r>
              <w:rPr>
                <w:rFonts w:asciiTheme="minorEastAsia" w:eastAsiaTheme="minorEastAsia" w:hAnsiTheme="minorEastAsia" w:hint="eastAsia"/>
                <w:color w:val="FF0000"/>
                <w:sz w:val="24"/>
                <w:szCs w:val="24"/>
              </w:rPr>
              <w:t>）</w:t>
            </w:r>
          </w:p>
        </w:tc>
      </w:tr>
      <w:tr w:rsidR="00D219C5">
        <w:trPr>
          <w:trHeight w:val="475"/>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sz w:val="24"/>
                <w:szCs w:val="24"/>
              </w:rPr>
              <w:t>投标保证金</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投标保证金的形式：转账或电汇形式</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投标保证金的金额：</w:t>
            </w:r>
            <w:r>
              <w:rPr>
                <w:rFonts w:asciiTheme="minorEastAsia" w:eastAsiaTheme="minorEastAsia" w:hAnsiTheme="minorEastAsia" w:hint="eastAsia"/>
                <w:color w:val="FF0000"/>
                <w:sz w:val="24"/>
                <w:szCs w:val="24"/>
              </w:rPr>
              <w:t>人民币（大写）</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递交方式：</w:t>
            </w:r>
            <w:bookmarkStart w:id="10" w:name="EBa402494aad224b87afc0b1be1db9a7fe"/>
            <w:r>
              <w:rPr>
                <w:rFonts w:asciiTheme="minorEastAsia" w:eastAsiaTheme="minorEastAsia" w:hAnsiTheme="minorEastAsia" w:hint="eastAsia"/>
                <w:sz w:val="24"/>
                <w:szCs w:val="24"/>
              </w:rPr>
              <w:t>须在开标前由供应商的账户一次性汇入赤峰市公共资源交易中心指定的账户的虚拟</w:t>
            </w:r>
            <w:r>
              <w:rPr>
                <w:rFonts w:asciiTheme="minorEastAsia" w:eastAsiaTheme="minorEastAsia" w:hAnsiTheme="minorEastAsia"/>
                <w:sz w:val="24"/>
                <w:szCs w:val="24"/>
              </w:rPr>
              <w:t>子账</w:t>
            </w:r>
            <w:r>
              <w:rPr>
                <w:rFonts w:asciiTheme="minorEastAsia" w:eastAsiaTheme="minorEastAsia" w:hAnsiTheme="minorEastAsia" w:hint="eastAsia"/>
                <w:sz w:val="24"/>
                <w:szCs w:val="24"/>
              </w:rPr>
              <w:t>号，</w:t>
            </w:r>
            <w:bookmarkEnd w:id="10"/>
            <w:r>
              <w:rPr>
                <w:rFonts w:asciiTheme="minorEastAsia" w:eastAsiaTheme="minorEastAsia" w:hAnsiTheme="minorEastAsia" w:hint="eastAsia"/>
                <w:sz w:val="24"/>
                <w:szCs w:val="24"/>
              </w:rPr>
              <w:t>开标时由赤峰市公共资源交易中心项目负责人进行提取递交投标保证金名单，未《赤峰公共资源电子化交易服务管理系统》查询</w:t>
            </w:r>
            <w:r>
              <w:rPr>
                <w:rFonts w:asciiTheme="minorEastAsia" w:eastAsiaTheme="minorEastAsia" w:hAnsiTheme="minorEastAsia"/>
                <w:sz w:val="24"/>
                <w:szCs w:val="24"/>
              </w:rPr>
              <w:t>到</w:t>
            </w:r>
            <w:r>
              <w:rPr>
                <w:rFonts w:asciiTheme="minorEastAsia" w:eastAsiaTheme="minorEastAsia" w:hAnsiTheme="minorEastAsia" w:hint="eastAsia"/>
                <w:sz w:val="24"/>
                <w:szCs w:val="24"/>
              </w:rPr>
              <w:t>保证金</w:t>
            </w:r>
            <w:r>
              <w:rPr>
                <w:rFonts w:asciiTheme="minorEastAsia" w:eastAsiaTheme="minorEastAsia" w:hAnsiTheme="minorEastAsia"/>
                <w:sz w:val="24"/>
                <w:szCs w:val="24"/>
              </w:rPr>
              <w:t>信息</w:t>
            </w:r>
            <w:r>
              <w:rPr>
                <w:rFonts w:asciiTheme="minorEastAsia" w:eastAsiaTheme="minorEastAsia" w:hAnsiTheme="minorEastAsia" w:hint="eastAsia"/>
                <w:sz w:val="24"/>
                <w:szCs w:val="24"/>
              </w:rPr>
              <w:t>视为未缴纳投标保证金。</w:t>
            </w:r>
            <w:r>
              <w:rPr>
                <w:rFonts w:asciiTheme="minorEastAsia" w:eastAsiaTheme="minorEastAsia" w:hAnsiTheme="minorEastAsia" w:hint="eastAsia"/>
                <w:b/>
                <w:sz w:val="24"/>
                <w:szCs w:val="24"/>
              </w:rPr>
              <w:t>（重新</w:t>
            </w:r>
            <w:r>
              <w:rPr>
                <w:rFonts w:asciiTheme="minorEastAsia" w:eastAsiaTheme="minorEastAsia" w:hAnsiTheme="minorEastAsia"/>
                <w:b/>
                <w:sz w:val="24"/>
                <w:szCs w:val="24"/>
              </w:rPr>
              <w:t>招标项目，</w:t>
            </w:r>
            <w:r>
              <w:rPr>
                <w:rFonts w:asciiTheme="minorEastAsia" w:eastAsiaTheme="minorEastAsia" w:hAnsiTheme="minorEastAsia" w:hint="eastAsia"/>
                <w:b/>
                <w:sz w:val="24"/>
                <w:szCs w:val="24"/>
              </w:rPr>
              <w:t>每</w:t>
            </w:r>
            <w:r>
              <w:rPr>
                <w:rFonts w:asciiTheme="minorEastAsia" w:eastAsiaTheme="minorEastAsia" w:hAnsiTheme="minorEastAsia"/>
                <w:b/>
                <w:sz w:val="24"/>
                <w:szCs w:val="24"/>
              </w:rPr>
              <w:t>一次</w:t>
            </w:r>
            <w:r>
              <w:rPr>
                <w:rFonts w:asciiTheme="minorEastAsia" w:eastAsiaTheme="minorEastAsia" w:hAnsiTheme="minorEastAsia" w:hint="eastAsia"/>
                <w:b/>
                <w:sz w:val="24"/>
                <w:szCs w:val="24"/>
              </w:rPr>
              <w:t>都</w:t>
            </w:r>
            <w:r>
              <w:rPr>
                <w:rFonts w:asciiTheme="minorEastAsia" w:eastAsiaTheme="minorEastAsia" w:hAnsiTheme="minorEastAsia"/>
                <w:b/>
                <w:sz w:val="24"/>
                <w:szCs w:val="24"/>
              </w:rPr>
              <w:t>随机生成新的虚拟</w:t>
            </w:r>
            <w:r>
              <w:rPr>
                <w:rFonts w:asciiTheme="minorEastAsia" w:eastAsiaTheme="minorEastAsia" w:hAnsiTheme="minorEastAsia" w:hint="eastAsia"/>
                <w:b/>
                <w:sz w:val="24"/>
                <w:szCs w:val="24"/>
              </w:rPr>
              <w:t>子</w:t>
            </w:r>
            <w:r>
              <w:rPr>
                <w:rFonts w:asciiTheme="minorEastAsia" w:eastAsiaTheme="minorEastAsia" w:hAnsiTheme="minorEastAsia"/>
                <w:b/>
                <w:sz w:val="24"/>
                <w:szCs w:val="24"/>
              </w:rPr>
              <w:t>帐</w:t>
            </w:r>
            <w:r>
              <w:rPr>
                <w:rFonts w:asciiTheme="minorEastAsia" w:eastAsiaTheme="minorEastAsia" w:hAnsiTheme="minorEastAsia" w:hint="eastAsia"/>
                <w:b/>
                <w:sz w:val="24"/>
                <w:szCs w:val="24"/>
              </w:rPr>
              <w:t>号，</w:t>
            </w:r>
            <w:r>
              <w:rPr>
                <w:rFonts w:asciiTheme="minorEastAsia" w:eastAsiaTheme="minorEastAsia" w:hAnsiTheme="minorEastAsia"/>
                <w:b/>
                <w:sz w:val="24"/>
                <w:szCs w:val="24"/>
              </w:rPr>
              <w:t>请</w:t>
            </w:r>
            <w:r>
              <w:rPr>
                <w:rFonts w:asciiTheme="minorEastAsia" w:eastAsiaTheme="minorEastAsia" w:hAnsiTheme="minorEastAsia" w:hint="eastAsia"/>
                <w:b/>
                <w:sz w:val="24"/>
                <w:szCs w:val="24"/>
              </w:rPr>
              <w:t>供</w:t>
            </w:r>
            <w:r>
              <w:rPr>
                <w:rFonts w:asciiTheme="minorEastAsia" w:eastAsiaTheme="minorEastAsia" w:hAnsiTheme="minorEastAsia"/>
                <w:b/>
                <w:sz w:val="24"/>
                <w:szCs w:val="24"/>
              </w:rPr>
              <w:t>应商核对帐</w:t>
            </w:r>
            <w:r>
              <w:rPr>
                <w:rFonts w:asciiTheme="minorEastAsia" w:eastAsiaTheme="minorEastAsia" w:hAnsiTheme="minorEastAsia" w:hint="eastAsia"/>
                <w:b/>
                <w:sz w:val="24"/>
                <w:szCs w:val="24"/>
              </w:rPr>
              <w:t>号</w:t>
            </w:r>
            <w:r>
              <w:rPr>
                <w:rFonts w:asciiTheme="minorEastAsia" w:eastAsiaTheme="minorEastAsia" w:hAnsiTheme="minorEastAsia"/>
                <w:b/>
                <w:sz w:val="24"/>
                <w:szCs w:val="24"/>
              </w:rPr>
              <w:t>后</w:t>
            </w:r>
            <w:r>
              <w:rPr>
                <w:rFonts w:asciiTheme="minorEastAsia" w:eastAsiaTheme="minorEastAsia" w:hAnsiTheme="minorEastAsia" w:hint="eastAsia"/>
                <w:b/>
                <w:sz w:val="24"/>
                <w:szCs w:val="24"/>
              </w:rPr>
              <w:t>，再</w:t>
            </w:r>
            <w:r>
              <w:rPr>
                <w:rFonts w:asciiTheme="minorEastAsia" w:eastAsiaTheme="minorEastAsia" w:hAnsiTheme="minorEastAsia"/>
                <w:b/>
                <w:sz w:val="24"/>
                <w:szCs w:val="24"/>
              </w:rPr>
              <w:t>交</w:t>
            </w:r>
            <w:r>
              <w:rPr>
                <w:rFonts w:asciiTheme="minorEastAsia" w:eastAsiaTheme="minorEastAsia" w:hAnsiTheme="minorEastAsia" w:hint="eastAsia"/>
                <w:b/>
                <w:sz w:val="24"/>
                <w:szCs w:val="24"/>
              </w:rPr>
              <w:t>纳</w:t>
            </w:r>
            <w:r>
              <w:rPr>
                <w:rFonts w:asciiTheme="minorEastAsia" w:eastAsiaTheme="minorEastAsia" w:hAnsiTheme="minorEastAsia"/>
                <w:b/>
                <w:sz w:val="24"/>
                <w:szCs w:val="24"/>
              </w:rPr>
              <w:t>投标保证金。</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以下开户银行供应商根据自己情况自己选择</w:t>
            </w:r>
          </w:p>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（发布</w:t>
            </w:r>
            <w:r>
              <w:rPr>
                <w:rFonts w:asciiTheme="minorEastAsia" w:eastAsiaTheme="minorEastAsia" w:hAnsiTheme="minorEastAsia"/>
                <w:color w:val="FF0000"/>
                <w:sz w:val="24"/>
                <w:szCs w:val="24"/>
              </w:rPr>
              <w:t>公告</w:t>
            </w:r>
            <w:r>
              <w:rPr>
                <w:rFonts w:asciiTheme="minorEastAsia" w:eastAsiaTheme="minorEastAsia" w:hAnsiTheme="minorEastAsia" w:hint="eastAsia"/>
                <w:color w:val="FF0000"/>
                <w:sz w:val="24"/>
                <w:szCs w:val="24"/>
              </w:rPr>
              <w:t>时</w:t>
            </w:r>
            <w:r>
              <w:rPr>
                <w:rFonts w:asciiTheme="minorEastAsia" w:eastAsiaTheme="minorEastAsia" w:hAnsiTheme="minorEastAsia"/>
                <w:color w:val="FF0000"/>
                <w:sz w:val="24"/>
                <w:szCs w:val="24"/>
              </w:rPr>
              <w:t>生成</w:t>
            </w:r>
            <w:r>
              <w:rPr>
                <w:rFonts w:asciiTheme="minorEastAsia" w:eastAsiaTheme="minorEastAsia" w:hAnsiTheme="minorEastAsia" w:hint="eastAsia"/>
                <w:color w:val="FF0000"/>
                <w:sz w:val="24"/>
                <w:szCs w:val="24"/>
              </w:rPr>
              <w:t>账号）</w:t>
            </w:r>
          </w:p>
          <w:p w:rsidR="00D219C5" w:rsidRDefault="00D219C5">
            <w:pPr>
              <w:jc w:val="left"/>
              <w:rPr>
                <w:rFonts w:asciiTheme="minorEastAsia" w:eastAsiaTheme="minorEastAsia" w:hAnsiTheme="minorEastAsia"/>
                <w:sz w:val="24"/>
                <w:szCs w:val="24"/>
              </w:rPr>
            </w:pPr>
          </w:p>
          <w:p w:rsidR="00D219C5" w:rsidRDefault="00D219C5">
            <w:pPr>
              <w:jc w:val="left"/>
              <w:rPr>
                <w:rFonts w:asciiTheme="minorEastAsia" w:eastAsiaTheme="minorEastAsia" w:hAnsiTheme="minorEastAsia"/>
                <w:sz w:val="24"/>
                <w:szCs w:val="24"/>
              </w:rPr>
            </w:pPr>
          </w:p>
          <w:p w:rsidR="00D219C5" w:rsidRDefault="00D219C5">
            <w:pPr>
              <w:jc w:val="left"/>
              <w:rPr>
                <w:rFonts w:asciiTheme="minorEastAsia" w:eastAsiaTheme="minorEastAsia" w:hAnsiTheme="minorEastAsia"/>
                <w:sz w:val="24"/>
                <w:szCs w:val="24"/>
              </w:rPr>
            </w:pPr>
          </w:p>
          <w:p w:rsidR="00D219C5" w:rsidRDefault="00D219C5">
            <w:pPr>
              <w:jc w:val="left"/>
              <w:rPr>
                <w:rFonts w:asciiTheme="minorEastAsia" w:eastAsiaTheme="minorEastAsia" w:hAnsiTheme="minorEastAsia"/>
                <w:sz w:val="24"/>
                <w:szCs w:val="24"/>
              </w:rPr>
            </w:pP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1、通过电汇或转账方式提交投标保证金：投标保证金汇出银行通过供应商账户电汇或转账完成后返给供应商单位用于记账的凭证扫描件或复印件作为投标文件的组成部分放入投标文件中。</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2、通过网上银行方式提交投标保证金：投标保证金汇出银行“电子回单”打印件作为投标文件的组</w:t>
            </w:r>
            <w:r>
              <w:rPr>
                <w:rFonts w:asciiTheme="minorEastAsia" w:eastAsiaTheme="minorEastAsia" w:hAnsiTheme="minorEastAsia" w:hint="eastAsia"/>
                <w:sz w:val="24"/>
                <w:szCs w:val="24"/>
              </w:rPr>
              <w:lastRenderedPageBreak/>
              <w:t>成部分放入投标文件中。</w:t>
            </w:r>
          </w:p>
        </w:tc>
      </w:tr>
      <w:tr w:rsidR="00D219C5">
        <w:trPr>
          <w:trHeight w:val="714"/>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24</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履约保证金</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本项目</w:t>
            </w:r>
            <w:r>
              <w:rPr>
                <w:rFonts w:asciiTheme="minorEastAsia" w:eastAsiaTheme="minorEastAsia" w:hAnsiTheme="minorEastAsia"/>
                <w:color w:val="FF0000"/>
                <w:sz w:val="24"/>
                <w:szCs w:val="24"/>
              </w:rPr>
              <w:t>不做要求</w:t>
            </w:r>
          </w:p>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或：</w:t>
            </w:r>
          </w:p>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（1）中标人应在收到中标通知书后五个工作日内，以转帐形式向采购人提供相当于合同总价百分之（x）％的履约保证金。</w:t>
            </w:r>
          </w:p>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（2）如果中标人没有按照上述规定执行，采购人取消该中标决定，并没收其投标保证金。将合同授予排名第二的中标候选人，或重新招标。</w:t>
            </w:r>
          </w:p>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（3）若本项目不允许分包或转包的，如果中标人在与采购人签订合同以后，将中标项目分包或转包给第三方，采购人将有充分理由终止合同，并没收其履约保证金。</w:t>
            </w:r>
          </w:p>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（4）中标人的履约保证金将在合同货物安装调试完成并经采购人终验合格后(五)个工作日内退还中标人。</w:t>
            </w:r>
          </w:p>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如中标人未能完全履行合同规定的义务，采购人有权从履约保证金中得到补偿。</w:t>
            </w:r>
          </w:p>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履约保证缴纳账号：</w:t>
            </w:r>
          </w:p>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户名：</w:t>
            </w:r>
          </w:p>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账号：</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开户行：</w:t>
            </w:r>
          </w:p>
        </w:tc>
      </w:tr>
      <w:tr w:rsidR="00D219C5">
        <w:trPr>
          <w:trHeight w:val="714"/>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联合体投标</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本次采购项目不接受联合体投标。</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或：</w:t>
            </w:r>
            <w:r>
              <w:rPr>
                <w:rFonts w:asciiTheme="minorEastAsia" w:eastAsiaTheme="minorEastAsia" w:hAnsiTheme="minorEastAsia" w:hint="eastAsia"/>
                <w:sz w:val="24"/>
                <w:szCs w:val="24"/>
              </w:rPr>
              <w:t>本次采购项目接受联合体投标，两个以上的自然人、法定代表人或者其他组织可以组成一个联合体，以一个供应商的身份共同参加政府采购活动，并同时符合《政府采购法》第22条、第24条和《政府采购货物和服务招标投标管理办法》第34条的相关规定。</w:t>
            </w:r>
          </w:p>
        </w:tc>
      </w:tr>
      <w:tr w:rsidR="00D219C5">
        <w:trPr>
          <w:trHeight w:val="714"/>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供应商对招标</w:t>
            </w:r>
            <w:r>
              <w:rPr>
                <w:rFonts w:asciiTheme="minorEastAsia" w:eastAsiaTheme="minorEastAsia" w:hAnsiTheme="minorEastAsia"/>
                <w:sz w:val="24"/>
                <w:szCs w:val="24"/>
              </w:rPr>
              <w:t>文件</w:t>
            </w:r>
            <w:r>
              <w:rPr>
                <w:rFonts w:asciiTheme="minorEastAsia" w:eastAsiaTheme="minorEastAsia" w:hAnsiTheme="minorEastAsia" w:hint="eastAsia"/>
                <w:sz w:val="24"/>
                <w:szCs w:val="24"/>
              </w:rPr>
              <w:t>提问和质疑</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认为招标文件使自己的权益受到损害的，应当在招标文件下载截止之日后7个工作日内登录“赤峰电子招投标交易平台”，在“网上质疑”模块将同一采购程序环节质疑一次性提出并以书面形式向采购人提出，采购人对质疑答复通过“赤峰电子招投标交易平台”发出，供应商需及时查看，否则造成的后果由供应商自行承担。</w:t>
            </w:r>
          </w:p>
        </w:tc>
      </w:tr>
      <w:tr w:rsidR="00D219C5">
        <w:trPr>
          <w:trHeight w:val="714"/>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27</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采购人对招标</w:t>
            </w:r>
            <w:r>
              <w:rPr>
                <w:rFonts w:asciiTheme="minorEastAsia" w:eastAsiaTheme="minorEastAsia" w:hAnsiTheme="minorEastAsia"/>
                <w:sz w:val="24"/>
                <w:szCs w:val="24"/>
              </w:rPr>
              <w:t>文件</w:t>
            </w:r>
            <w:r>
              <w:rPr>
                <w:rFonts w:asciiTheme="minorEastAsia" w:eastAsiaTheme="minorEastAsia" w:hAnsiTheme="minorEastAsia" w:hint="eastAsia"/>
                <w:sz w:val="24"/>
                <w:szCs w:val="24"/>
              </w:rPr>
              <w:t>的澄清</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人对招标文件的澄清通过“赤峰电子招投标交易平台”发出，供应商需及时查看，否则造成的后果由供应商自行承担。影响供应商编制投标文件的澄清或修改，采购人应当在投标截止时间至少15日前在网上发布；不足15日的，采购人应当顺延提交投标文件的截止时间。</w:t>
            </w:r>
          </w:p>
        </w:tc>
      </w:tr>
      <w:tr w:rsidR="00D219C5">
        <w:trPr>
          <w:trHeight w:val="714"/>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28</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监督</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本项目的招标投标活动及其相关当事人应当接受</w:t>
            </w:r>
            <w:bookmarkStart w:id="11" w:name="EB03b61d8868e44b6d8500e4940e0110b5"/>
            <w:bookmarkEnd w:id="11"/>
            <w:r>
              <w:rPr>
                <w:rFonts w:asciiTheme="minorEastAsia" w:eastAsiaTheme="minorEastAsia" w:hAnsiTheme="minorEastAsia" w:cstheme="minorEastAsia" w:hint="eastAsia"/>
                <w:sz w:val="24"/>
                <w:szCs w:val="24"/>
              </w:rPr>
              <w:t>赤峰市</w:t>
            </w:r>
            <w:r>
              <w:rPr>
                <w:rFonts w:asciiTheme="minorEastAsia" w:eastAsiaTheme="minorEastAsia" w:hAnsiTheme="minorEastAsia" w:cstheme="minorEastAsia"/>
                <w:sz w:val="24"/>
                <w:szCs w:val="24"/>
              </w:rPr>
              <w:t>财政局</w:t>
            </w:r>
            <w:r>
              <w:rPr>
                <w:rFonts w:asciiTheme="minorEastAsia" w:eastAsiaTheme="minorEastAsia" w:hAnsiTheme="minorEastAsia" w:hint="eastAsia"/>
                <w:sz w:val="24"/>
                <w:szCs w:val="24"/>
              </w:rPr>
              <w:t>依法实施的监督。</w:t>
            </w:r>
          </w:p>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联系电话：0476-8366132</w:t>
            </w:r>
          </w:p>
        </w:tc>
      </w:tr>
      <w:tr w:rsidR="00D219C5">
        <w:trPr>
          <w:trHeight w:val="714"/>
          <w:jc w:val="center"/>
        </w:trPr>
        <w:tc>
          <w:tcPr>
            <w:tcW w:w="851" w:type="dxa"/>
            <w:tcBorders>
              <w:top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29</w:t>
            </w:r>
          </w:p>
        </w:tc>
        <w:tc>
          <w:tcPr>
            <w:tcW w:w="2467" w:type="dxa"/>
            <w:tcBorders>
              <w:top w:val="single" w:sz="4" w:space="0" w:color="auto"/>
              <w:left w:val="single" w:sz="4" w:space="0" w:color="auto"/>
              <w:bottom w:val="single" w:sz="4" w:space="0" w:color="auto"/>
              <w:right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采购人其他要求</w:t>
            </w:r>
          </w:p>
        </w:tc>
        <w:tc>
          <w:tcPr>
            <w:tcW w:w="5471" w:type="dxa"/>
            <w:tcBorders>
              <w:top w:val="single" w:sz="4" w:space="0" w:color="auto"/>
              <w:left w:val="single" w:sz="4" w:space="0" w:color="auto"/>
              <w:bottom w:val="single" w:sz="4" w:space="0" w:color="auto"/>
            </w:tcBorders>
            <w:vAlign w:val="center"/>
          </w:tcPr>
          <w:p w:rsidR="00D219C5" w:rsidRDefault="00A02DE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供应商提交</w:t>
            </w:r>
            <w:r>
              <w:rPr>
                <w:rFonts w:asciiTheme="minorEastAsia" w:eastAsiaTheme="minorEastAsia" w:hAnsiTheme="minorEastAsia"/>
                <w:sz w:val="24"/>
                <w:szCs w:val="24"/>
              </w:rPr>
              <w:t>原件时编写原件目录</w:t>
            </w:r>
          </w:p>
        </w:tc>
      </w:tr>
    </w:tbl>
    <w:p w:rsidR="00D219C5" w:rsidRDefault="00D219C5">
      <w:pPr>
        <w:spacing w:line="360" w:lineRule="auto"/>
        <w:ind w:firstLineChars="200" w:firstLine="560"/>
        <w:rPr>
          <w:rFonts w:asciiTheme="minorEastAsia" w:eastAsiaTheme="minorEastAsia" w:hAnsiTheme="minorEastAsia"/>
          <w:sz w:val="28"/>
          <w:szCs w:val="28"/>
        </w:rPr>
        <w:sectPr w:rsidR="00D219C5">
          <w:pgSz w:w="11906" w:h="16838"/>
          <w:pgMar w:top="1440" w:right="1247" w:bottom="1440" w:left="1418" w:header="851" w:footer="992" w:gutter="0"/>
          <w:cols w:space="425"/>
          <w:docGrid w:linePitch="312"/>
        </w:sectPr>
      </w:pPr>
    </w:p>
    <w:p w:rsidR="00D219C5" w:rsidRDefault="00A02DE7">
      <w:pPr>
        <w:pStyle w:val="2"/>
        <w:ind w:firstLine="562"/>
      </w:pPr>
      <w:bookmarkStart w:id="12" w:name="_Toc509908677"/>
      <w:r>
        <w:rPr>
          <w:rFonts w:hint="eastAsia"/>
        </w:rPr>
        <w:lastRenderedPageBreak/>
        <w:t>一、说明</w:t>
      </w:r>
      <w:bookmarkEnd w:id="12"/>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本招标文件依据《中华人民共和国政府采购法》、《中华人民共和国政府采购法实施条例》和《政府采购货物和服务招投标管理办法》（财政部令第</w:t>
      </w:r>
      <w:r>
        <w:rPr>
          <w:rFonts w:asciiTheme="minorEastAsia" w:eastAsiaTheme="minorEastAsia" w:hAnsiTheme="minorEastAsia"/>
          <w:sz w:val="28"/>
          <w:szCs w:val="28"/>
        </w:rPr>
        <w:t>8</w:t>
      </w:r>
      <w:r>
        <w:rPr>
          <w:rFonts w:asciiTheme="minorEastAsia" w:eastAsiaTheme="minorEastAsia" w:hAnsiTheme="minorEastAsia" w:hint="eastAsia"/>
          <w:sz w:val="28"/>
          <w:szCs w:val="28"/>
        </w:rPr>
        <w:t>7号）及国家和自治区有关法律、法规、规章制度编制。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.适用范围</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1.1</w:t>
      </w:r>
      <w:r>
        <w:rPr>
          <w:rFonts w:asciiTheme="minorEastAsia" w:eastAsiaTheme="minorEastAsia" w:hAnsiTheme="minorEastAsia" w:hint="eastAsia"/>
          <w:sz w:val="28"/>
          <w:szCs w:val="28"/>
        </w:rPr>
        <w:t xml:space="preserve"> 本招标文件仅适用于本次招标公告中所涉及的项目和内容。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1.2</w:t>
      </w:r>
      <w:r>
        <w:rPr>
          <w:rFonts w:asciiTheme="minorEastAsia" w:eastAsiaTheme="minorEastAsia" w:hAnsiTheme="minorEastAsia" w:hint="eastAsia"/>
          <w:sz w:val="28"/>
          <w:szCs w:val="28"/>
        </w:rPr>
        <w:t xml:space="preserve"> 本招标文件的解释权为</w:t>
      </w: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2.合格的供应商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.1</w:t>
      </w:r>
      <w:r>
        <w:rPr>
          <w:rFonts w:asciiTheme="minorEastAsia" w:eastAsiaTheme="minorEastAsia" w:hAnsiTheme="minorEastAsia" w:hint="eastAsia"/>
          <w:sz w:val="28"/>
          <w:szCs w:val="28"/>
        </w:rPr>
        <w:t>符合《中华人民共和国政府采购法》第二十二条规定的条件；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.2</w:t>
      </w:r>
      <w:r>
        <w:rPr>
          <w:rFonts w:asciiTheme="minorEastAsia" w:eastAsiaTheme="minorEastAsia" w:hAnsiTheme="minorEastAsia" w:hint="eastAsia"/>
          <w:sz w:val="28"/>
          <w:szCs w:val="28"/>
        </w:rPr>
        <w:t>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》报名成功并下载</w:t>
      </w:r>
      <w:r>
        <w:rPr>
          <w:rFonts w:asciiTheme="minorEastAsia" w:eastAsiaTheme="minorEastAsia" w:hAnsiTheme="minorEastAsia"/>
          <w:sz w:val="28"/>
          <w:szCs w:val="28"/>
        </w:rPr>
        <w:t>招标文件</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.3</w:t>
      </w:r>
      <w:r>
        <w:rPr>
          <w:rFonts w:asciiTheme="minorEastAsia" w:eastAsiaTheme="minorEastAsia" w:hAnsiTheme="minorEastAsia" w:hint="eastAsia"/>
          <w:sz w:val="28"/>
          <w:szCs w:val="28"/>
        </w:rPr>
        <w:t>制作并递交电</w:t>
      </w:r>
      <w:r>
        <w:rPr>
          <w:rFonts w:asciiTheme="minorEastAsia" w:eastAsiaTheme="minorEastAsia" w:hAnsiTheme="minorEastAsia"/>
          <w:sz w:val="28"/>
          <w:szCs w:val="28"/>
        </w:rPr>
        <w:t>子和纸质</w:t>
      </w:r>
      <w:r>
        <w:rPr>
          <w:rFonts w:asciiTheme="minorEastAsia" w:eastAsiaTheme="minorEastAsia" w:hAnsiTheme="minorEastAsia" w:hint="eastAsia"/>
          <w:sz w:val="28"/>
          <w:szCs w:val="28"/>
        </w:rPr>
        <w:t>投标文件；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2.4符合招标文件要求。</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投标费用</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供应商应承担所有与准备和参加投标有关的费用。不论投标结果如何，采购代理机构和采购人均无义务和责任承担这些费用。</w:t>
      </w:r>
    </w:p>
    <w:p w:rsidR="00D219C5" w:rsidRDefault="00A02DE7">
      <w:pPr>
        <w:pStyle w:val="2"/>
        <w:ind w:firstLine="562"/>
      </w:pPr>
      <w:bookmarkStart w:id="13" w:name="_Toc509908678"/>
      <w:r>
        <w:rPr>
          <w:rFonts w:hint="eastAsia"/>
        </w:rPr>
        <w:t>二、招标文件</w:t>
      </w:r>
      <w:bookmarkEnd w:id="13"/>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w:t>
      </w:r>
      <w:r>
        <w:rPr>
          <w:rFonts w:asciiTheme="minorEastAsia" w:eastAsiaTheme="minorEastAsia" w:hAnsiTheme="minorEastAsia" w:hint="eastAsia"/>
          <w:sz w:val="28"/>
          <w:szCs w:val="28"/>
        </w:rPr>
        <w:t>招标文件的构成</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招标文件由下列文件组成：</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）招标公告</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）投标须知</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）商务须知</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）采购项目内容及要求</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）供应商资格证明材料</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Pr>
          <w:rFonts w:asciiTheme="minorEastAsia" w:eastAsiaTheme="minorEastAsia" w:hAnsiTheme="minorEastAsia"/>
          <w:sz w:val="28"/>
          <w:szCs w:val="28"/>
        </w:rPr>
        <w:t>6</w:t>
      </w:r>
      <w:r>
        <w:rPr>
          <w:rFonts w:asciiTheme="minorEastAsia" w:eastAsiaTheme="minorEastAsia" w:hAnsiTheme="minorEastAsia" w:hint="eastAsia"/>
          <w:sz w:val="28"/>
          <w:szCs w:val="28"/>
        </w:rPr>
        <w:t>）评标方法</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（7）政府采购</w:t>
      </w:r>
      <w:r>
        <w:rPr>
          <w:rFonts w:asciiTheme="minorEastAsia" w:eastAsiaTheme="minorEastAsia" w:hAnsiTheme="minorEastAsia"/>
          <w:sz w:val="28"/>
          <w:szCs w:val="28"/>
        </w:rPr>
        <w:t>合同（</w:t>
      </w:r>
      <w:r>
        <w:rPr>
          <w:rFonts w:asciiTheme="minorEastAsia" w:eastAsiaTheme="minorEastAsia" w:hAnsiTheme="minorEastAsia" w:hint="eastAsia"/>
          <w:sz w:val="28"/>
          <w:szCs w:val="28"/>
        </w:rPr>
        <w:t>范本</w:t>
      </w:r>
      <w:r>
        <w:rPr>
          <w:rFonts w:asciiTheme="minorEastAsia" w:eastAsiaTheme="minorEastAsia" w:hAnsiTheme="minor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（8）在采购过程中由采购人或采购代理机构发出的澄清和补充文件等</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（9）采购人或采购代理机构要求供应商提供的其它材料</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供应商应认真阅读招标文件中所有的事项、格式、条款和技术规范、参数及要求等，如果供应商没有按照招标文件要求提交全部资料，或者供应商没有对招标文件在各方面都做出实质性响应，其风险应由供应商自行承担并根据有关政策和条款规定，其投标有可能被拒绝，或者被认定为无效投标。</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sz w:val="28"/>
          <w:szCs w:val="28"/>
        </w:rPr>
        <w:t>.</w:t>
      </w:r>
      <w:r>
        <w:rPr>
          <w:rFonts w:asciiTheme="minorEastAsia" w:eastAsiaTheme="minorEastAsia" w:hAnsiTheme="minorEastAsia" w:hint="eastAsia"/>
          <w:sz w:val="28"/>
          <w:szCs w:val="28"/>
        </w:rPr>
        <w:t>招标文件的澄清或修改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5.1采购人可以对已发出招标文件进行必要的澄清或者修改，但不得改变采购标的和资格条件。影响供应商编制投标文件的澄清或修改，采购人应当在投标截止时间至少15日前在网上发布；不足15日的，采购人应当顺延提交投标文件的截止时间。</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5.2对招标文件重要澄清或者修改内容为招标文件的组成部分，采购代理机构在内蒙古自治区政府采购网（http://www.nmgp.gov.cn）和赤峰公共资源交易网（http://www.cfggzy.cn）上发布，请所有供应商经常浏览，以便获得本次政府采购项目的相关信息。否则造成的后果由供应商自行承担。</w:t>
      </w:r>
    </w:p>
    <w:p w:rsidR="00D219C5" w:rsidRDefault="00A02DE7">
      <w:pPr>
        <w:pStyle w:val="2"/>
        <w:ind w:firstLine="562"/>
      </w:pPr>
      <w:bookmarkStart w:id="14" w:name="_Toc509908679"/>
      <w:r>
        <w:rPr>
          <w:rFonts w:hint="eastAsia"/>
        </w:rPr>
        <w:t>三、投标文件的编制</w:t>
      </w:r>
      <w:bookmarkEnd w:id="14"/>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.编制要求</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6.1</w:t>
      </w:r>
      <w:r>
        <w:rPr>
          <w:rFonts w:asciiTheme="minorEastAsia" w:eastAsiaTheme="minorEastAsia" w:hAnsiTheme="minorEastAsia" w:hint="eastAsia"/>
          <w:sz w:val="28"/>
          <w:szCs w:val="28"/>
        </w:rPr>
        <w:t>供应商编写的文件和往来信件应以简体中文书写。如果投标文件或与投标有关的其它文件、信件及来往函电以其它语言书写的，供应商应将其译成中文，如未翻译该文件为无效文件。</w:t>
      </w:r>
      <w:r>
        <w:rPr>
          <w:rFonts w:asciiTheme="minorEastAsia" w:eastAsiaTheme="minorEastAsia" w:hAnsiTheme="minorEastAsia" w:cstheme="minorEastAsia" w:hint="eastAsia"/>
          <w:sz w:val="28"/>
          <w:szCs w:val="28"/>
        </w:rPr>
        <w:t xml:space="preserve">翻译的中文资料与外文资料如果出现差异和矛盾时，以中文为准。 </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6.2 </w:t>
      </w:r>
      <w:r>
        <w:rPr>
          <w:rFonts w:asciiTheme="minorEastAsia" w:eastAsiaTheme="minorEastAsia" w:hAnsiTheme="minorEastAsia" w:hint="eastAsia"/>
          <w:sz w:val="28"/>
          <w:szCs w:val="28"/>
        </w:rPr>
        <w:t>投标文件中使用的计量单位应使用中华人民共和国法定计量单位。</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6.3</w:t>
      </w:r>
      <w:r>
        <w:rPr>
          <w:rFonts w:asciiTheme="minorEastAsia" w:eastAsiaTheme="minorEastAsia" w:hAnsiTheme="minorEastAsia" w:hint="eastAsia"/>
          <w:sz w:val="28"/>
          <w:szCs w:val="28"/>
        </w:rPr>
        <w:t>供应商必须保证投标文件所提供的全部资料真实可靠，并接受采购</w:t>
      </w:r>
      <w:r>
        <w:rPr>
          <w:rFonts w:asciiTheme="minorEastAsia" w:eastAsiaTheme="minorEastAsia" w:hAnsiTheme="minorEastAsia" w:hint="eastAsia"/>
          <w:sz w:val="28"/>
          <w:szCs w:val="28"/>
        </w:rPr>
        <w:lastRenderedPageBreak/>
        <w:t>人或采购代理机构对其中任何资料进一步核实的要求。如果因为投标文件填报的内容不详，或没有提供招标文件中所要求的全部资料及数据，或提供虚假文件，由此造成的后果由供应商自负。</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6.4</w:t>
      </w:r>
      <w:r>
        <w:rPr>
          <w:rFonts w:asciiTheme="minorEastAsia" w:eastAsiaTheme="minorEastAsia" w:hAnsiTheme="minorEastAsia" w:hint="eastAsia"/>
          <w:sz w:val="28"/>
          <w:szCs w:val="28"/>
        </w:rPr>
        <w:t>供应商应按招标文件中提供的投标文件格式编写投标文件，并使用</w:t>
      </w:r>
      <w:r>
        <w:rPr>
          <w:rFonts w:asciiTheme="minorEastAsia" w:eastAsiaTheme="minorEastAsia" w:hAnsiTheme="minorEastAsia"/>
          <w:sz w:val="28"/>
          <w:szCs w:val="28"/>
        </w:rPr>
        <w:t>A4</w:t>
      </w:r>
      <w:r>
        <w:rPr>
          <w:rFonts w:asciiTheme="minorEastAsia" w:eastAsiaTheme="minorEastAsia" w:hAnsiTheme="minorEastAsia" w:hint="eastAsia"/>
          <w:sz w:val="28"/>
          <w:szCs w:val="28"/>
        </w:rPr>
        <w:t>规格打印。复印件均应原比例复印，原比例大于A4的，可缩印为A4,复印内容清晰可读，因模糊无法辨识影响评审的</w:t>
      </w:r>
      <w:r>
        <w:rPr>
          <w:rFonts w:asciiTheme="minorEastAsia" w:eastAsiaTheme="minorEastAsia" w:hAnsiTheme="minorEastAsia"/>
          <w:sz w:val="28"/>
          <w:szCs w:val="28"/>
        </w:rPr>
        <w:t>评委会有权作出不利于供应商的判定</w:t>
      </w:r>
      <w:r>
        <w:rPr>
          <w:rFonts w:asciiTheme="minorEastAsia" w:eastAsiaTheme="minorEastAsia" w:hAnsiTheme="minorEastAsia" w:hint="eastAsia"/>
          <w:sz w:val="28"/>
          <w:szCs w:val="28"/>
        </w:rPr>
        <w:t>。投标文件应编写目录，页码必须连续（所附的图纸、不能重新打印的资料和印刷品等除外，但不应夹杂在有效页码范围内），采用胶订方式牢固装订成册，不可活页装订，否则为无效投标。</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6.5</w:t>
      </w:r>
      <w:r>
        <w:rPr>
          <w:rFonts w:asciiTheme="minorEastAsia" w:eastAsiaTheme="minorEastAsia" w:hAnsiTheme="minorEastAsia" w:hint="eastAsia"/>
          <w:sz w:val="28"/>
          <w:szCs w:val="28"/>
        </w:rPr>
        <w:t>投标文件具有法律效力，供应商与采购代理机构或采购人任何人的口头协议不影响投标文件的任何条款和内容。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6投标文件无论供应商是否中标均不予退还。</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投标文件组成</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7.1供应商编制的投标文件应按照下列顺序进行编制，如未按下列顺序编制投标文件的，在评审过程可能被遗漏，供应商自行承担相应的后果；</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7.2投标文件包括但不少于下列内容：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）投标函（见附件）；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）法定代表人授权委托书（见附件）；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）开标一览表；</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）投标报价明细表；</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（5）中小企业声明函；</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（6）国家企业信用信息公示系统”内“小微企业名录”本企业查询截本企业查询</w:t>
      </w:r>
      <w:r>
        <w:rPr>
          <w:rFonts w:asciiTheme="minorEastAsia" w:eastAsiaTheme="minorEastAsia" w:hAnsiTheme="minorEastAsia"/>
          <w:sz w:val="28"/>
          <w:szCs w:val="28"/>
        </w:rPr>
        <w:t>截图</w:t>
      </w:r>
      <w:r>
        <w:rPr>
          <w:rFonts w:asciiTheme="minorEastAsia" w:eastAsiaTheme="minorEastAsia" w:hAnsiTheme="minorEastAsia" w:hint="eastAsia"/>
          <w:sz w:val="28"/>
          <w:szCs w:val="28"/>
        </w:rPr>
        <w:t>等</w:t>
      </w:r>
      <w:r>
        <w:rPr>
          <w:rFonts w:asciiTheme="minorEastAsia" w:eastAsiaTheme="minorEastAsia" w:hAnsiTheme="minorEastAsia"/>
          <w:sz w:val="28"/>
          <w:szCs w:val="28"/>
        </w:rPr>
        <w:t>证明</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7</w:t>
      </w:r>
      <w:r>
        <w:rPr>
          <w:rFonts w:asciiTheme="minorEastAsia" w:eastAsiaTheme="minorEastAsia" w:hAnsiTheme="minorEastAsia" w:hint="eastAsia"/>
          <w:sz w:val="28"/>
          <w:szCs w:val="28"/>
        </w:rPr>
        <w:t>）中小企业货物清单表；</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（8）资格部分（要求详见第五章）；</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Pr>
          <w:rFonts w:asciiTheme="minorEastAsia" w:eastAsiaTheme="minorEastAsia" w:hAnsiTheme="minorEastAsia"/>
          <w:sz w:val="28"/>
          <w:szCs w:val="28"/>
        </w:rPr>
        <w:t>9</w:t>
      </w:r>
      <w:r>
        <w:rPr>
          <w:rFonts w:asciiTheme="minorEastAsia" w:eastAsiaTheme="minorEastAsia" w:hAnsiTheme="minorEastAsia" w:hint="eastAsia"/>
          <w:sz w:val="28"/>
          <w:szCs w:val="28"/>
        </w:rPr>
        <w:t>）技术部分（要求详见第六章技术分值部分）；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（10）商务部分（要求详见第六章商务分值部分）；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1）供应商的附加条件（如资格、技术、商务、合同等处有附加条件，请供应商统一编制放置一处；如没有附加条件，请供应商填写“无”。）</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w:t>
      </w:r>
      <w:r>
        <w:rPr>
          <w:rFonts w:asciiTheme="minorEastAsia" w:eastAsiaTheme="minorEastAsia" w:hAnsiTheme="minorEastAsia" w:hint="eastAsia"/>
          <w:sz w:val="28"/>
          <w:szCs w:val="28"/>
        </w:rPr>
        <w:t>投标报价</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8.1</w:t>
      </w:r>
      <w:r>
        <w:rPr>
          <w:rFonts w:asciiTheme="minorEastAsia" w:eastAsiaTheme="minorEastAsia" w:hAnsiTheme="minorEastAsia" w:hint="eastAsia"/>
          <w:sz w:val="28"/>
          <w:szCs w:val="28"/>
        </w:rPr>
        <w:t>供应商所提供的货物和服务均以人民币报价，精确到小数点后两位。</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8.2</w:t>
      </w:r>
      <w:r>
        <w:rPr>
          <w:rFonts w:asciiTheme="minorEastAsia" w:eastAsiaTheme="minorEastAsia" w:hAnsiTheme="minorEastAsia" w:hint="eastAsia"/>
          <w:sz w:val="28"/>
          <w:szCs w:val="28"/>
        </w:rPr>
        <w:t>供应商应按照“第四章采购项目内容及要求”的服务内容、责任范围以及合同条款进行报价。并按“开标一览表”和“投标报价明细表”规定的格式报出分项价格和总价。投标总价中不得包含招标文件要求以外的内容，否则，在评审时不予核减。</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8.3 </w:t>
      </w:r>
      <w:r>
        <w:rPr>
          <w:rFonts w:asciiTheme="minorEastAsia" w:eastAsiaTheme="minorEastAsia" w:hAnsiTheme="minorEastAsia" w:hint="eastAsia"/>
          <w:sz w:val="28"/>
          <w:szCs w:val="28"/>
        </w:rPr>
        <w:t>供应商应按招标文件《开标一览表》要求的统一格式填写，并由法定代表人代表或授权代表签署并加盖公章。</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8.4</w:t>
      </w:r>
      <w:r>
        <w:rPr>
          <w:rFonts w:asciiTheme="minorEastAsia" w:eastAsiaTheme="minorEastAsia" w:hAnsiTheme="minorEastAsia" w:hint="eastAsia"/>
          <w:sz w:val="28"/>
          <w:szCs w:val="28"/>
        </w:rPr>
        <w:t xml:space="preserve"> 《投标报价明细表》填写时应响应下列要求：</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）所有根据合同或其它原因应由供应商支付的税款和其它应交纳的费用都要包括在供应商提交的报价中；</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（2）应包含服务项目所需的各项有关费用，如所需货物的运输费、保险；人员的食宿费、交通费、加班费。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8.5 </w:t>
      </w:r>
      <w:r>
        <w:rPr>
          <w:rFonts w:asciiTheme="minorEastAsia" w:eastAsiaTheme="minorEastAsia" w:hAnsiTheme="minorEastAsia" w:hint="eastAsia"/>
          <w:sz w:val="28"/>
          <w:szCs w:val="28"/>
        </w:rPr>
        <w:t>每一种服务只允许有一个报价。</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8.6 </w:t>
      </w:r>
      <w:r>
        <w:rPr>
          <w:rFonts w:asciiTheme="minorEastAsia" w:eastAsiaTheme="minorEastAsia" w:hAnsiTheme="minorEastAsia" w:hint="eastAsia"/>
          <w:sz w:val="28"/>
          <w:szCs w:val="28"/>
        </w:rPr>
        <w:t>供应商的报价在合同执行过程中是固定不变的，不得以任何理由予以变更。</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9.</w:t>
      </w:r>
      <w:r>
        <w:rPr>
          <w:rFonts w:asciiTheme="minorEastAsia" w:eastAsiaTheme="minorEastAsia" w:hAnsiTheme="minorEastAsia" w:hint="eastAsia"/>
          <w:sz w:val="28"/>
          <w:szCs w:val="28"/>
        </w:rPr>
        <w:t>备选方案</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本采购项目不允许供应商有备选投标方案。</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10. </w:t>
      </w:r>
      <w:r>
        <w:rPr>
          <w:rFonts w:asciiTheme="minorEastAsia" w:eastAsiaTheme="minorEastAsia" w:hAnsiTheme="minorEastAsia" w:hint="eastAsia"/>
          <w:sz w:val="28"/>
          <w:szCs w:val="28"/>
        </w:rPr>
        <w:t>联合体投标</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见投标</w:t>
      </w:r>
      <w:r>
        <w:rPr>
          <w:rFonts w:asciiTheme="minorEastAsia" w:eastAsiaTheme="minorEastAsia" w:hAnsiTheme="minorEastAsia"/>
          <w:sz w:val="28"/>
          <w:szCs w:val="28"/>
        </w:rPr>
        <w:t>须知前附表。</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11.</w:t>
      </w:r>
      <w:r>
        <w:rPr>
          <w:rFonts w:asciiTheme="minorEastAsia" w:eastAsiaTheme="minorEastAsia" w:hAnsiTheme="minorEastAsia" w:hint="eastAsia"/>
          <w:sz w:val="28"/>
          <w:szCs w:val="28"/>
        </w:rPr>
        <w:t>投标保证金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11.1供应商须</w:t>
      </w:r>
      <w:r>
        <w:rPr>
          <w:rFonts w:asciiTheme="minorEastAsia" w:eastAsiaTheme="minorEastAsia" w:hAnsiTheme="minorEastAsia" w:hint="eastAsia"/>
          <w:sz w:val="28"/>
          <w:szCs w:val="28"/>
        </w:rPr>
        <w:t>按</w:t>
      </w:r>
      <w:r>
        <w:rPr>
          <w:rFonts w:asciiTheme="minorEastAsia" w:eastAsiaTheme="minorEastAsia" w:hAnsiTheme="minorEastAsia"/>
          <w:sz w:val="28"/>
          <w:szCs w:val="28"/>
        </w:rPr>
        <w:t>投标须知前附表</w:t>
      </w:r>
      <w:r>
        <w:rPr>
          <w:rFonts w:asciiTheme="minorEastAsia" w:eastAsiaTheme="minorEastAsia" w:hAnsiTheme="minorEastAsia" w:hint="eastAsia"/>
          <w:sz w:val="28"/>
          <w:szCs w:val="28"/>
        </w:rPr>
        <w:t>的规定</w:t>
      </w:r>
      <w:r>
        <w:rPr>
          <w:rFonts w:asciiTheme="minorEastAsia" w:eastAsiaTheme="minorEastAsia" w:hAnsiTheme="minorEastAsia"/>
          <w:sz w:val="28"/>
          <w:szCs w:val="28"/>
        </w:rPr>
        <w:t>交纳投标保证金，</w:t>
      </w:r>
      <w:r>
        <w:rPr>
          <w:rFonts w:asciiTheme="minorEastAsia" w:eastAsiaTheme="minorEastAsia" w:hAnsiTheme="minorEastAsia" w:hint="eastAsia"/>
          <w:sz w:val="28"/>
          <w:szCs w:val="28"/>
        </w:rPr>
        <w:t>并作为其投标文件的组成部分。联合体投标的，其投标保证金由牵头人递交，并应符合供应商须知前附表的规定。</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11.2</w:t>
      </w:r>
      <w:r>
        <w:rPr>
          <w:rFonts w:asciiTheme="minorEastAsia" w:eastAsiaTheme="minorEastAsia" w:hAnsiTheme="minorEastAsia"/>
          <w:sz w:val="28"/>
          <w:szCs w:val="28"/>
        </w:rPr>
        <w:t>未中标</w:t>
      </w:r>
      <w:r>
        <w:rPr>
          <w:rFonts w:asciiTheme="minorEastAsia" w:eastAsiaTheme="minorEastAsia" w:hAnsiTheme="minorEastAsia" w:hint="eastAsia"/>
          <w:sz w:val="28"/>
          <w:szCs w:val="28"/>
        </w:rPr>
        <w:t>人</w:t>
      </w:r>
      <w:r>
        <w:rPr>
          <w:rFonts w:asciiTheme="minorEastAsia" w:eastAsiaTheme="minorEastAsia" w:hAnsiTheme="minorEastAsia"/>
          <w:sz w:val="28"/>
          <w:szCs w:val="28"/>
        </w:rPr>
        <w:t>的投标保证金，在</w:t>
      </w:r>
      <w:r>
        <w:rPr>
          <w:rFonts w:asciiTheme="minorEastAsia" w:eastAsiaTheme="minorEastAsia" w:hAnsiTheme="minorEastAsia" w:hint="eastAsia"/>
          <w:sz w:val="28"/>
          <w:szCs w:val="28"/>
        </w:rPr>
        <w:t>中标通知书发出后5</w:t>
      </w:r>
      <w:r>
        <w:rPr>
          <w:rFonts w:asciiTheme="minorEastAsia" w:eastAsiaTheme="minorEastAsia" w:hAnsiTheme="minorEastAsia"/>
          <w:sz w:val="28"/>
          <w:szCs w:val="28"/>
        </w:rPr>
        <w:t>个工作日内退还供应商。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11.3</w:t>
      </w:r>
      <w:r>
        <w:rPr>
          <w:rFonts w:asciiTheme="minorEastAsia" w:eastAsiaTheme="minorEastAsia" w:hAnsiTheme="minorEastAsia"/>
          <w:sz w:val="28"/>
          <w:szCs w:val="28"/>
        </w:rPr>
        <w:t xml:space="preserve"> 中标</w:t>
      </w:r>
      <w:r>
        <w:rPr>
          <w:rFonts w:asciiTheme="minorEastAsia" w:eastAsiaTheme="minorEastAsia" w:hAnsiTheme="minorEastAsia" w:hint="eastAsia"/>
          <w:sz w:val="28"/>
          <w:szCs w:val="28"/>
        </w:rPr>
        <w:t>人</w:t>
      </w:r>
      <w:r>
        <w:rPr>
          <w:rFonts w:asciiTheme="minorEastAsia" w:eastAsiaTheme="minorEastAsia" w:hAnsiTheme="minorEastAsia"/>
          <w:sz w:val="28"/>
          <w:szCs w:val="28"/>
        </w:rPr>
        <w:t>的投标保证金在采购合同签订之日起</w:t>
      </w:r>
      <w:r>
        <w:rPr>
          <w:rFonts w:asciiTheme="minorEastAsia" w:eastAsiaTheme="minorEastAsia" w:hAnsiTheme="minorEastAsia" w:hint="eastAsia"/>
          <w:sz w:val="28"/>
          <w:szCs w:val="28"/>
        </w:rPr>
        <w:t>5</w:t>
      </w:r>
      <w:r>
        <w:rPr>
          <w:rFonts w:asciiTheme="minorEastAsia" w:eastAsiaTheme="minorEastAsia" w:hAnsiTheme="minorEastAsia"/>
          <w:sz w:val="28"/>
          <w:szCs w:val="28"/>
        </w:rPr>
        <w:t>个工作日内退还供应商</w:t>
      </w:r>
      <w:r>
        <w:rPr>
          <w:rFonts w:asciiTheme="minorEastAsia" w:eastAsiaTheme="minorEastAsia" w:hAnsiTheme="minorEastAsia" w:cstheme="minorEastAsia" w:hint="eastAsia"/>
          <w:kern w:val="0"/>
          <w:sz w:val="28"/>
          <w:szCs w:val="28"/>
        </w:rPr>
        <w:t>或者转为中标人的履约保证金</w:t>
      </w:r>
      <w:r>
        <w:rPr>
          <w:rFonts w:asciiTheme="minorEastAsia" w:eastAsiaTheme="minorEastAsia" w:hAnsiTheme="minor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11.4采购人或者采购代理机构逾期退还投标保证金的，除退还投标保证金本金外，还要按中国人民银行同期贷款基准利率上浮20％后的利率支付超期资金占用费，但因供应商自身原因导致无法及时退还的除外。</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11.5供应商在投标截止时间前撤回已提交的投标文件的，采购人或者采购代理机构应当自收到供应商书面撤回通知之日起５个工作日内，退还已收取的投标保证金，但因供应商自身原因导致无法及时退还的除外。</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11.6终止招标的，采购代理机构在终止采购活动后5个工作日内，退还所收取的招标文件费用和所收取的投标保证金及其在银行产生的孳息。</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11.7</w:t>
      </w:r>
      <w:r>
        <w:rPr>
          <w:rFonts w:asciiTheme="minorEastAsia" w:eastAsiaTheme="minorEastAsia" w:hAnsiTheme="minorEastAsia"/>
          <w:sz w:val="28"/>
          <w:szCs w:val="28"/>
        </w:rPr>
        <w:t>发生下列情况之一，投标保证金不予退还：</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（1）中标后无正当理由不签订合同的；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（2）将中标项目转让给他人</w:t>
      </w:r>
      <w:r>
        <w:rPr>
          <w:rFonts w:asciiTheme="minorEastAsia" w:eastAsiaTheme="minorEastAsia" w:hAnsiTheme="minorEastAsia" w:hint="eastAsia"/>
          <w:sz w:val="28"/>
          <w:szCs w:val="28"/>
        </w:rPr>
        <w:t>；</w:t>
      </w:r>
      <w:r>
        <w:rPr>
          <w:rFonts w:asciiTheme="minorEastAsia" w:eastAsiaTheme="minorEastAsia" w:hAnsiTheme="minorEastAsia"/>
          <w:sz w:val="28"/>
          <w:szCs w:val="28"/>
        </w:rPr>
        <w:t>或者在投标文件中未说明，且未经采购</w:t>
      </w:r>
      <w:r>
        <w:rPr>
          <w:rFonts w:asciiTheme="minorEastAsia" w:eastAsiaTheme="minorEastAsia" w:hAnsiTheme="minorEastAsia" w:hint="eastAsia"/>
          <w:sz w:val="28"/>
          <w:szCs w:val="28"/>
        </w:rPr>
        <w:t>人</w:t>
      </w:r>
      <w:r>
        <w:rPr>
          <w:rFonts w:asciiTheme="minorEastAsia" w:eastAsiaTheme="minorEastAsia" w:hAnsiTheme="minorEastAsia"/>
          <w:sz w:val="28"/>
          <w:szCs w:val="28"/>
        </w:rPr>
        <w:t>同意，将中标项目分包给他人的；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（3）供应商在投标有效期内撤回其投标的；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（4）投标文件提供虚假证明资料的</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（5）监督机构认定供应商有串通行为。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12. </w:t>
      </w:r>
      <w:r>
        <w:rPr>
          <w:rFonts w:asciiTheme="minorEastAsia" w:eastAsiaTheme="minorEastAsia" w:hAnsiTheme="minorEastAsia" w:hint="eastAsia"/>
          <w:sz w:val="28"/>
          <w:szCs w:val="28"/>
        </w:rPr>
        <w:t>投标的有效期</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12.1</w:t>
      </w:r>
      <w:r>
        <w:rPr>
          <w:rFonts w:asciiTheme="minorEastAsia" w:eastAsiaTheme="minorEastAsia" w:hAnsiTheme="minorEastAsia" w:hint="eastAsia"/>
          <w:sz w:val="28"/>
          <w:szCs w:val="28"/>
        </w:rPr>
        <w:t>提交投标文件截止之日起90日历天。投标文件没有另行说明的即视为响应该有效期。</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 xml:space="preserve">12.2 </w:t>
      </w:r>
      <w:r>
        <w:rPr>
          <w:rFonts w:asciiTheme="minorEastAsia" w:eastAsiaTheme="minorEastAsia" w:hAnsiTheme="minorEastAsia" w:hint="eastAsia"/>
          <w:sz w:val="28"/>
          <w:szCs w:val="28"/>
        </w:rPr>
        <w:t>特殊情况下，按有关法规执行。</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13.</w:t>
      </w:r>
      <w:r>
        <w:rPr>
          <w:rFonts w:asciiTheme="minorEastAsia" w:eastAsiaTheme="minorEastAsia" w:hAnsiTheme="minorEastAsia" w:hint="eastAsia"/>
          <w:sz w:val="28"/>
          <w:szCs w:val="28"/>
        </w:rPr>
        <w:t>投标文件编制装订和签署</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13.1</w:t>
      </w:r>
      <w:r>
        <w:rPr>
          <w:rFonts w:asciiTheme="minorEastAsia" w:eastAsiaTheme="minorEastAsia" w:hAnsiTheme="minorEastAsia" w:hint="eastAsia"/>
          <w:sz w:val="28"/>
          <w:szCs w:val="28"/>
        </w:rPr>
        <w:t>供应商应分</w:t>
      </w:r>
      <w:r>
        <w:rPr>
          <w:rFonts w:asciiTheme="minorEastAsia" w:eastAsiaTheme="minorEastAsia" w:hAnsiTheme="minorEastAsia"/>
          <w:sz w:val="28"/>
          <w:szCs w:val="28"/>
        </w:rPr>
        <w:t>别</w:t>
      </w:r>
      <w:r>
        <w:rPr>
          <w:rFonts w:asciiTheme="minorEastAsia" w:eastAsiaTheme="minorEastAsia" w:hAnsiTheme="minorEastAsia" w:hint="eastAsia"/>
          <w:sz w:val="28"/>
          <w:szCs w:val="28"/>
        </w:rPr>
        <w:t>准备</w:t>
      </w:r>
      <w:r>
        <w:rPr>
          <w:rFonts w:asciiTheme="minorEastAsia" w:eastAsiaTheme="minorEastAsia" w:hAnsiTheme="minorEastAsia"/>
          <w:sz w:val="28"/>
          <w:szCs w:val="28"/>
        </w:rPr>
        <w:t>电子投标文件和纸</w:t>
      </w:r>
      <w:r>
        <w:rPr>
          <w:rFonts w:asciiTheme="minorEastAsia" w:eastAsiaTheme="minorEastAsia" w:hAnsiTheme="minorEastAsia" w:hint="eastAsia"/>
          <w:sz w:val="28"/>
          <w:szCs w:val="28"/>
        </w:rPr>
        <w:t>质</w:t>
      </w:r>
      <w:r>
        <w:rPr>
          <w:rFonts w:asciiTheme="minorEastAsia" w:eastAsiaTheme="minorEastAsia" w:hAnsiTheme="minorEastAsia"/>
          <w:sz w:val="28"/>
          <w:szCs w:val="28"/>
        </w:rPr>
        <w:t>投标文件</w:t>
      </w:r>
      <w:r>
        <w:rPr>
          <w:rFonts w:asciiTheme="minorEastAsia" w:eastAsiaTheme="minorEastAsia" w:hAnsiTheme="minorEastAsia" w:hint="eastAsia"/>
          <w:sz w:val="28"/>
          <w:szCs w:val="28"/>
        </w:rPr>
        <w:t>，纸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w:t>
      </w:r>
      <w:r>
        <w:rPr>
          <w:rFonts w:asciiTheme="minorEastAsia" w:eastAsiaTheme="minorEastAsia" w:hAnsiTheme="minorEastAsia"/>
          <w:sz w:val="28"/>
          <w:szCs w:val="28"/>
        </w:rPr>
        <w:t>标文件只作为</w:t>
      </w:r>
      <w:r>
        <w:rPr>
          <w:rFonts w:asciiTheme="minorEastAsia" w:eastAsiaTheme="minorEastAsia" w:hAnsiTheme="minorEastAsia" w:hint="eastAsia"/>
          <w:sz w:val="28"/>
          <w:szCs w:val="28"/>
        </w:rPr>
        <w:t>档</w:t>
      </w:r>
      <w:r>
        <w:rPr>
          <w:rFonts w:asciiTheme="minorEastAsia" w:eastAsiaTheme="minorEastAsia" w:hAnsiTheme="minorEastAsia"/>
          <w:sz w:val="28"/>
          <w:szCs w:val="28"/>
        </w:rPr>
        <w:t>案留存</w:t>
      </w:r>
      <w:r>
        <w:rPr>
          <w:rFonts w:asciiTheme="minorEastAsia" w:eastAsiaTheme="minorEastAsia" w:hAnsiTheme="minorEastAsia" w:hint="eastAsia"/>
          <w:sz w:val="28"/>
          <w:szCs w:val="28"/>
        </w:rPr>
        <w:t>。</w:t>
      </w:r>
      <w:r>
        <w:rPr>
          <w:rFonts w:asciiTheme="minorEastAsia" w:eastAsiaTheme="minorEastAsia" w:hAnsiTheme="minorEastAsia"/>
          <w:sz w:val="28"/>
          <w:szCs w:val="28"/>
        </w:rPr>
        <w:t>供应商对纸质文件和电子文件的一致性负</w:t>
      </w:r>
      <w:r>
        <w:rPr>
          <w:rFonts w:asciiTheme="minorEastAsia" w:eastAsiaTheme="minorEastAsia" w:hAnsiTheme="minorEastAsia" w:hint="eastAsia"/>
          <w:sz w:val="28"/>
          <w:szCs w:val="28"/>
        </w:rPr>
        <w:t>相</w:t>
      </w:r>
      <w:r>
        <w:rPr>
          <w:rFonts w:asciiTheme="minorEastAsia" w:eastAsiaTheme="minorEastAsia" w:hAnsiTheme="minorEastAsia"/>
          <w:sz w:val="28"/>
          <w:szCs w:val="28"/>
        </w:rPr>
        <w:t>关法律责任。</w:t>
      </w:r>
      <w:r>
        <w:rPr>
          <w:rFonts w:asciiTheme="minorEastAsia" w:eastAsiaTheme="minorEastAsia" w:hAnsiTheme="minorEastAsia" w:hint="eastAsia"/>
          <w:sz w:val="28"/>
          <w:szCs w:val="28"/>
        </w:rPr>
        <w:t>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投标文件正本一份副本一份须清楚地标明“正本”和“副本” (投标文件正本中加盖投标人公章，正本的复印件可以作为副本。正本和副本不一致，以正本为准)。投</w:t>
      </w:r>
      <w:r>
        <w:rPr>
          <w:rFonts w:asciiTheme="minorEastAsia" w:eastAsiaTheme="minorEastAsia" w:hAnsiTheme="minorEastAsia"/>
          <w:sz w:val="28"/>
          <w:szCs w:val="28"/>
        </w:rPr>
        <w:t>标时只上传电子投标文件未提交纸质投标文件的</w:t>
      </w:r>
      <w:r>
        <w:rPr>
          <w:rFonts w:asciiTheme="minorEastAsia" w:eastAsiaTheme="minorEastAsia" w:hAnsiTheme="minorEastAsia" w:hint="eastAsia"/>
          <w:sz w:val="28"/>
          <w:szCs w:val="28"/>
        </w:rPr>
        <w:t>其投标被拒绝，</w:t>
      </w:r>
      <w:r>
        <w:rPr>
          <w:rFonts w:asciiTheme="minorEastAsia" w:eastAsiaTheme="minorEastAsia" w:hAnsiTheme="minorEastAsia"/>
          <w:sz w:val="28"/>
          <w:szCs w:val="28"/>
        </w:rPr>
        <w:t>电子投标文件</w:t>
      </w:r>
      <w:r>
        <w:rPr>
          <w:rFonts w:asciiTheme="minorEastAsia" w:eastAsiaTheme="minorEastAsia" w:hAnsiTheme="minorEastAsia" w:hint="eastAsia"/>
          <w:sz w:val="28"/>
          <w:szCs w:val="28"/>
        </w:rPr>
        <w:t>和</w:t>
      </w:r>
      <w:r>
        <w:rPr>
          <w:rFonts w:asciiTheme="minorEastAsia" w:eastAsiaTheme="minorEastAsia" w:hAnsiTheme="minorEastAsia"/>
          <w:sz w:val="28"/>
          <w:szCs w:val="28"/>
        </w:rPr>
        <w:t>交纸质投标文件</w:t>
      </w:r>
      <w:r>
        <w:rPr>
          <w:rFonts w:asciiTheme="minorEastAsia" w:eastAsiaTheme="minorEastAsia" w:hAnsiTheme="minorEastAsia" w:hint="eastAsia"/>
          <w:sz w:val="28"/>
          <w:szCs w:val="28"/>
        </w:rPr>
        <w:t>不一致以电子投标文件为准</w:t>
      </w:r>
      <w:r>
        <w:rPr>
          <w:rFonts w:asciiTheme="minorEastAsia" w:eastAsiaTheme="minorEastAsia" w:hAnsiTheme="minor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sz w:val="28"/>
          <w:szCs w:val="28"/>
        </w:rPr>
        <w:t>.</w:t>
      </w:r>
      <w:r>
        <w:rPr>
          <w:rFonts w:asciiTheme="minorEastAsia" w:eastAsiaTheme="minorEastAsia" w:hAnsiTheme="minorEastAsia" w:hint="eastAsia"/>
          <w:sz w:val="28"/>
          <w:szCs w:val="28"/>
        </w:rPr>
        <w:t>2纸质和</w:t>
      </w:r>
      <w:r>
        <w:rPr>
          <w:rFonts w:asciiTheme="minorEastAsia" w:eastAsiaTheme="minorEastAsia" w:hAnsiTheme="minorEastAsia"/>
          <w:sz w:val="28"/>
          <w:szCs w:val="28"/>
        </w:rPr>
        <w:t>电子</w:t>
      </w:r>
      <w:r>
        <w:rPr>
          <w:rFonts w:asciiTheme="minorEastAsia" w:eastAsiaTheme="minorEastAsia" w:hAnsiTheme="minorEastAsia" w:hint="eastAsia"/>
          <w:sz w:val="28"/>
          <w:szCs w:val="28"/>
        </w:rPr>
        <w:t>投标文件按照“投标文件组成”的顺序统一编写目录、编制页码。纸</w:t>
      </w:r>
      <w:r>
        <w:rPr>
          <w:rFonts w:asciiTheme="minorEastAsia" w:eastAsiaTheme="minorEastAsia" w:hAnsiTheme="minorEastAsia"/>
          <w:sz w:val="28"/>
          <w:szCs w:val="28"/>
        </w:rPr>
        <w:t>质投标文件</w:t>
      </w:r>
      <w:r>
        <w:rPr>
          <w:rFonts w:asciiTheme="minorEastAsia" w:eastAsiaTheme="minorEastAsia" w:hAnsiTheme="minorEastAsia" w:hint="eastAsia"/>
          <w:sz w:val="28"/>
          <w:szCs w:val="28"/>
        </w:rPr>
        <w:t>采用胶订方式牢固装订成册，不可活页装订，否则为无效投标。</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sz w:val="28"/>
          <w:szCs w:val="28"/>
        </w:rPr>
        <w:t>.</w:t>
      </w:r>
      <w:r>
        <w:rPr>
          <w:rFonts w:asciiTheme="minorEastAsia" w:eastAsiaTheme="minorEastAsia" w:hAnsiTheme="minorEastAsia" w:hint="eastAsia"/>
          <w:sz w:val="28"/>
          <w:szCs w:val="28"/>
        </w:rPr>
        <w:t>3供应商愿意提供与本次招标有关的其他资料，可视各自的情况自行编制，规格幅面应与其他投标资料一致，附于投标文件之后，与其他投标资料页码统一编写目录、编制页码装订。</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sz w:val="28"/>
          <w:szCs w:val="28"/>
        </w:rPr>
        <w:t>.</w:t>
      </w:r>
      <w:r>
        <w:rPr>
          <w:rFonts w:asciiTheme="minorEastAsia" w:eastAsiaTheme="minorEastAsia" w:hAnsiTheme="minorEastAsia" w:hint="eastAsia"/>
          <w:sz w:val="28"/>
          <w:szCs w:val="28"/>
        </w:rPr>
        <w:t>4供应商</w:t>
      </w:r>
      <w:r>
        <w:rPr>
          <w:rFonts w:asciiTheme="minorEastAsia" w:eastAsiaTheme="minorEastAsia" w:hAnsiTheme="minorEastAsia"/>
          <w:sz w:val="28"/>
          <w:szCs w:val="28"/>
        </w:rPr>
        <w:t>上传的电子投标文件所有内容必须</w:t>
      </w:r>
      <w:r>
        <w:rPr>
          <w:rFonts w:asciiTheme="minorEastAsia" w:eastAsiaTheme="minorEastAsia" w:hAnsiTheme="minorEastAsia" w:hint="eastAsia"/>
          <w:sz w:val="28"/>
          <w:szCs w:val="28"/>
        </w:rPr>
        <w:t>清</w:t>
      </w:r>
      <w:r>
        <w:rPr>
          <w:rFonts w:asciiTheme="minorEastAsia" w:eastAsiaTheme="minorEastAsia" w:hAnsiTheme="minorEastAsia"/>
          <w:sz w:val="28"/>
          <w:szCs w:val="28"/>
        </w:rPr>
        <w:t>晰规范，否则由此</w:t>
      </w:r>
      <w:r>
        <w:rPr>
          <w:rFonts w:asciiTheme="minorEastAsia" w:eastAsiaTheme="minorEastAsia" w:hAnsiTheme="minorEastAsia" w:hint="eastAsia"/>
          <w:sz w:val="28"/>
          <w:szCs w:val="28"/>
        </w:rPr>
        <w:t>导</w:t>
      </w:r>
      <w:r>
        <w:rPr>
          <w:rFonts w:asciiTheme="minorEastAsia" w:eastAsiaTheme="minorEastAsia" w:hAnsiTheme="minorEastAsia"/>
          <w:sz w:val="28"/>
          <w:szCs w:val="28"/>
        </w:rPr>
        <w:t>致的后果由供应商承担。</w:t>
      </w:r>
    </w:p>
    <w:p w:rsidR="00D219C5" w:rsidRDefault="00A02DE7">
      <w:pPr>
        <w:pStyle w:val="2"/>
        <w:ind w:firstLine="562"/>
      </w:pPr>
      <w:bookmarkStart w:id="15" w:name="_Toc509908680"/>
      <w:r>
        <w:rPr>
          <w:rFonts w:hint="eastAsia"/>
        </w:rPr>
        <w:t>四、投标文件的递交</w:t>
      </w:r>
      <w:bookmarkEnd w:id="15"/>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14.</w:t>
      </w:r>
      <w:r>
        <w:rPr>
          <w:rFonts w:asciiTheme="minorEastAsia" w:eastAsiaTheme="minorEastAsia" w:hAnsiTheme="minorEastAsia" w:hint="eastAsia"/>
          <w:sz w:val="28"/>
          <w:szCs w:val="28"/>
        </w:rPr>
        <w:t>投标文件的密封和标记</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14.1供应商的投标文件和有关资料原件必须按招标文件规定的时间送达到本项</w:t>
      </w:r>
      <w:r>
        <w:rPr>
          <w:rFonts w:asciiTheme="minorEastAsia" w:eastAsiaTheme="minorEastAsia" w:hAnsiTheme="minorEastAsia"/>
          <w:sz w:val="28"/>
          <w:szCs w:val="28"/>
        </w:rPr>
        <w:t>目</w:t>
      </w:r>
      <w:r>
        <w:rPr>
          <w:rFonts w:asciiTheme="minorEastAsia" w:eastAsiaTheme="minorEastAsia" w:hAnsiTheme="minorEastAsia" w:hint="eastAsia"/>
          <w:sz w:val="28"/>
          <w:szCs w:val="28"/>
        </w:rPr>
        <w:t>开标地点。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w:t>
      </w:r>
      <w:r>
        <w:rPr>
          <w:rFonts w:asciiTheme="minorEastAsia" w:eastAsiaTheme="minorEastAsia" w:hAnsiTheme="minorEastAsia"/>
          <w:sz w:val="28"/>
          <w:szCs w:val="28"/>
        </w:rPr>
        <w:t>2</w:t>
      </w:r>
      <w:r>
        <w:rPr>
          <w:rFonts w:asciiTheme="minorEastAsia" w:eastAsiaTheme="minorEastAsia" w:hAnsiTheme="minorEastAsia" w:hint="eastAsia"/>
          <w:sz w:val="28"/>
          <w:szCs w:val="28"/>
        </w:rPr>
        <w:t>电子投标文件在投标截止时间</w:t>
      </w:r>
      <w:r>
        <w:rPr>
          <w:rFonts w:asciiTheme="minorEastAsia" w:eastAsiaTheme="minorEastAsia" w:hAnsiTheme="minorEastAsia"/>
          <w:sz w:val="28"/>
          <w:szCs w:val="28"/>
        </w:rPr>
        <w:t>前</w:t>
      </w:r>
      <w:r>
        <w:rPr>
          <w:rFonts w:asciiTheme="minorEastAsia" w:eastAsiaTheme="minorEastAsia" w:hAnsiTheme="minorEastAsia" w:hint="eastAsia"/>
          <w:sz w:val="28"/>
          <w:szCs w:val="28"/>
        </w:rPr>
        <w:t>通过《</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》提交（供应商须携带加密投标文件的CA证书锁以供开标现场解密投标文件，未能</w:t>
      </w:r>
      <w:r>
        <w:rPr>
          <w:rFonts w:asciiTheme="minorEastAsia" w:eastAsiaTheme="minorEastAsia" w:hAnsiTheme="minorEastAsia"/>
          <w:sz w:val="28"/>
          <w:szCs w:val="28"/>
        </w:rPr>
        <w:t>在</w:t>
      </w:r>
      <w:r>
        <w:rPr>
          <w:rFonts w:asciiTheme="minorEastAsia" w:eastAsiaTheme="minorEastAsia" w:hAnsiTheme="minorEastAsia" w:hint="eastAsia"/>
          <w:sz w:val="28"/>
          <w:szCs w:val="28"/>
        </w:rPr>
        <w:t>按照开标</w:t>
      </w:r>
      <w:r>
        <w:rPr>
          <w:rFonts w:asciiTheme="minorEastAsia" w:eastAsiaTheme="minorEastAsia" w:hAnsiTheme="minorEastAsia"/>
          <w:sz w:val="28"/>
          <w:szCs w:val="28"/>
        </w:rPr>
        <w:t>程序</w:t>
      </w:r>
      <w:r>
        <w:rPr>
          <w:rFonts w:asciiTheme="minorEastAsia" w:eastAsiaTheme="minorEastAsia" w:hAnsiTheme="minorEastAsia" w:hint="eastAsia"/>
          <w:sz w:val="28"/>
          <w:szCs w:val="28"/>
        </w:rPr>
        <w:t>解密投标文件的采购代理机构予以退回）；纸</w:t>
      </w:r>
      <w:r>
        <w:rPr>
          <w:rFonts w:asciiTheme="minorEastAsia" w:eastAsiaTheme="minorEastAsia" w:hAnsiTheme="minorEastAsia"/>
          <w:sz w:val="28"/>
          <w:szCs w:val="28"/>
        </w:rPr>
        <w:t>质投标文件</w:t>
      </w:r>
      <w:r>
        <w:rPr>
          <w:rFonts w:asciiTheme="minorEastAsia" w:eastAsiaTheme="minorEastAsia" w:hAnsiTheme="minorEastAsia" w:hint="eastAsia"/>
          <w:sz w:val="28"/>
          <w:szCs w:val="28"/>
        </w:rPr>
        <w:t>密封送达本</w:t>
      </w:r>
      <w:r>
        <w:rPr>
          <w:rFonts w:asciiTheme="minorEastAsia" w:eastAsiaTheme="minorEastAsia" w:hAnsiTheme="minorEastAsia"/>
          <w:sz w:val="28"/>
          <w:szCs w:val="28"/>
        </w:rPr>
        <w:t>文件规定的</w:t>
      </w:r>
      <w:r>
        <w:rPr>
          <w:rFonts w:asciiTheme="minorEastAsia" w:eastAsiaTheme="minorEastAsia" w:hAnsiTheme="minorEastAsia" w:hint="eastAsia"/>
          <w:sz w:val="28"/>
          <w:szCs w:val="28"/>
        </w:rPr>
        <w:t>投标地点。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未递交</w:t>
      </w:r>
      <w:r>
        <w:rPr>
          <w:rFonts w:asciiTheme="minorEastAsia" w:eastAsiaTheme="minorEastAsia" w:hAnsiTheme="minorEastAsia"/>
          <w:sz w:val="28"/>
          <w:szCs w:val="28"/>
        </w:rPr>
        <w:t>或</w:t>
      </w:r>
      <w:r>
        <w:rPr>
          <w:rFonts w:asciiTheme="minorEastAsia" w:eastAsiaTheme="minorEastAsia" w:hAnsiTheme="minorEastAsia" w:hint="eastAsia"/>
          <w:sz w:val="28"/>
          <w:szCs w:val="28"/>
        </w:rPr>
        <w:t>未</w:t>
      </w:r>
      <w:r>
        <w:rPr>
          <w:rFonts w:asciiTheme="minorEastAsia" w:eastAsiaTheme="minorEastAsia" w:hAnsiTheme="minorEastAsia"/>
          <w:sz w:val="28"/>
          <w:szCs w:val="28"/>
        </w:rPr>
        <w:t>密封</w:t>
      </w:r>
      <w:r>
        <w:rPr>
          <w:rFonts w:asciiTheme="minorEastAsia" w:eastAsiaTheme="minorEastAsia" w:hAnsiTheme="minorEastAsia" w:hint="eastAsia"/>
          <w:sz w:val="28"/>
          <w:szCs w:val="28"/>
        </w:rPr>
        <w:t>或</w:t>
      </w:r>
      <w:r>
        <w:rPr>
          <w:rFonts w:asciiTheme="minorEastAsia" w:eastAsiaTheme="minorEastAsia" w:hAnsiTheme="minorEastAsia"/>
          <w:sz w:val="28"/>
          <w:szCs w:val="28"/>
        </w:rPr>
        <w:t>未加盖供应商公章的</w:t>
      </w:r>
      <w:r>
        <w:rPr>
          <w:rFonts w:asciiTheme="minorEastAsia" w:eastAsiaTheme="minorEastAsia" w:hAnsiTheme="minorEastAsia" w:hint="eastAsia"/>
          <w:sz w:val="28"/>
          <w:szCs w:val="28"/>
        </w:rPr>
        <w:t>纸质</w:t>
      </w:r>
      <w:r>
        <w:rPr>
          <w:rFonts w:asciiTheme="minorEastAsia" w:eastAsiaTheme="minorEastAsia" w:hAnsiTheme="minorEastAsia"/>
          <w:sz w:val="28"/>
          <w:szCs w:val="28"/>
        </w:rPr>
        <w:t>投标文件，</w:t>
      </w:r>
      <w:r>
        <w:rPr>
          <w:rFonts w:asciiTheme="minorEastAsia" w:eastAsiaTheme="minorEastAsia" w:hAnsiTheme="minorEastAsia" w:hint="eastAsia"/>
          <w:sz w:val="28"/>
          <w:szCs w:val="28"/>
        </w:rPr>
        <w:t>采</w:t>
      </w:r>
      <w:r>
        <w:rPr>
          <w:rFonts w:asciiTheme="minorEastAsia" w:eastAsiaTheme="minorEastAsia" w:hAnsiTheme="minorEastAsia"/>
          <w:sz w:val="28"/>
          <w:szCs w:val="28"/>
        </w:rPr>
        <w:t>购</w:t>
      </w:r>
      <w:r>
        <w:rPr>
          <w:rFonts w:asciiTheme="minorEastAsia" w:eastAsiaTheme="minorEastAsia" w:hAnsiTheme="minorEastAsia" w:hint="eastAsia"/>
          <w:sz w:val="28"/>
          <w:szCs w:val="28"/>
        </w:rPr>
        <w:t>人</w:t>
      </w:r>
      <w:r>
        <w:rPr>
          <w:rFonts w:asciiTheme="minorEastAsia" w:eastAsiaTheme="minorEastAsia" w:hAnsiTheme="minorEastAsia"/>
          <w:sz w:val="28"/>
          <w:szCs w:val="28"/>
        </w:rPr>
        <w:t>、采购代</w:t>
      </w:r>
      <w:r>
        <w:rPr>
          <w:rFonts w:asciiTheme="minorEastAsia" w:eastAsiaTheme="minorEastAsia" w:hAnsiTheme="minorEastAsia"/>
          <w:sz w:val="28"/>
          <w:szCs w:val="28"/>
        </w:rPr>
        <w:lastRenderedPageBreak/>
        <w:t>理机构拒收或退回</w:t>
      </w:r>
      <w:r>
        <w:rPr>
          <w:rFonts w:asciiTheme="minorEastAsia" w:eastAsiaTheme="minorEastAsia" w:hAnsiTheme="minorEastAsia" w:hint="eastAsia"/>
          <w:sz w:val="28"/>
          <w:szCs w:val="28"/>
        </w:rPr>
        <w:t>其</w:t>
      </w:r>
      <w:r>
        <w:rPr>
          <w:rFonts w:asciiTheme="minorEastAsia" w:eastAsiaTheme="minorEastAsia" w:hAnsiTheme="minorEastAsia"/>
          <w:sz w:val="28"/>
          <w:szCs w:val="28"/>
        </w:rPr>
        <w:t>纸质</w:t>
      </w:r>
      <w:r>
        <w:rPr>
          <w:rFonts w:asciiTheme="minorEastAsia" w:eastAsiaTheme="minorEastAsia" w:hAnsiTheme="minorEastAsia" w:hint="eastAsia"/>
          <w:sz w:val="28"/>
          <w:szCs w:val="28"/>
        </w:rPr>
        <w:t>、</w:t>
      </w:r>
      <w:r>
        <w:rPr>
          <w:rFonts w:asciiTheme="minorEastAsia" w:eastAsiaTheme="minorEastAsia" w:hAnsiTheme="minorEastAsia"/>
          <w:sz w:val="28"/>
          <w:szCs w:val="28"/>
        </w:rPr>
        <w:t>电子投标文件。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14.3未在《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》报名和</w:t>
      </w:r>
      <w:r>
        <w:rPr>
          <w:rFonts w:asciiTheme="minorEastAsia" w:eastAsiaTheme="minorEastAsia" w:hAnsiTheme="minorEastAsia"/>
          <w:sz w:val="28"/>
          <w:szCs w:val="28"/>
        </w:rPr>
        <w:t>上传电子投标文件</w:t>
      </w:r>
      <w:r>
        <w:rPr>
          <w:rFonts w:asciiTheme="minorEastAsia" w:eastAsiaTheme="minorEastAsia" w:hAnsiTheme="minorEastAsia" w:hint="eastAsia"/>
          <w:sz w:val="28"/>
          <w:szCs w:val="28"/>
        </w:rPr>
        <w:t>的供应商直接递交纸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投标文件，采购人退回其纸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投标文件。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14.4为便于开标，投标文件封面上均需分别标记“项目名称”、“项目或采购文件编号”、“包号”、“供应商全称”等字样，填写时字迹须工整、清楚。</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14.</w:t>
      </w:r>
      <w:r>
        <w:rPr>
          <w:rFonts w:asciiTheme="minorEastAsia" w:eastAsiaTheme="minorEastAsia" w:hAnsiTheme="minorEastAsia" w:hint="eastAsia"/>
          <w:sz w:val="28"/>
          <w:szCs w:val="28"/>
        </w:rPr>
        <w:t>5如果未按上述规定进行密封和标记，采购代理机构对误投或提前启封概不负责。</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15. 投标截止期</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本次招标的投标截止时间见</w:t>
      </w:r>
      <w:r>
        <w:rPr>
          <w:rFonts w:asciiTheme="minorEastAsia" w:eastAsiaTheme="minorEastAsia" w:hAnsiTheme="minorEastAsia"/>
          <w:sz w:val="28"/>
          <w:szCs w:val="28"/>
        </w:rPr>
        <w:t>投标</w:t>
      </w:r>
      <w:r>
        <w:rPr>
          <w:rFonts w:asciiTheme="minorEastAsia" w:eastAsiaTheme="minorEastAsia" w:hAnsiTheme="minorEastAsia" w:hint="eastAsia"/>
          <w:sz w:val="28"/>
          <w:szCs w:val="28"/>
        </w:rPr>
        <w:t>须知</w:t>
      </w:r>
      <w:r>
        <w:rPr>
          <w:rFonts w:asciiTheme="minorEastAsia" w:eastAsiaTheme="minorEastAsia" w:hAnsiTheme="minorEastAsia"/>
          <w:sz w:val="28"/>
          <w:szCs w:val="28"/>
        </w:rPr>
        <w:t>前附表</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16.</w:t>
      </w:r>
      <w:r>
        <w:rPr>
          <w:rFonts w:asciiTheme="minorEastAsia" w:eastAsiaTheme="minorEastAsia" w:hAnsiTheme="minorEastAsia" w:hint="eastAsia"/>
          <w:sz w:val="28"/>
          <w:szCs w:val="28"/>
        </w:rPr>
        <w:t>迟交的投标文件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采购代理机构拒绝接收投标截止期后递交的投标文件。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17.</w:t>
      </w:r>
      <w:r>
        <w:rPr>
          <w:rFonts w:asciiTheme="minorEastAsia" w:eastAsiaTheme="minorEastAsia" w:hAnsiTheme="minorEastAsia" w:hint="eastAsia"/>
          <w:sz w:val="28"/>
          <w:szCs w:val="28"/>
        </w:rPr>
        <w:t>投标文件的修改和撤回</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17.1</w:t>
      </w:r>
      <w:r>
        <w:rPr>
          <w:rFonts w:asciiTheme="minorEastAsia" w:eastAsiaTheme="minorEastAsia" w:hAnsiTheme="minorEastAsia" w:hint="eastAsia"/>
          <w:sz w:val="28"/>
          <w:szCs w:val="28"/>
        </w:rPr>
        <w:t>供应商必须在规定的投标截止期之前将修改的投标文件递交给采购代理机构</w:t>
      </w:r>
      <w:r>
        <w:rPr>
          <w:rFonts w:asciiTheme="minorEastAsia" w:eastAsiaTheme="minorEastAsia" w:hAnsiTheme="minorEastAsia"/>
          <w:sz w:val="28"/>
          <w:szCs w:val="28"/>
        </w:rPr>
        <w:t>,</w:t>
      </w:r>
      <w:r>
        <w:rPr>
          <w:rFonts w:asciiTheme="minorEastAsia" w:eastAsiaTheme="minorEastAsia" w:hAnsiTheme="minorEastAsia" w:hint="eastAsia"/>
          <w:sz w:val="28"/>
          <w:szCs w:val="28"/>
        </w:rPr>
        <w:t>在投标截止期之后，供应商不得对其投标文件做任何修改。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17.2 </w:t>
      </w:r>
      <w:r>
        <w:rPr>
          <w:rFonts w:asciiTheme="minorEastAsia" w:eastAsiaTheme="minorEastAsia" w:hAnsiTheme="minorEastAsia" w:hint="eastAsia"/>
          <w:sz w:val="28"/>
          <w:szCs w:val="28"/>
        </w:rPr>
        <w:t>供应商在递交投标文件后，可以在递交投标文件截止时间前撤回其投标，但供应商必须在投标截止期之前以书面形式告知采购代理机构。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17.3 </w:t>
      </w:r>
      <w:r>
        <w:rPr>
          <w:rFonts w:asciiTheme="minorEastAsia" w:eastAsiaTheme="minorEastAsia" w:hAnsiTheme="minorEastAsia" w:hint="eastAsia"/>
          <w:sz w:val="28"/>
          <w:szCs w:val="28"/>
        </w:rPr>
        <w:t>从投标截止期至投标有效期这段时间内，供应商不得撤回其投标文件，否则其投标保证金</w:t>
      </w:r>
      <w:r>
        <w:rPr>
          <w:rFonts w:asciiTheme="minorEastAsia" w:eastAsiaTheme="minorEastAsia" w:hAnsiTheme="minorEastAsia"/>
          <w:sz w:val="28"/>
          <w:szCs w:val="28"/>
        </w:rPr>
        <w:t>不予退还</w:t>
      </w:r>
      <w:r>
        <w:rPr>
          <w:rFonts w:asciiTheme="minorEastAsia" w:eastAsiaTheme="minorEastAsia" w:hAnsiTheme="minorEastAsia" w:hint="eastAsia"/>
          <w:sz w:val="28"/>
          <w:szCs w:val="28"/>
        </w:rPr>
        <w:t>，并在中心网站相关栏目给予通报。</w:t>
      </w:r>
    </w:p>
    <w:p w:rsidR="00D219C5" w:rsidRDefault="00A02DE7">
      <w:pPr>
        <w:pStyle w:val="2"/>
        <w:ind w:firstLine="562"/>
      </w:pPr>
      <w:bookmarkStart w:id="16" w:name="_Toc509908681"/>
      <w:r>
        <w:rPr>
          <w:rFonts w:hint="eastAsia"/>
        </w:rPr>
        <w:t>五、开标与评审</w:t>
      </w:r>
      <w:bookmarkEnd w:id="16"/>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w:t>
      </w:r>
      <w:r>
        <w:rPr>
          <w:rFonts w:asciiTheme="minorEastAsia" w:eastAsiaTheme="minorEastAsia" w:hAnsiTheme="minorEastAsia" w:hint="eastAsia"/>
          <w:sz w:val="28"/>
          <w:szCs w:val="28"/>
        </w:rPr>
        <w:t>开标</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18.1</w:t>
      </w:r>
      <w:r>
        <w:rPr>
          <w:rFonts w:asciiTheme="minorEastAsia" w:eastAsiaTheme="minorEastAsia" w:hAnsiTheme="minorEastAsia" w:hint="eastAsia"/>
          <w:sz w:val="28"/>
          <w:szCs w:val="28"/>
        </w:rPr>
        <w:t>采购代理机构和采购人在招标公告规定的时间和地点组织开标。开标时供应商代表可参加，必要时还将邀请监督管理部门参加。参加开标的供应商代表应签到以证明其出席。</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w:t>
      </w:r>
      <w:r>
        <w:rPr>
          <w:rFonts w:asciiTheme="minorEastAsia" w:eastAsiaTheme="minorEastAsia" w:hAnsiTheme="minorEastAsia" w:hint="eastAsia"/>
          <w:sz w:val="28"/>
          <w:szCs w:val="28"/>
        </w:rPr>
        <w:t>2 投标截止时间结束后，供应商不足三家的不得开标。</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w:t>
      </w:r>
      <w:r>
        <w:rPr>
          <w:rFonts w:asciiTheme="minorEastAsia" w:eastAsiaTheme="minorEastAsia" w:hAnsiTheme="minorEastAsia" w:hint="eastAsia"/>
          <w:sz w:val="28"/>
          <w:szCs w:val="28"/>
        </w:rPr>
        <w:t>3开标</w:t>
      </w:r>
      <w:r>
        <w:rPr>
          <w:rFonts w:asciiTheme="minorEastAsia" w:eastAsiaTheme="minorEastAsia" w:hAnsiTheme="minorEastAsia"/>
          <w:sz w:val="28"/>
          <w:szCs w:val="28"/>
        </w:rPr>
        <w:t>过程应当由采购人或采购代理机构负责记录，由参加开标的各</w:t>
      </w:r>
      <w:r>
        <w:rPr>
          <w:rFonts w:asciiTheme="minorEastAsia" w:eastAsiaTheme="minorEastAsia" w:hAnsiTheme="minorEastAsia"/>
          <w:sz w:val="28"/>
          <w:szCs w:val="28"/>
        </w:rPr>
        <w:lastRenderedPageBreak/>
        <w:t>供应商代表和相关工作人员</w:t>
      </w:r>
      <w:r>
        <w:rPr>
          <w:rFonts w:asciiTheme="minorEastAsia" w:eastAsiaTheme="minorEastAsia" w:hAnsiTheme="minorEastAsia" w:hint="eastAsia"/>
          <w:sz w:val="28"/>
          <w:szCs w:val="28"/>
        </w:rPr>
        <w:t>签字</w:t>
      </w:r>
      <w:r>
        <w:rPr>
          <w:rFonts w:asciiTheme="minorEastAsia" w:eastAsiaTheme="minorEastAsia" w:hAnsiTheme="minorEastAsia"/>
          <w:sz w:val="28"/>
          <w:szCs w:val="28"/>
        </w:rPr>
        <w:t>确认后随采购文件一并存档。</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w:t>
      </w:r>
      <w:r>
        <w:rPr>
          <w:rFonts w:asciiTheme="minorEastAsia" w:eastAsiaTheme="minorEastAsia" w:hAnsiTheme="minorEastAsia" w:hint="eastAsia"/>
          <w:sz w:val="28"/>
          <w:szCs w:val="28"/>
        </w:rPr>
        <w:t>4供应商</w:t>
      </w:r>
      <w:r>
        <w:rPr>
          <w:rFonts w:asciiTheme="minorEastAsia" w:eastAsiaTheme="minorEastAsia" w:hAnsiTheme="minorEastAsia"/>
          <w:sz w:val="28"/>
          <w:szCs w:val="28"/>
        </w:rPr>
        <w:t>代表对开标过程和开标记录有疑义，</w:t>
      </w:r>
      <w:r>
        <w:rPr>
          <w:rFonts w:asciiTheme="minorEastAsia" w:eastAsiaTheme="minorEastAsia" w:hAnsiTheme="minorEastAsia" w:hint="eastAsia"/>
          <w:sz w:val="28"/>
          <w:szCs w:val="28"/>
        </w:rPr>
        <w:t>以及</w:t>
      </w:r>
      <w:r>
        <w:rPr>
          <w:rFonts w:asciiTheme="minorEastAsia" w:eastAsiaTheme="minorEastAsia" w:hAnsiTheme="minorEastAsia"/>
          <w:sz w:val="28"/>
          <w:szCs w:val="28"/>
        </w:rPr>
        <w:t>认为采购人、采购</w:t>
      </w:r>
      <w:r>
        <w:rPr>
          <w:rFonts w:asciiTheme="minorEastAsia" w:eastAsiaTheme="minorEastAsia" w:hAnsiTheme="minorEastAsia" w:hint="eastAsia"/>
          <w:sz w:val="28"/>
          <w:szCs w:val="28"/>
        </w:rPr>
        <w:t>代理机构</w:t>
      </w:r>
      <w:r>
        <w:rPr>
          <w:rFonts w:asciiTheme="minorEastAsia" w:eastAsiaTheme="minorEastAsia" w:hAnsiTheme="minorEastAsia"/>
          <w:sz w:val="28"/>
          <w:szCs w:val="28"/>
        </w:rPr>
        <w:t>相关工作人员有需要回避的情形的，应当场提出询问或者回避申请。采购人</w:t>
      </w:r>
      <w:r>
        <w:rPr>
          <w:rFonts w:asciiTheme="minorEastAsia" w:eastAsiaTheme="minorEastAsia" w:hAnsiTheme="minorEastAsia" w:hint="eastAsia"/>
          <w:sz w:val="28"/>
          <w:szCs w:val="28"/>
        </w:rPr>
        <w:t>、采购代理机构</w:t>
      </w:r>
      <w:r>
        <w:rPr>
          <w:rFonts w:asciiTheme="minorEastAsia" w:eastAsiaTheme="minorEastAsia" w:hAnsiTheme="minorEastAsia"/>
          <w:sz w:val="28"/>
          <w:szCs w:val="28"/>
        </w:rPr>
        <w:t>对供应商代表提出的询问或者回避申请应当及时处理。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评标委员会的组成、职责、纪律</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19.1</w:t>
      </w:r>
      <w:r>
        <w:rPr>
          <w:rFonts w:asciiTheme="minorEastAsia" w:eastAsiaTheme="minorEastAsia" w:hAnsiTheme="minorEastAsia" w:hint="eastAsia"/>
          <w:sz w:val="28"/>
          <w:szCs w:val="28"/>
        </w:rPr>
        <w:t>采购代理机构负责组织评标</w:t>
      </w:r>
      <w:r>
        <w:rPr>
          <w:rFonts w:asciiTheme="minorEastAsia" w:eastAsiaTheme="minorEastAsia" w:hAnsiTheme="minorEastAsia"/>
          <w:sz w:val="28"/>
          <w:szCs w:val="28"/>
        </w:rPr>
        <w:t>工作，</w:t>
      </w:r>
      <w:r>
        <w:rPr>
          <w:rFonts w:asciiTheme="minorEastAsia" w:eastAsiaTheme="minorEastAsia" w:hAnsiTheme="minorEastAsia" w:hint="eastAsia"/>
          <w:sz w:val="28"/>
          <w:szCs w:val="28"/>
        </w:rPr>
        <w:t>具体评审事务由依法组建的评标委员会负责，评标委员会成员由采购人代表和评审专家组成，评标委员会的专家依法从政府采购专家库中随机抽取产生。</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19.2</w:t>
      </w:r>
      <w:r>
        <w:rPr>
          <w:rFonts w:asciiTheme="minorEastAsia" w:eastAsiaTheme="minorEastAsia" w:hAnsiTheme="minorEastAsia" w:hint="eastAsia"/>
          <w:sz w:val="28"/>
          <w:szCs w:val="28"/>
        </w:rPr>
        <w:t xml:space="preserve"> 按照《政府采购法实施条例》第</w:t>
      </w:r>
      <w:r>
        <w:rPr>
          <w:rFonts w:asciiTheme="minorEastAsia" w:eastAsiaTheme="minorEastAsia" w:hAnsiTheme="minorEastAsia"/>
          <w:sz w:val="28"/>
          <w:szCs w:val="28"/>
        </w:rPr>
        <w:t>9</w:t>
      </w:r>
      <w:r>
        <w:rPr>
          <w:rFonts w:asciiTheme="minorEastAsia" w:eastAsiaTheme="minorEastAsia" w:hAnsiTheme="minorEastAsia" w:hint="eastAsia"/>
          <w:sz w:val="28"/>
          <w:szCs w:val="28"/>
        </w:rPr>
        <w:t>条之规定，采购人员及相关人员与供应商有利害关系的应当回避。采购人不得以专家身份参与本项目的评标。采购人离职或退休不满三年的，不能作为专家参加评标工作。</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19.3采购人代表可以在评标前说明项目背景和采购需求，说明内容不得含有歧视性、倾向性意见，不得超出招标文件所述范围。</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19.4评标委员会成员职责：</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（1）评标前，评标委员会成员应当主动确认与供应商及其制造商是否有利害关系，如有利害关系应当主动回避；</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（2）按照招标文件中确定的评标方法，对投标文件的内容进行评审，并对评审结果承担责任；</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）对评标过程和结果，以及供应商的商业秘密进行保密；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）在评标委员会集体起草的评标报告上签字；</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）配合采购人</w:t>
      </w:r>
      <w:r>
        <w:rPr>
          <w:rFonts w:asciiTheme="minorEastAsia" w:eastAsiaTheme="minorEastAsia" w:hAnsiTheme="minorEastAsia"/>
          <w:sz w:val="28"/>
          <w:szCs w:val="28"/>
        </w:rPr>
        <w:t>和</w:t>
      </w:r>
      <w:r>
        <w:rPr>
          <w:rFonts w:asciiTheme="minorEastAsia" w:eastAsiaTheme="minorEastAsia" w:hAnsiTheme="minorEastAsia" w:hint="eastAsia"/>
          <w:sz w:val="28"/>
          <w:szCs w:val="28"/>
        </w:rPr>
        <w:t>政府采购代理机构答复供应商质疑；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w:t>
      </w:r>
      <w:r>
        <w:rPr>
          <w:rFonts w:asciiTheme="minorEastAsia" w:eastAsiaTheme="minorEastAsia" w:hAnsiTheme="minorEastAsia" w:hint="eastAsia"/>
          <w:sz w:val="28"/>
          <w:szCs w:val="28"/>
        </w:rPr>
        <w:t>）配合财政部门处理供应商投诉；</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7</w:t>
      </w:r>
      <w:r>
        <w:rPr>
          <w:rFonts w:asciiTheme="minorEastAsia" w:eastAsiaTheme="minorEastAsia" w:hAnsiTheme="minorEastAsia" w:hint="eastAsia"/>
          <w:sz w:val="28"/>
          <w:szCs w:val="28"/>
        </w:rPr>
        <w:t>）向财政部门反映评标工作中的问题，提出意见和建议。</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5 评标委员会集体职责：</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）按照各成员评审意见推荐中标候选人，协助起草评标报告。对评标</w:t>
      </w:r>
      <w:r>
        <w:rPr>
          <w:rFonts w:asciiTheme="minorEastAsia" w:eastAsiaTheme="minorEastAsia" w:hAnsiTheme="minorEastAsia" w:hint="eastAsia"/>
          <w:sz w:val="28"/>
          <w:szCs w:val="28"/>
        </w:rPr>
        <w:lastRenderedPageBreak/>
        <w:t>结论持有异议的评标委员会成员可以书面方式阐述其不同意见和理由。评标委员会成员拒绝在评标报告上签字且不陈述其不同意见和理由的，视为同意评标结论。评标委员会应当对此做出书面说明并记录在案；</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（2）配合采购人和采购代理机构答复供应商的质疑；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（3）配合财政部门做好投诉处理工作；</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（4）向财政部门或者有关部门报告非法干预评标工作的行为。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6评标委员会采用集中办公、封闭方式进行评审。评标前，采购代理机构工作人员向评标委员会成员宣布评标纪律。</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7评标委员会对投标文件的评审内容分为：符合性审查、价格评审、技术评审和商务评审。</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8评标委员会独立履行下列职责：</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（1）审查</w:t>
      </w:r>
      <w:r>
        <w:rPr>
          <w:rFonts w:asciiTheme="minorEastAsia" w:eastAsiaTheme="minorEastAsia" w:hAnsiTheme="minorEastAsia"/>
          <w:sz w:val="28"/>
          <w:szCs w:val="28"/>
        </w:rPr>
        <w:t>、评价投标文件是否符合招标文件的</w:t>
      </w:r>
      <w:r>
        <w:rPr>
          <w:rFonts w:asciiTheme="minorEastAsia" w:eastAsiaTheme="minorEastAsia" w:hAnsiTheme="minorEastAsia" w:hint="eastAsia"/>
          <w:sz w:val="28"/>
          <w:szCs w:val="28"/>
        </w:rPr>
        <w:t>商务</w:t>
      </w:r>
      <w:r>
        <w:rPr>
          <w:rFonts w:asciiTheme="minorEastAsia" w:eastAsiaTheme="minorEastAsia" w:hAnsiTheme="minorEastAsia"/>
          <w:sz w:val="28"/>
          <w:szCs w:val="28"/>
        </w:rPr>
        <w:t>、技术等实质性要求；</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（2）要求</w:t>
      </w:r>
      <w:r>
        <w:rPr>
          <w:rFonts w:asciiTheme="minorEastAsia" w:eastAsiaTheme="minorEastAsia" w:hAnsiTheme="minorEastAsia"/>
          <w:sz w:val="28"/>
          <w:szCs w:val="28"/>
        </w:rPr>
        <w:t>供应商对投标文件有关事项作出澄清或者说明；</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（3）对</w:t>
      </w:r>
      <w:r>
        <w:rPr>
          <w:rFonts w:asciiTheme="minorEastAsia" w:eastAsiaTheme="minorEastAsia" w:hAnsiTheme="minorEastAsia"/>
          <w:sz w:val="28"/>
          <w:szCs w:val="28"/>
        </w:rPr>
        <w:t>投标文件进行比较和评价；</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（4）确定</w:t>
      </w:r>
      <w:r>
        <w:rPr>
          <w:rFonts w:asciiTheme="minorEastAsia" w:eastAsiaTheme="minorEastAsia" w:hAnsiTheme="minorEastAsia"/>
          <w:sz w:val="28"/>
          <w:szCs w:val="28"/>
        </w:rPr>
        <w:t>中标候选人名单</w:t>
      </w:r>
      <w:r>
        <w:rPr>
          <w:rFonts w:asciiTheme="minorEastAsia" w:eastAsiaTheme="minorEastAsia" w:hAnsiTheme="minorEastAsia" w:hint="eastAsia"/>
          <w:sz w:val="28"/>
          <w:szCs w:val="28"/>
        </w:rPr>
        <w:t>或</w:t>
      </w:r>
      <w:r>
        <w:rPr>
          <w:rFonts w:asciiTheme="minorEastAsia" w:eastAsiaTheme="minorEastAsia" w:hAnsiTheme="minorEastAsia"/>
          <w:sz w:val="28"/>
          <w:szCs w:val="28"/>
        </w:rPr>
        <w:t>根据采购人委托直接确定中标人；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（5）向</w:t>
      </w:r>
      <w:r>
        <w:rPr>
          <w:rFonts w:asciiTheme="minorEastAsia" w:eastAsiaTheme="minorEastAsia" w:hAnsiTheme="minorEastAsia"/>
          <w:sz w:val="28"/>
          <w:szCs w:val="28"/>
        </w:rPr>
        <w:t>采购人、采购中心或者有关部门报告评标中发现的违法行为。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19.9评标中</w:t>
      </w:r>
      <w:r>
        <w:rPr>
          <w:rFonts w:asciiTheme="minorEastAsia" w:eastAsiaTheme="minorEastAsia" w:hAnsiTheme="minorEastAsia"/>
          <w:sz w:val="28"/>
          <w:szCs w:val="28"/>
        </w:rPr>
        <w:t>因评标委员会成员缺席、回避或者健康等</w:t>
      </w:r>
      <w:r>
        <w:rPr>
          <w:rFonts w:asciiTheme="minorEastAsia" w:eastAsiaTheme="minorEastAsia" w:hAnsiTheme="minorEastAsia" w:hint="eastAsia"/>
          <w:sz w:val="28"/>
          <w:szCs w:val="28"/>
        </w:rPr>
        <w:t>特殊</w:t>
      </w:r>
      <w:r>
        <w:rPr>
          <w:rFonts w:asciiTheme="minorEastAsia" w:eastAsiaTheme="minorEastAsia" w:hAnsiTheme="minorEastAsia"/>
          <w:sz w:val="28"/>
          <w:szCs w:val="28"/>
        </w:rPr>
        <w:t>原因</w:t>
      </w:r>
      <w:r>
        <w:rPr>
          <w:rFonts w:asciiTheme="minorEastAsia" w:eastAsiaTheme="minorEastAsia" w:hAnsiTheme="minorEastAsia" w:hint="eastAsia"/>
          <w:sz w:val="28"/>
          <w:szCs w:val="28"/>
        </w:rPr>
        <w:t>导致</w:t>
      </w:r>
      <w:r>
        <w:rPr>
          <w:rFonts w:asciiTheme="minorEastAsia" w:eastAsiaTheme="minorEastAsia" w:hAnsiTheme="minorEastAsia"/>
          <w:sz w:val="28"/>
          <w:szCs w:val="28"/>
        </w:rPr>
        <w:t>评标委员会组成不符合本办法规定的，采购代理机构应当依法补足后继续评标。被</w:t>
      </w:r>
      <w:r>
        <w:rPr>
          <w:rFonts w:asciiTheme="minorEastAsia" w:eastAsiaTheme="minorEastAsia" w:hAnsiTheme="minorEastAsia" w:hint="eastAsia"/>
          <w:sz w:val="28"/>
          <w:szCs w:val="28"/>
        </w:rPr>
        <w:t>更换</w:t>
      </w:r>
      <w:r>
        <w:rPr>
          <w:rFonts w:asciiTheme="minorEastAsia" w:eastAsiaTheme="minorEastAsia" w:hAnsiTheme="minorEastAsia"/>
          <w:sz w:val="28"/>
          <w:szCs w:val="28"/>
        </w:rPr>
        <w:t>的评标委员会成员所作出的评标意见无效。</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无法</w:t>
      </w:r>
      <w:r>
        <w:rPr>
          <w:rFonts w:asciiTheme="minorEastAsia" w:eastAsiaTheme="minorEastAsia" w:hAnsiTheme="minorEastAsia"/>
          <w:sz w:val="28"/>
          <w:szCs w:val="28"/>
        </w:rPr>
        <w:t>及时补足评标委员会成员的，采购代理机构应当停止评标活动，封存所有投标文件和开标、评标资料，依法重新组建评标委员会进行评标。原</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委员会作出的评标意见无效。</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采购代理机构应当将变更、重</w:t>
      </w:r>
      <w:r>
        <w:rPr>
          <w:rFonts w:asciiTheme="minorEastAsia" w:eastAsiaTheme="minorEastAsia" w:hAnsiTheme="minorEastAsia" w:hint="eastAsia"/>
          <w:sz w:val="28"/>
          <w:szCs w:val="28"/>
        </w:rPr>
        <w:t>新</w:t>
      </w:r>
      <w:r>
        <w:rPr>
          <w:rFonts w:asciiTheme="minorEastAsia" w:eastAsiaTheme="minorEastAsia" w:hAnsiTheme="minorEastAsia"/>
          <w:sz w:val="28"/>
          <w:szCs w:val="28"/>
        </w:rPr>
        <w:t>组建</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委员会的情况予以记录，并随采购文件一并</w:t>
      </w:r>
      <w:r>
        <w:rPr>
          <w:rFonts w:asciiTheme="minorEastAsia" w:eastAsiaTheme="minorEastAsia" w:hAnsiTheme="minorEastAsia" w:hint="eastAsia"/>
          <w:sz w:val="28"/>
          <w:szCs w:val="28"/>
        </w:rPr>
        <w:t>存档</w:t>
      </w:r>
      <w:r>
        <w:rPr>
          <w:rFonts w:asciiTheme="minorEastAsia" w:eastAsiaTheme="minorEastAsia" w:hAnsiTheme="minor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10采购代理机构或</w:t>
      </w:r>
      <w:r>
        <w:rPr>
          <w:rFonts w:asciiTheme="minorEastAsia" w:eastAsiaTheme="minorEastAsia" w:hAnsiTheme="minorEastAsia"/>
          <w:sz w:val="28"/>
          <w:szCs w:val="28"/>
        </w:rPr>
        <w:t>采购人</w:t>
      </w:r>
      <w:r>
        <w:rPr>
          <w:rFonts w:asciiTheme="minorEastAsia" w:eastAsiaTheme="minorEastAsia" w:hAnsiTheme="minorEastAsia" w:hint="eastAsia"/>
          <w:sz w:val="28"/>
          <w:szCs w:val="28"/>
        </w:rPr>
        <w:t>的</w:t>
      </w:r>
      <w:r>
        <w:rPr>
          <w:rFonts w:asciiTheme="minorEastAsia" w:eastAsiaTheme="minorEastAsia" w:hAnsiTheme="minorEastAsia"/>
          <w:sz w:val="28"/>
          <w:szCs w:val="28"/>
        </w:rPr>
        <w:t>职责：</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（1）核对</w:t>
      </w:r>
      <w:r>
        <w:rPr>
          <w:rFonts w:asciiTheme="minorEastAsia" w:eastAsiaTheme="minorEastAsia" w:hAnsiTheme="minorEastAsia"/>
          <w:sz w:val="28"/>
          <w:szCs w:val="28"/>
        </w:rPr>
        <w:t>评审专家身份和采购人代表授权函，对评审专家在政府采购活动中的职责履行情况予以记录，并及时将有关违法违规行为向财政部门报告；</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（2）宣布</w:t>
      </w:r>
      <w:r>
        <w:rPr>
          <w:rFonts w:asciiTheme="minorEastAsia" w:eastAsiaTheme="minorEastAsia" w:hAnsiTheme="minorEastAsia"/>
          <w:sz w:val="28"/>
          <w:szCs w:val="28"/>
        </w:rPr>
        <w:t>评标纪律；</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（3）公布</w:t>
      </w:r>
      <w:r>
        <w:rPr>
          <w:rFonts w:asciiTheme="minorEastAsia" w:eastAsiaTheme="minorEastAsia" w:hAnsiTheme="minorEastAsia"/>
          <w:sz w:val="28"/>
          <w:szCs w:val="28"/>
        </w:rPr>
        <w:t>供应商名单，告知评审专家应当回避的情形；</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（4）组织评标</w:t>
      </w:r>
      <w:r>
        <w:rPr>
          <w:rFonts w:asciiTheme="minorEastAsia" w:eastAsiaTheme="minorEastAsia" w:hAnsiTheme="minorEastAsia"/>
          <w:sz w:val="28"/>
          <w:szCs w:val="28"/>
        </w:rPr>
        <w:t>委员会</w:t>
      </w:r>
      <w:r>
        <w:rPr>
          <w:rFonts w:asciiTheme="minorEastAsia" w:eastAsiaTheme="minorEastAsia" w:hAnsiTheme="minorEastAsia" w:hint="eastAsia"/>
          <w:sz w:val="28"/>
          <w:szCs w:val="28"/>
        </w:rPr>
        <w:t>推选</w:t>
      </w:r>
      <w:r>
        <w:rPr>
          <w:rFonts w:asciiTheme="minorEastAsia" w:eastAsiaTheme="minorEastAsia" w:hAnsiTheme="minorEastAsia"/>
          <w:sz w:val="28"/>
          <w:szCs w:val="28"/>
        </w:rPr>
        <w:t>评标组长，采购人代表不得担任组长；</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（5）在</w:t>
      </w:r>
      <w:r>
        <w:rPr>
          <w:rFonts w:asciiTheme="minorEastAsia" w:eastAsiaTheme="minorEastAsia" w:hAnsiTheme="minorEastAsia"/>
          <w:sz w:val="28"/>
          <w:szCs w:val="28"/>
        </w:rPr>
        <w:t>评标期间采取必要的通讯管理措施，保证评标活动不受外界干扰；</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（6）根据</w:t>
      </w:r>
      <w:r>
        <w:rPr>
          <w:rFonts w:asciiTheme="minorEastAsia" w:eastAsiaTheme="minorEastAsia" w:hAnsiTheme="minorEastAsia"/>
          <w:sz w:val="28"/>
          <w:szCs w:val="28"/>
        </w:rPr>
        <w:t>评标</w:t>
      </w:r>
      <w:r>
        <w:rPr>
          <w:rFonts w:asciiTheme="minorEastAsia" w:eastAsiaTheme="minorEastAsia" w:hAnsiTheme="minorEastAsia" w:hint="eastAsia"/>
          <w:sz w:val="28"/>
          <w:szCs w:val="28"/>
        </w:rPr>
        <w:t>委员会</w:t>
      </w:r>
      <w:r>
        <w:rPr>
          <w:rFonts w:asciiTheme="minorEastAsia" w:eastAsiaTheme="minorEastAsia" w:hAnsiTheme="minorEastAsia"/>
          <w:sz w:val="28"/>
          <w:szCs w:val="28"/>
        </w:rPr>
        <w:t>的要求介绍政府采购相关政策法规</w:t>
      </w:r>
      <w:r>
        <w:rPr>
          <w:rFonts w:asciiTheme="minorEastAsia" w:eastAsiaTheme="minorEastAsia" w:hAnsiTheme="minorEastAsia" w:hint="eastAsia"/>
          <w:sz w:val="28"/>
          <w:szCs w:val="28"/>
        </w:rPr>
        <w:t>、</w:t>
      </w:r>
      <w:r>
        <w:rPr>
          <w:rFonts w:asciiTheme="minorEastAsia" w:eastAsiaTheme="minorEastAsia" w:hAnsiTheme="minorEastAsia"/>
          <w:sz w:val="28"/>
          <w:szCs w:val="28"/>
        </w:rPr>
        <w:t>招标文件；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（7）维护</w:t>
      </w:r>
      <w:r>
        <w:rPr>
          <w:rFonts w:asciiTheme="minorEastAsia" w:eastAsiaTheme="minorEastAsia" w:hAnsiTheme="minorEastAsia"/>
          <w:sz w:val="28"/>
          <w:szCs w:val="28"/>
        </w:rPr>
        <w:t>评标</w:t>
      </w:r>
      <w:r>
        <w:rPr>
          <w:rFonts w:asciiTheme="minorEastAsia" w:eastAsiaTheme="minorEastAsia" w:hAnsiTheme="minorEastAsia" w:hint="eastAsia"/>
          <w:sz w:val="28"/>
          <w:szCs w:val="28"/>
        </w:rPr>
        <w:t>秩序</w:t>
      </w:r>
      <w:r>
        <w:rPr>
          <w:rFonts w:asciiTheme="minorEastAsia" w:eastAsiaTheme="minorEastAsia" w:hAnsiTheme="minorEastAsia"/>
          <w:sz w:val="28"/>
          <w:szCs w:val="28"/>
        </w:rPr>
        <w:t>，监督评标委员会依照招标文件规定的评标程序、方法和标准进行独立评审，及时制止和纠正采购人代表、评审专家的倾向性言论或者违法违规行为；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（8）核对</w:t>
      </w:r>
      <w:r>
        <w:rPr>
          <w:rFonts w:asciiTheme="minorEastAsia" w:eastAsiaTheme="minorEastAsia" w:hAnsiTheme="minorEastAsia"/>
          <w:sz w:val="28"/>
          <w:szCs w:val="28"/>
        </w:rPr>
        <w:t>评标结果，有财政部令第</w:t>
      </w:r>
      <w:r>
        <w:rPr>
          <w:rFonts w:asciiTheme="minorEastAsia" w:eastAsiaTheme="minorEastAsia" w:hAnsiTheme="minorEastAsia" w:hint="eastAsia"/>
          <w:sz w:val="28"/>
          <w:szCs w:val="28"/>
        </w:rPr>
        <w:t>87号第</w:t>
      </w:r>
      <w:r>
        <w:rPr>
          <w:rFonts w:asciiTheme="minorEastAsia" w:eastAsiaTheme="minorEastAsia" w:hAnsiTheme="minorEastAsia"/>
          <w:sz w:val="28"/>
          <w:szCs w:val="28"/>
        </w:rPr>
        <w:t>六十四条规定的，要求评标委员会复核或者书面说明理由，评标委员会拒绝的，应予记录并向财政部门报告；</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评审</w:t>
      </w:r>
      <w:r>
        <w:rPr>
          <w:rFonts w:asciiTheme="minorEastAsia" w:eastAsiaTheme="minorEastAsia" w:hAnsiTheme="minorEastAsia"/>
          <w:sz w:val="28"/>
          <w:szCs w:val="28"/>
        </w:rPr>
        <w:t>工作</w:t>
      </w:r>
      <w:r>
        <w:rPr>
          <w:rFonts w:asciiTheme="minorEastAsia" w:eastAsiaTheme="minorEastAsia" w:hAnsiTheme="minorEastAsia" w:hint="eastAsia"/>
          <w:sz w:val="28"/>
          <w:szCs w:val="28"/>
        </w:rPr>
        <w:t>完成</w:t>
      </w:r>
      <w:r>
        <w:rPr>
          <w:rFonts w:asciiTheme="minorEastAsia" w:eastAsiaTheme="minorEastAsia" w:hAnsiTheme="minorEastAsia"/>
          <w:sz w:val="28"/>
          <w:szCs w:val="28"/>
        </w:rPr>
        <w:t>后，按照规定向评审专家支付劳务报酬和异地评审差旅费，不得向评审专家以外的其他人员支付评审劳务报酬；</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（10）处理</w:t>
      </w:r>
      <w:r>
        <w:rPr>
          <w:rFonts w:asciiTheme="minorEastAsia" w:eastAsiaTheme="minorEastAsia" w:hAnsiTheme="minorEastAsia"/>
          <w:sz w:val="28"/>
          <w:szCs w:val="28"/>
        </w:rPr>
        <w:t>与评标有关的其他事项。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（11）采购人可以</w:t>
      </w:r>
      <w:r>
        <w:rPr>
          <w:rFonts w:asciiTheme="minorEastAsia" w:eastAsiaTheme="minorEastAsia" w:hAnsiTheme="minorEastAsia"/>
          <w:sz w:val="28"/>
          <w:szCs w:val="28"/>
        </w:rPr>
        <w:t>在评标前说明项目背景和采购需求，说明内容不得含有</w:t>
      </w:r>
      <w:r>
        <w:rPr>
          <w:rFonts w:asciiTheme="minorEastAsia" w:eastAsiaTheme="minorEastAsia" w:hAnsiTheme="minorEastAsia" w:hint="eastAsia"/>
          <w:sz w:val="28"/>
          <w:szCs w:val="28"/>
        </w:rPr>
        <w:t>歧视性</w:t>
      </w:r>
      <w:r>
        <w:rPr>
          <w:rFonts w:asciiTheme="minorEastAsia" w:eastAsiaTheme="minorEastAsia" w:hAnsiTheme="minorEastAsia"/>
          <w:sz w:val="28"/>
          <w:szCs w:val="28"/>
        </w:rPr>
        <w:t>、倾向性</w:t>
      </w:r>
      <w:r>
        <w:rPr>
          <w:rFonts w:asciiTheme="minorEastAsia" w:eastAsiaTheme="minorEastAsia" w:hAnsiTheme="minorEastAsia" w:hint="eastAsia"/>
          <w:sz w:val="28"/>
          <w:szCs w:val="28"/>
        </w:rPr>
        <w:t>意见</w:t>
      </w:r>
      <w:r>
        <w:rPr>
          <w:rFonts w:asciiTheme="minorEastAsia" w:eastAsiaTheme="minorEastAsia" w:hAnsiTheme="minorEastAsia"/>
          <w:sz w:val="28"/>
          <w:szCs w:val="28"/>
        </w:rPr>
        <w:t>，不得超出招标文件所述范围。</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20. </w:t>
      </w:r>
      <w:r>
        <w:rPr>
          <w:rFonts w:asciiTheme="minorEastAsia" w:eastAsiaTheme="minorEastAsia" w:hAnsiTheme="minorEastAsia" w:hint="eastAsia"/>
          <w:sz w:val="28"/>
          <w:szCs w:val="28"/>
        </w:rPr>
        <w:t>投标文件初步评审</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20.1 资格性</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在采购</w:t>
      </w:r>
      <w:r>
        <w:rPr>
          <w:rFonts w:asciiTheme="minorEastAsia" w:eastAsiaTheme="minorEastAsia" w:hAnsiTheme="minorEastAsia"/>
          <w:sz w:val="28"/>
          <w:szCs w:val="28"/>
        </w:rPr>
        <w:t>项目</w:t>
      </w:r>
      <w:r>
        <w:rPr>
          <w:rFonts w:asciiTheme="minorEastAsia" w:eastAsiaTheme="minorEastAsia" w:hAnsiTheme="minorEastAsia" w:hint="eastAsia"/>
          <w:sz w:val="28"/>
          <w:szCs w:val="28"/>
        </w:rPr>
        <w:t>开标</w:t>
      </w:r>
      <w:r>
        <w:rPr>
          <w:rFonts w:asciiTheme="minorEastAsia" w:eastAsiaTheme="minorEastAsia" w:hAnsiTheme="minorEastAsia"/>
          <w:sz w:val="28"/>
          <w:szCs w:val="28"/>
        </w:rPr>
        <w:t>结束后,采购人或者采购</w:t>
      </w:r>
      <w:r>
        <w:rPr>
          <w:rFonts w:asciiTheme="minorEastAsia" w:eastAsiaTheme="minorEastAsia" w:hAnsiTheme="minorEastAsia" w:hint="eastAsia"/>
          <w:sz w:val="28"/>
          <w:szCs w:val="28"/>
        </w:rPr>
        <w:t>代理机构工作</w:t>
      </w:r>
      <w:r>
        <w:rPr>
          <w:rFonts w:asciiTheme="minorEastAsia" w:eastAsiaTheme="minorEastAsia" w:hAnsiTheme="minorEastAsia"/>
          <w:sz w:val="28"/>
          <w:szCs w:val="28"/>
        </w:rPr>
        <w:t>人员应当依</w:t>
      </w:r>
      <w:r>
        <w:rPr>
          <w:rFonts w:asciiTheme="minorEastAsia" w:eastAsiaTheme="minorEastAsia" w:hAnsiTheme="minorEastAsia" w:hint="eastAsia"/>
          <w:sz w:val="28"/>
          <w:szCs w:val="28"/>
        </w:rPr>
        <w:t>照</w:t>
      </w:r>
      <w:r>
        <w:rPr>
          <w:rFonts w:asciiTheme="minorEastAsia" w:eastAsiaTheme="minorEastAsia" w:hAnsiTheme="minorEastAsia"/>
          <w:sz w:val="28"/>
          <w:szCs w:val="28"/>
        </w:rPr>
        <w:t>有关法</w:t>
      </w:r>
      <w:r>
        <w:rPr>
          <w:rFonts w:asciiTheme="minorEastAsia" w:eastAsiaTheme="minorEastAsia" w:hAnsiTheme="minorEastAsia" w:hint="eastAsia"/>
          <w:sz w:val="28"/>
          <w:szCs w:val="28"/>
        </w:rPr>
        <w:t>律和</w:t>
      </w:r>
      <w:r>
        <w:rPr>
          <w:rFonts w:asciiTheme="minorEastAsia" w:eastAsiaTheme="minorEastAsia" w:hAnsiTheme="minorEastAsia"/>
          <w:sz w:val="28"/>
          <w:szCs w:val="28"/>
        </w:rPr>
        <w:t>招标文件的规定（</w:t>
      </w:r>
      <w:r>
        <w:rPr>
          <w:rFonts w:asciiTheme="minorEastAsia" w:eastAsiaTheme="minorEastAsia" w:hAnsiTheme="minorEastAsia" w:hint="eastAsia"/>
          <w:sz w:val="28"/>
          <w:szCs w:val="28"/>
        </w:rPr>
        <w:t>详见</w:t>
      </w:r>
      <w:r>
        <w:rPr>
          <w:rFonts w:asciiTheme="minorEastAsia" w:eastAsiaTheme="minorEastAsia" w:hAnsiTheme="minorEastAsia"/>
          <w:sz w:val="28"/>
          <w:szCs w:val="28"/>
        </w:rPr>
        <w:t>第五章）对供应商的资格进行审查。</w:t>
      </w:r>
      <w:r>
        <w:rPr>
          <w:rFonts w:asciiTheme="minorEastAsia" w:eastAsiaTheme="minorEastAsia" w:hAnsiTheme="minorEastAsia" w:hint="eastAsia"/>
          <w:sz w:val="28"/>
          <w:szCs w:val="28"/>
        </w:rPr>
        <w:t>供应商资格证明文件不全或无效或过期失效的，经采</w:t>
      </w:r>
      <w:r>
        <w:rPr>
          <w:rFonts w:asciiTheme="minorEastAsia" w:eastAsiaTheme="minorEastAsia" w:hAnsiTheme="minorEastAsia"/>
          <w:sz w:val="28"/>
          <w:szCs w:val="28"/>
        </w:rPr>
        <w:t>购人</w:t>
      </w:r>
      <w:r>
        <w:rPr>
          <w:rFonts w:asciiTheme="minorEastAsia" w:eastAsiaTheme="minorEastAsia" w:hAnsiTheme="minorEastAsia" w:hint="eastAsia"/>
          <w:sz w:val="28"/>
          <w:szCs w:val="28"/>
        </w:rPr>
        <w:t>认定，按不具备供应商资格处理。</w:t>
      </w:r>
      <w:r>
        <w:rPr>
          <w:rFonts w:asciiTheme="minorEastAsia" w:eastAsiaTheme="minorEastAsia" w:hAnsiTheme="minorEastAsia"/>
          <w:sz w:val="28"/>
          <w:szCs w:val="28"/>
        </w:rPr>
        <w:t>合格</w:t>
      </w:r>
      <w:r>
        <w:rPr>
          <w:rFonts w:asciiTheme="minorEastAsia" w:eastAsiaTheme="minorEastAsia" w:hAnsiTheme="minorEastAsia" w:hint="eastAsia"/>
          <w:sz w:val="28"/>
          <w:szCs w:val="28"/>
        </w:rPr>
        <w:t>供应商不</w:t>
      </w:r>
      <w:r>
        <w:rPr>
          <w:rFonts w:asciiTheme="minorEastAsia" w:eastAsiaTheme="minorEastAsia" w:hAnsiTheme="minorEastAsia"/>
          <w:sz w:val="28"/>
          <w:szCs w:val="28"/>
        </w:rPr>
        <w:t>足</w:t>
      </w:r>
      <w:r>
        <w:rPr>
          <w:rFonts w:asciiTheme="minorEastAsia" w:eastAsiaTheme="minorEastAsia" w:hAnsiTheme="minorEastAsia" w:hint="eastAsia"/>
          <w:sz w:val="28"/>
          <w:szCs w:val="28"/>
        </w:rPr>
        <w:t>3家</w:t>
      </w:r>
      <w:r>
        <w:rPr>
          <w:rFonts w:asciiTheme="minorEastAsia" w:eastAsiaTheme="minorEastAsia" w:hAnsiTheme="minorEastAsia"/>
          <w:sz w:val="28"/>
          <w:szCs w:val="28"/>
        </w:rPr>
        <w:t>的，不得评标。</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20.2符合性审查。评标</w:t>
      </w:r>
      <w:r>
        <w:rPr>
          <w:rFonts w:asciiTheme="minorEastAsia" w:eastAsiaTheme="minorEastAsia" w:hAnsiTheme="minorEastAsia"/>
          <w:sz w:val="28"/>
          <w:szCs w:val="28"/>
        </w:rPr>
        <w:t>委员会</w:t>
      </w:r>
      <w:r>
        <w:rPr>
          <w:rFonts w:asciiTheme="minorEastAsia" w:eastAsiaTheme="minorEastAsia" w:hAnsiTheme="minorEastAsia" w:hint="eastAsia"/>
          <w:sz w:val="28"/>
          <w:szCs w:val="28"/>
        </w:rPr>
        <w:t>对</w:t>
      </w:r>
      <w:r>
        <w:rPr>
          <w:rFonts w:asciiTheme="minorEastAsia" w:eastAsiaTheme="minorEastAsia" w:hAnsiTheme="minorEastAsia"/>
          <w:sz w:val="28"/>
          <w:szCs w:val="28"/>
        </w:rPr>
        <w:t>符合资格的供应商的投标文件进行符合性审查，以确定其是否满足招标文件的实质性要求</w:t>
      </w:r>
      <w:r>
        <w:rPr>
          <w:rFonts w:asciiTheme="minorEastAsia" w:eastAsiaTheme="minorEastAsia" w:hAnsiTheme="minorEastAsia" w:hint="eastAsia"/>
          <w:sz w:val="28"/>
          <w:szCs w:val="28"/>
        </w:rPr>
        <w:t>。评标委员会决定投标的</w:t>
      </w:r>
      <w:r>
        <w:rPr>
          <w:rFonts w:asciiTheme="minorEastAsia" w:eastAsiaTheme="minorEastAsia" w:hAnsiTheme="minorEastAsia" w:hint="eastAsia"/>
          <w:sz w:val="28"/>
          <w:szCs w:val="28"/>
        </w:rPr>
        <w:lastRenderedPageBreak/>
        <w:t>响应性只根据投标文件本身的内容，而不依据外部的证据。在符合性检查时</w:t>
      </w:r>
      <w:r>
        <w:rPr>
          <w:rFonts w:asciiTheme="minorEastAsia" w:eastAsiaTheme="minorEastAsia" w:hAnsiTheme="minorEastAsia"/>
          <w:sz w:val="28"/>
          <w:szCs w:val="28"/>
        </w:rPr>
        <w:t>,</w:t>
      </w:r>
      <w:r>
        <w:rPr>
          <w:rFonts w:asciiTheme="minorEastAsia" w:eastAsiaTheme="minorEastAsia" w:hAnsiTheme="minorEastAsia" w:hint="eastAsia"/>
          <w:sz w:val="28"/>
          <w:szCs w:val="28"/>
        </w:rPr>
        <w:t>如有下列情况之一的，经评标委员会认定，视为非实质性响应，为无效投标：</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（1）未按照招标文件规定格式、要求制作投标文件或投标文件未签字、盖章的；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（2）投标内容超出其生产、经营范围的；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（3）供应商的报价超过采购预算或者最高限价的；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（4）投标文件含有采购人不能接受的附加条件的；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（5）投标文件报价出现前后不一致，供应商不同意按财政部87号第五十九条进行修正的；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（6）未完全响应交货时间或付款方式或主要商务条款实质性要求的；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（7）投标保证金交纳不符合招标文件规定的；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（8）投标有效期不足的；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单位负责人为同一人或者存在直接控股、管理关系供应商，参加同一项下的政府采购活动的；为采购项目提供整体设计、规范编制或者项目管理、监理、检测等服务的供应商，再参加该采购项目的其他采购活动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（10）符合法律法规和招标文件规定的其他无效条款的。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20.3 投标</w:t>
      </w:r>
      <w:r>
        <w:rPr>
          <w:rFonts w:asciiTheme="minorEastAsia" w:eastAsiaTheme="minorEastAsia" w:hAnsiTheme="minorEastAsia"/>
          <w:sz w:val="28"/>
          <w:szCs w:val="28"/>
        </w:rPr>
        <w:t>截止后供应商不足</w:t>
      </w:r>
      <w:r>
        <w:rPr>
          <w:rFonts w:asciiTheme="minorEastAsia" w:eastAsiaTheme="minorEastAsia" w:hAnsiTheme="minorEastAsia" w:hint="eastAsia"/>
          <w:sz w:val="28"/>
          <w:szCs w:val="28"/>
        </w:rPr>
        <w:t>3家</w:t>
      </w:r>
      <w:r>
        <w:rPr>
          <w:rFonts w:asciiTheme="minorEastAsia" w:eastAsiaTheme="minorEastAsia" w:hAnsiTheme="minorEastAsia"/>
          <w:sz w:val="28"/>
          <w:szCs w:val="28"/>
        </w:rPr>
        <w:t>或者通过资格审查或符合性审查的供应商不足</w:t>
      </w:r>
      <w:r>
        <w:rPr>
          <w:rFonts w:asciiTheme="minorEastAsia" w:eastAsiaTheme="minorEastAsia" w:hAnsiTheme="minorEastAsia" w:hint="eastAsia"/>
          <w:sz w:val="28"/>
          <w:szCs w:val="28"/>
        </w:rPr>
        <w:t>3家</w:t>
      </w:r>
      <w:r>
        <w:rPr>
          <w:rFonts w:asciiTheme="minorEastAsia" w:eastAsiaTheme="minorEastAsia" w:hAnsiTheme="minorEastAsia"/>
          <w:sz w:val="28"/>
          <w:szCs w:val="28"/>
        </w:rPr>
        <w:t>的，除采购任务取消情形外，按照以下</w:t>
      </w:r>
      <w:r>
        <w:rPr>
          <w:rFonts w:asciiTheme="minorEastAsia" w:eastAsiaTheme="minorEastAsia" w:hAnsiTheme="minorEastAsia" w:hint="eastAsia"/>
          <w:sz w:val="28"/>
          <w:szCs w:val="28"/>
        </w:rPr>
        <w:t>方式</w:t>
      </w:r>
      <w:r>
        <w:rPr>
          <w:rFonts w:asciiTheme="minorEastAsia" w:eastAsiaTheme="minorEastAsia" w:hAnsiTheme="minorEastAsia"/>
          <w:sz w:val="28"/>
          <w:szCs w:val="28"/>
        </w:rPr>
        <w:t>处理：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（1）招标文件</w:t>
      </w:r>
      <w:r>
        <w:rPr>
          <w:rFonts w:asciiTheme="minorEastAsia" w:eastAsiaTheme="minorEastAsia" w:hAnsiTheme="minorEastAsia"/>
          <w:sz w:val="28"/>
          <w:szCs w:val="28"/>
        </w:rPr>
        <w:t>存在不合理条款或者</w:t>
      </w:r>
      <w:r>
        <w:rPr>
          <w:rFonts w:asciiTheme="minorEastAsia" w:eastAsiaTheme="minorEastAsia" w:hAnsiTheme="minorEastAsia" w:hint="eastAsia"/>
          <w:sz w:val="28"/>
          <w:szCs w:val="28"/>
        </w:rPr>
        <w:t>招标</w:t>
      </w:r>
      <w:r>
        <w:rPr>
          <w:rFonts w:asciiTheme="minorEastAsia" w:eastAsiaTheme="minorEastAsia" w:hAnsiTheme="minorEastAsia"/>
          <w:sz w:val="28"/>
          <w:szCs w:val="28"/>
        </w:rPr>
        <w:t>程序不符合规定的，采购人、采购代理机构改正后依法重新招标；</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（2）招标文件</w:t>
      </w:r>
      <w:r>
        <w:rPr>
          <w:rFonts w:asciiTheme="minorEastAsia" w:eastAsiaTheme="minorEastAsia" w:hAnsiTheme="minorEastAsia"/>
          <w:sz w:val="28"/>
          <w:szCs w:val="28"/>
        </w:rPr>
        <w:t>没有不</w:t>
      </w:r>
      <w:r>
        <w:rPr>
          <w:rFonts w:asciiTheme="minorEastAsia" w:eastAsiaTheme="minorEastAsia" w:hAnsiTheme="minorEastAsia" w:hint="eastAsia"/>
          <w:sz w:val="28"/>
          <w:szCs w:val="28"/>
        </w:rPr>
        <w:t>合理</w:t>
      </w:r>
      <w:r>
        <w:rPr>
          <w:rFonts w:asciiTheme="minorEastAsia" w:eastAsiaTheme="minorEastAsia" w:hAnsiTheme="minorEastAsia"/>
          <w:sz w:val="28"/>
          <w:szCs w:val="28"/>
        </w:rPr>
        <w:t>条款、招标程序符合规定，需要采用其他采购方式采购的，采购人应当</w:t>
      </w:r>
      <w:r>
        <w:rPr>
          <w:rFonts w:asciiTheme="minorEastAsia" w:eastAsiaTheme="minorEastAsia" w:hAnsiTheme="minorEastAsia" w:hint="eastAsia"/>
          <w:sz w:val="28"/>
          <w:szCs w:val="28"/>
        </w:rPr>
        <w:t>依法</w:t>
      </w:r>
      <w:r>
        <w:rPr>
          <w:rFonts w:asciiTheme="minorEastAsia" w:eastAsiaTheme="minorEastAsia" w:hAnsiTheme="minorEastAsia"/>
          <w:sz w:val="28"/>
          <w:szCs w:val="28"/>
        </w:rPr>
        <w:t>报</w:t>
      </w:r>
      <w:r>
        <w:rPr>
          <w:rFonts w:asciiTheme="minorEastAsia" w:eastAsiaTheme="minorEastAsia" w:hAnsiTheme="minorEastAsia" w:hint="eastAsia"/>
          <w:sz w:val="28"/>
          <w:szCs w:val="28"/>
        </w:rPr>
        <w:t>财政部门</w:t>
      </w:r>
      <w:r>
        <w:rPr>
          <w:rFonts w:asciiTheme="minorEastAsia" w:eastAsiaTheme="minorEastAsia" w:hAnsiTheme="minorEastAsia"/>
          <w:sz w:val="28"/>
          <w:szCs w:val="28"/>
        </w:rPr>
        <w:t>批准。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21.投标文件的澄清</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21.1 评标委员会对于</w:t>
      </w:r>
      <w:r>
        <w:rPr>
          <w:rFonts w:asciiTheme="minorEastAsia" w:eastAsiaTheme="minorEastAsia" w:hAnsiTheme="minorEastAsia"/>
          <w:sz w:val="28"/>
          <w:szCs w:val="28"/>
        </w:rPr>
        <w:t>投标文件中含义不明确、同类问题表述不一致或者有明显文字和计算错误的内容，</w:t>
      </w:r>
      <w:r>
        <w:rPr>
          <w:rFonts w:asciiTheme="minorEastAsia" w:eastAsiaTheme="minorEastAsia" w:hAnsiTheme="minorEastAsia" w:hint="eastAsia"/>
          <w:sz w:val="28"/>
          <w:szCs w:val="28"/>
        </w:rPr>
        <w:t>评标委员会可以书面形式</w:t>
      </w:r>
      <w:r>
        <w:rPr>
          <w:rFonts w:asciiTheme="minorEastAsia" w:eastAsiaTheme="minorEastAsia" w:hAnsiTheme="minorEastAsia"/>
          <w:sz w:val="28"/>
          <w:szCs w:val="28"/>
        </w:rPr>
        <w:t>要求供应商</w:t>
      </w:r>
      <w:r>
        <w:rPr>
          <w:rFonts w:asciiTheme="minorEastAsia" w:eastAsiaTheme="minorEastAsia" w:hAnsiTheme="minorEastAsia" w:hint="eastAsia"/>
          <w:sz w:val="28"/>
          <w:szCs w:val="28"/>
        </w:rPr>
        <w:t>作</w:t>
      </w:r>
      <w:r>
        <w:rPr>
          <w:rFonts w:asciiTheme="minorEastAsia" w:eastAsiaTheme="minorEastAsia" w:hAnsiTheme="minorEastAsia"/>
          <w:sz w:val="28"/>
          <w:szCs w:val="28"/>
        </w:rPr>
        <w:t>出</w:t>
      </w:r>
      <w:r>
        <w:rPr>
          <w:rFonts w:asciiTheme="minorEastAsia" w:eastAsiaTheme="minorEastAsia" w:hAnsiTheme="minorEastAsia" w:hint="eastAsia"/>
          <w:sz w:val="28"/>
          <w:szCs w:val="28"/>
        </w:rPr>
        <w:t>必</w:t>
      </w:r>
      <w:r>
        <w:rPr>
          <w:rFonts w:asciiTheme="minorEastAsia" w:eastAsiaTheme="minorEastAsia" w:hAnsiTheme="minorEastAsia" w:hint="eastAsia"/>
          <w:sz w:val="28"/>
          <w:szCs w:val="28"/>
        </w:rPr>
        <w:lastRenderedPageBreak/>
        <w:t>要</w:t>
      </w:r>
      <w:r>
        <w:rPr>
          <w:rFonts w:asciiTheme="minorEastAsia" w:eastAsiaTheme="minorEastAsia" w:hAnsiTheme="minorEastAsia"/>
          <w:sz w:val="28"/>
          <w:szCs w:val="28"/>
        </w:rPr>
        <w:t>的澄清、说明或者补正。</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21.2 供应商</w:t>
      </w:r>
      <w:r>
        <w:rPr>
          <w:rFonts w:asciiTheme="minorEastAsia" w:eastAsiaTheme="minorEastAsia" w:hAnsiTheme="minorEastAsia"/>
          <w:sz w:val="28"/>
          <w:szCs w:val="28"/>
        </w:rPr>
        <w:t>的</w:t>
      </w:r>
      <w:r>
        <w:rPr>
          <w:rFonts w:asciiTheme="minorEastAsia" w:eastAsiaTheme="minorEastAsia" w:hAnsiTheme="minorEastAsia" w:hint="eastAsia"/>
          <w:sz w:val="28"/>
          <w:szCs w:val="28"/>
        </w:rPr>
        <w:t>澄清、</w:t>
      </w:r>
      <w:r>
        <w:rPr>
          <w:rFonts w:asciiTheme="minorEastAsia" w:eastAsiaTheme="minorEastAsia" w:hAnsiTheme="minorEastAsia"/>
          <w:sz w:val="28"/>
          <w:szCs w:val="28"/>
        </w:rPr>
        <w:t>说明或者补正应当采用</w:t>
      </w:r>
      <w:r>
        <w:rPr>
          <w:rFonts w:asciiTheme="minorEastAsia" w:eastAsiaTheme="minorEastAsia" w:hAnsiTheme="minorEastAsia" w:hint="eastAsia"/>
          <w:sz w:val="28"/>
          <w:szCs w:val="28"/>
        </w:rPr>
        <w:t>书面形式，</w:t>
      </w:r>
      <w:r>
        <w:rPr>
          <w:rFonts w:asciiTheme="minorEastAsia" w:eastAsiaTheme="minorEastAsia" w:hAnsiTheme="minorEastAsia"/>
          <w:sz w:val="28"/>
          <w:szCs w:val="28"/>
        </w:rPr>
        <w:t>加盖公章或者由</w:t>
      </w:r>
      <w:r>
        <w:rPr>
          <w:rFonts w:asciiTheme="minorEastAsia" w:eastAsiaTheme="minorEastAsia" w:hAnsiTheme="minorEastAsia" w:hint="eastAsia"/>
          <w:sz w:val="28"/>
          <w:szCs w:val="28"/>
        </w:rPr>
        <w:t>法定代表人或其授权的代表签字。供应商</w:t>
      </w:r>
      <w:r>
        <w:rPr>
          <w:rFonts w:asciiTheme="minorEastAsia" w:eastAsiaTheme="minorEastAsia" w:hAnsiTheme="minorEastAsia"/>
          <w:sz w:val="28"/>
          <w:szCs w:val="28"/>
        </w:rPr>
        <w:t>的</w:t>
      </w:r>
      <w:r>
        <w:rPr>
          <w:rFonts w:asciiTheme="minorEastAsia" w:eastAsiaTheme="minorEastAsia" w:hAnsiTheme="minorEastAsia" w:hint="eastAsia"/>
          <w:sz w:val="28"/>
          <w:szCs w:val="28"/>
        </w:rPr>
        <w:t>澄清、</w:t>
      </w:r>
      <w:r>
        <w:rPr>
          <w:rFonts w:asciiTheme="minorEastAsia" w:eastAsiaTheme="minorEastAsia" w:hAnsiTheme="minorEastAsia"/>
          <w:sz w:val="28"/>
          <w:szCs w:val="28"/>
        </w:rPr>
        <w:t>说明或者补正</w:t>
      </w:r>
      <w:r>
        <w:rPr>
          <w:rFonts w:asciiTheme="minorEastAsia" w:eastAsiaTheme="minorEastAsia" w:hAnsiTheme="minorEastAsia" w:hint="eastAsia"/>
          <w:sz w:val="28"/>
          <w:szCs w:val="28"/>
        </w:rPr>
        <w:t>不得</w:t>
      </w:r>
      <w:r>
        <w:rPr>
          <w:rFonts w:asciiTheme="minorEastAsia" w:eastAsiaTheme="minorEastAsia" w:hAnsiTheme="minorEastAsia"/>
          <w:sz w:val="28"/>
          <w:szCs w:val="28"/>
        </w:rPr>
        <w:t>超出投标文件的范围或者改变</w:t>
      </w:r>
      <w:r>
        <w:rPr>
          <w:rFonts w:asciiTheme="minorEastAsia" w:eastAsiaTheme="minorEastAsia" w:hAnsiTheme="minorEastAsia" w:hint="eastAsia"/>
          <w:sz w:val="28"/>
          <w:szCs w:val="28"/>
        </w:rPr>
        <w:t>对投标文件</w:t>
      </w:r>
      <w:r>
        <w:rPr>
          <w:rFonts w:asciiTheme="minorEastAsia" w:eastAsiaTheme="minorEastAsia" w:hAnsiTheme="minorEastAsia"/>
          <w:sz w:val="28"/>
          <w:szCs w:val="28"/>
        </w:rPr>
        <w:t>的实质性</w:t>
      </w:r>
      <w:r>
        <w:rPr>
          <w:rFonts w:asciiTheme="minorEastAsia" w:eastAsiaTheme="minorEastAsia" w:hAnsiTheme="minorEastAsia" w:hint="eastAsia"/>
          <w:sz w:val="28"/>
          <w:szCs w:val="28"/>
        </w:rPr>
        <w:t>内容。此书面文件是投标文件的组成部分。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21.3供应商未在规定的时间内，对其投标文件进行答疑和澄清的评标委员会</w:t>
      </w:r>
      <w:r>
        <w:rPr>
          <w:rFonts w:asciiTheme="minorEastAsia" w:eastAsiaTheme="minorEastAsia" w:hAnsiTheme="minorEastAsia"/>
          <w:sz w:val="28"/>
          <w:szCs w:val="28"/>
        </w:rPr>
        <w:t>有权作出不利于供应商的判定</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22.</w:t>
      </w:r>
      <w:r>
        <w:rPr>
          <w:rFonts w:asciiTheme="minorEastAsia" w:eastAsiaTheme="minorEastAsia" w:hAnsiTheme="minorEastAsia" w:hint="eastAsia"/>
          <w:sz w:val="28"/>
          <w:szCs w:val="28"/>
        </w:rPr>
        <w:t>投标文件的评价</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22.1 </w:t>
      </w:r>
      <w:r>
        <w:rPr>
          <w:rFonts w:asciiTheme="minorEastAsia" w:eastAsiaTheme="minorEastAsia" w:hAnsiTheme="minorEastAsia" w:hint="eastAsia"/>
          <w:sz w:val="28"/>
          <w:szCs w:val="28"/>
        </w:rPr>
        <w:t>评标委员会只对确定为实质响应招标文件要求的投标文件进行评价和比较。</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22.2</w:t>
      </w:r>
      <w:r>
        <w:rPr>
          <w:rFonts w:asciiTheme="minorEastAsia" w:eastAsiaTheme="minorEastAsia" w:hAnsiTheme="minorEastAsia" w:hint="eastAsia"/>
          <w:sz w:val="28"/>
          <w:szCs w:val="28"/>
        </w:rPr>
        <w:t xml:space="preserve"> 评标采用综合评分法的，价格分值由采购代理机构工作人员或采购人代表根据公式计算，其结果由评标委员会所有成员签字确认。</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采购代理机构工作人员或采购人负责复核、统计评标委员会成员的评审情况，发现评审意见有失公正时，提请该评标委员会成员修改评审意见，并形成书面意见备查。</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sz w:val="28"/>
          <w:szCs w:val="28"/>
        </w:rPr>
        <w:t>3</w:t>
      </w:r>
      <w:r>
        <w:rPr>
          <w:rFonts w:asciiTheme="minorEastAsia" w:eastAsiaTheme="minorEastAsia" w:hAnsiTheme="minorEastAsia" w:hint="eastAsia"/>
          <w:sz w:val="28"/>
          <w:szCs w:val="28"/>
        </w:rPr>
        <w:t xml:space="preserve"> 提供</w:t>
      </w:r>
      <w:r>
        <w:rPr>
          <w:rFonts w:asciiTheme="minorEastAsia" w:eastAsiaTheme="minorEastAsia" w:hAnsiTheme="minorEastAsia"/>
          <w:sz w:val="28"/>
          <w:szCs w:val="28"/>
        </w:rPr>
        <w:t>相同品牌产品且通过资格审查、符合性</w:t>
      </w:r>
      <w:r>
        <w:rPr>
          <w:rFonts w:asciiTheme="minorEastAsia" w:eastAsiaTheme="minorEastAsia" w:hAnsiTheme="minorEastAsia" w:hint="eastAsia"/>
          <w:sz w:val="28"/>
          <w:szCs w:val="28"/>
        </w:rPr>
        <w:t>审查</w:t>
      </w:r>
      <w:r>
        <w:rPr>
          <w:rFonts w:asciiTheme="minorEastAsia" w:eastAsiaTheme="minorEastAsia" w:hAnsiTheme="minorEastAsia"/>
          <w:sz w:val="28"/>
          <w:szCs w:val="28"/>
        </w:rPr>
        <w:t>的不同供应商参加同一合同项下投标的，按一家供应商计算</w:t>
      </w:r>
      <w:r>
        <w:rPr>
          <w:rFonts w:asciiTheme="minorEastAsia" w:eastAsiaTheme="minorEastAsia" w:hAnsiTheme="minorEastAsia" w:hint="eastAsia"/>
          <w:sz w:val="28"/>
          <w:szCs w:val="28"/>
        </w:rPr>
        <w:t>（投标核心</w:t>
      </w:r>
      <w:r>
        <w:rPr>
          <w:rFonts w:asciiTheme="minorEastAsia" w:eastAsiaTheme="minorEastAsia" w:hAnsiTheme="minorEastAsia"/>
          <w:sz w:val="28"/>
          <w:szCs w:val="28"/>
        </w:rPr>
        <w:t>产品需满足三个</w:t>
      </w:r>
      <w:r>
        <w:rPr>
          <w:rFonts w:asciiTheme="minorEastAsia" w:eastAsiaTheme="minorEastAsia" w:hAnsiTheme="minorEastAsia" w:hint="eastAsia"/>
          <w:sz w:val="28"/>
          <w:szCs w:val="28"/>
        </w:rPr>
        <w:t>及</w:t>
      </w:r>
      <w:r>
        <w:rPr>
          <w:rFonts w:asciiTheme="minorEastAsia" w:eastAsiaTheme="minorEastAsia" w:hAnsiTheme="minorEastAsia"/>
          <w:sz w:val="28"/>
          <w:szCs w:val="28"/>
        </w:rPr>
        <w:t>以上品牌</w:t>
      </w:r>
      <w:r>
        <w:rPr>
          <w:rFonts w:asciiTheme="minorEastAsia" w:eastAsiaTheme="minorEastAsia" w:hAnsiTheme="minorEastAsia" w:hint="eastAsia"/>
          <w:sz w:val="28"/>
          <w:szCs w:val="28"/>
        </w:rPr>
        <w:t>）</w:t>
      </w:r>
      <w:r>
        <w:rPr>
          <w:rFonts w:asciiTheme="minorEastAsia" w:eastAsiaTheme="minorEastAsia" w:hAnsiTheme="minorEastAsia"/>
          <w:sz w:val="28"/>
          <w:szCs w:val="28"/>
        </w:rPr>
        <w:t>，评审后得分最高的同品牌供应商获得中标人推荐资格；评审</w:t>
      </w:r>
      <w:r>
        <w:rPr>
          <w:rFonts w:asciiTheme="minorEastAsia" w:eastAsiaTheme="minorEastAsia" w:hAnsiTheme="minorEastAsia" w:hint="eastAsia"/>
          <w:sz w:val="28"/>
          <w:szCs w:val="28"/>
        </w:rPr>
        <w:t>得分</w:t>
      </w:r>
      <w:r>
        <w:rPr>
          <w:rFonts w:asciiTheme="minorEastAsia" w:eastAsiaTheme="minorEastAsia" w:hAnsiTheme="minorEastAsia"/>
          <w:sz w:val="28"/>
          <w:szCs w:val="28"/>
        </w:rPr>
        <w:t>相同的，由采购人委托</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委员会按照招标文件规定的方式确定一个供应商获得中标人推荐资格，</w:t>
      </w:r>
      <w:r>
        <w:rPr>
          <w:rFonts w:asciiTheme="minorEastAsia" w:eastAsiaTheme="minorEastAsia" w:hAnsiTheme="minorEastAsia" w:hint="eastAsia"/>
          <w:sz w:val="28"/>
          <w:szCs w:val="28"/>
        </w:rPr>
        <w:t>其他</w:t>
      </w:r>
      <w:r>
        <w:rPr>
          <w:rFonts w:asciiTheme="minorEastAsia" w:eastAsiaTheme="minorEastAsia" w:hAnsiTheme="minorEastAsia"/>
          <w:sz w:val="28"/>
          <w:szCs w:val="28"/>
        </w:rPr>
        <w:t>同品牌供应商不作为中标候选人</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非单一</w:t>
      </w:r>
      <w:r>
        <w:rPr>
          <w:rFonts w:asciiTheme="minorEastAsia" w:eastAsiaTheme="minorEastAsia" w:hAnsiTheme="minorEastAsia"/>
          <w:sz w:val="28"/>
          <w:szCs w:val="28"/>
        </w:rPr>
        <w:t>产品采购项目</w:t>
      </w:r>
      <w:r>
        <w:rPr>
          <w:rFonts w:asciiTheme="minorEastAsia" w:eastAsiaTheme="minorEastAsia" w:hAnsiTheme="minorEastAsia" w:hint="eastAsia"/>
          <w:sz w:val="28"/>
          <w:szCs w:val="28"/>
        </w:rPr>
        <w:t>，多家供应商</w:t>
      </w:r>
      <w:r>
        <w:rPr>
          <w:rFonts w:asciiTheme="minorEastAsia" w:eastAsiaTheme="minorEastAsia" w:hAnsiTheme="minorEastAsia"/>
          <w:sz w:val="28"/>
          <w:szCs w:val="28"/>
        </w:rPr>
        <w:t>提供的核心产品品牌相同的，按前款规定评审</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sz w:val="28"/>
          <w:szCs w:val="28"/>
        </w:rPr>
        <w:t>4</w:t>
      </w:r>
      <w:r>
        <w:rPr>
          <w:rFonts w:asciiTheme="minorEastAsia" w:eastAsiaTheme="minorEastAsia" w:hAnsiTheme="minorEastAsia" w:hint="eastAsia"/>
          <w:sz w:val="28"/>
          <w:szCs w:val="28"/>
        </w:rPr>
        <w:t xml:space="preserve"> 评标</w:t>
      </w:r>
      <w:r>
        <w:rPr>
          <w:rFonts w:asciiTheme="minorEastAsia" w:eastAsiaTheme="minorEastAsia" w:hAnsiTheme="minorEastAsia"/>
          <w:sz w:val="28"/>
          <w:szCs w:val="28"/>
        </w:rPr>
        <w:t>委员会认为供应商的报价明显低于其他通过</w:t>
      </w:r>
      <w:r>
        <w:rPr>
          <w:rFonts w:asciiTheme="minorEastAsia" w:eastAsiaTheme="minorEastAsia" w:hAnsiTheme="minorEastAsia" w:hint="eastAsia"/>
          <w:sz w:val="28"/>
          <w:szCs w:val="28"/>
        </w:rPr>
        <w:t>符合性</w:t>
      </w:r>
      <w:r>
        <w:rPr>
          <w:rFonts w:asciiTheme="minorEastAsia" w:eastAsiaTheme="minorEastAsia" w:hAnsiTheme="minorEastAsia"/>
          <w:sz w:val="28"/>
          <w:szCs w:val="28"/>
        </w:rPr>
        <w:t>审查供应商的报价，有可能影响产品质量或者不能诚信履约的，应当要求其在评标现场合理的时间内提供书面说明，必要时提交相关证明材料；供应商不能证明</w:t>
      </w:r>
      <w:r>
        <w:rPr>
          <w:rFonts w:asciiTheme="minorEastAsia" w:eastAsiaTheme="minorEastAsia" w:hAnsiTheme="minorEastAsia"/>
          <w:sz w:val="28"/>
          <w:szCs w:val="28"/>
        </w:rPr>
        <w:lastRenderedPageBreak/>
        <w:t>其报价合理性的，评标委员会应当将其作为无效投标处理。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sz w:val="28"/>
          <w:szCs w:val="28"/>
        </w:rPr>
        <w:t>5</w:t>
      </w:r>
      <w:r>
        <w:rPr>
          <w:rFonts w:asciiTheme="minorEastAsia" w:eastAsiaTheme="minorEastAsia" w:hAnsiTheme="minorEastAsia" w:hint="eastAsia"/>
          <w:sz w:val="28"/>
          <w:szCs w:val="28"/>
        </w:rPr>
        <w:t xml:space="preserve"> 评标</w:t>
      </w:r>
      <w:r>
        <w:rPr>
          <w:rFonts w:asciiTheme="minorEastAsia" w:eastAsiaTheme="minorEastAsia" w:hAnsiTheme="minorEastAsia"/>
          <w:sz w:val="28"/>
          <w:szCs w:val="28"/>
        </w:rPr>
        <w:t>委员会发现招标文件存在歧义、重大缺陷导致评标工作无法进行，或者招标文件内容违反国家有关强制性规定的，应当停止评标工作，与采购人或者采购代理机构沟通并</w:t>
      </w:r>
      <w:r>
        <w:rPr>
          <w:rFonts w:asciiTheme="minorEastAsia" w:eastAsiaTheme="minorEastAsia" w:hAnsiTheme="minorEastAsia" w:hint="eastAsia"/>
          <w:sz w:val="28"/>
          <w:szCs w:val="28"/>
        </w:rPr>
        <w:t>作</w:t>
      </w:r>
      <w:r>
        <w:rPr>
          <w:rFonts w:asciiTheme="minorEastAsia" w:eastAsiaTheme="minorEastAsia" w:hAnsiTheme="minorEastAsia"/>
          <w:sz w:val="28"/>
          <w:szCs w:val="28"/>
        </w:rPr>
        <w:t>书面记录。采购人确认后，应当修改招标文件，重新</w:t>
      </w:r>
      <w:r>
        <w:rPr>
          <w:rFonts w:asciiTheme="minorEastAsia" w:eastAsiaTheme="minorEastAsia" w:hAnsiTheme="minorEastAsia" w:hint="eastAsia"/>
          <w:sz w:val="28"/>
          <w:szCs w:val="28"/>
        </w:rPr>
        <w:t>组织</w:t>
      </w:r>
      <w:r>
        <w:rPr>
          <w:rFonts w:asciiTheme="minorEastAsia" w:eastAsiaTheme="minorEastAsia" w:hAnsiTheme="minorEastAsia"/>
          <w:sz w:val="28"/>
          <w:szCs w:val="28"/>
        </w:rPr>
        <w:t>采购活动。</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sz w:val="28"/>
          <w:szCs w:val="28"/>
        </w:rPr>
        <w:t>6</w:t>
      </w:r>
      <w:r>
        <w:rPr>
          <w:rFonts w:asciiTheme="minorEastAsia" w:eastAsiaTheme="minorEastAsia" w:hAnsiTheme="minorEastAsia" w:hint="eastAsia"/>
          <w:sz w:val="28"/>
          <w:szCs w:val="28"/>
        </w:rPr>
        <w:t>供应商</w:t>
      </w:r>
      <w:r>
        <w:rPr>
          <w:rFonts w:asciiTheme="minorEastAsia" w:eastAsiaTheme="minorEastAsia" w:hAnsiTheme="minorEastAsia"/>
          <w:sz w:val="28"/>
          <w:szCs w:val="28"/>
        </w:rPr>
        <w:t>应当遵循公平竞争的原则，不得恶意</w:t>
      </w:r>
      <w:r>
        <w:rPr>
          <w:rFonts w:asciiTheme="minorEastAsia" w:eastAsiaTheme="minorEastAsia" w:hAnsiTheme="minorEastAsia" w:hint="eastAsia"/>
          <w:sz w:val="28"/>
          <w:szCs w:val="28"/>
        </w:rPr>
        <w:t>串</w:t>
      </w:r>
      <w:r>
        <w:rPr>
          <w:rFonts w:asciiTheme="minorEastAsia" w:eastAsiaTheme="minorEastAsia" w:hAnsiTheme="minorEastAsia"/>
          <w:sz w:val="28"/>
          <w:szCs w:val="28"/>
        </w:rPr>
        <w:t>通</w:t>
      </w:r>
      <w:r>
        <w:rPr>
          <w:rFonts w:asciiTheme="minorEastAsia" w:eastAsiaTheme="minorEastAsia" w:hAnsiTheme="minorEastAsia" w:hint="eastAsia"/>
          <w:sz w:val="28"/>
          <w:szCs w:val="28"/>
        </w:rPr>
        <w:t>，</w:t>
      </w:r>
      <w:r>
        <w:rPr>
          <w:rFonts w:asciiTheme="minorEastAsia" w:eastAsiaTheme="minorEastAsia" w:hAnsiTheme="minorEastAsia"/>
          <w:sz w:val="28"/>
          <w:szCs w:val="28"/>
        </w:rPr>
        <w:t>不得妨碍其他供应商的竞争行为，不得损</w:t>
      </w:r>
      <w:r>
        <w:rPr>
          <w:rFonts w:asciiTheme="minorEastAsia" w:eastAsiaTheme="minorEastAsia" w:hAnsiTheme="minorEastAsia" w:hint="eastAsia"/>
          <w:sz w:val="28"/>
          <w:szCs w:val="28"/>
        </w:rPr>
        <w:t>害</w:t>
      </w:r>
      <w:r>
        <w:rPr>
          <w:rFonts w:asciiTheme="minorEastAsia" w:eastAsiaTheme="minorEastAsia" w:hAnsiTheme="minorEastAsia"/>
          <w:sz w:val="28"/>
          <w:szCs w:val="28"/>
        </w:rPr>
        <w:t>采购人或者其他供应商的合法权益。在</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过程中发现供应商有上述情形的，评标委员会应当认定其投标无效，并书面报告本</w:t>
      </w:r>
      <w:r>
        <w:rPr>
          <w:rFonts w:asciiTheme="minorEastAsia" w:eastAsiaTheme="minorEastAsia" w:hAnsiTheme="minorEastAsia" w:hint="eastAsia"/>
          <w:sz w:val="28"/>
          <w:szCs w:val="28"/>
        </w:rPr>
        <w:t>级</w:t>
      </w:r>
      <w:r>
        <w:rPr>
          <w:rFonts w:asciiTheme="minorEastAsia" w:eastAsiaTheme="minorEastAsia" w:hAnsiTheme="minorEastAsia"/>
          <w:sz w:val="28"/>
          <w:szCs w:val="28"/>
        </w:rPr>
        <w:t>财政</w:t>
      </w:r>
      <w:r>
        <w:rPr>
          <w:rFonts w:asciiTheme="minorEastAsia" w:eastAsiaTheme="minorEastAsia" w:hAnsiTheme="minorEastAsia" w:hint="eastAsia"/>
          <w:sz w:val="28"/>
          <w:szCs w:val="28"/>
        </w:rPr>
        <w:t>部门</w:t>
      </w:r>
      <w:r>
        <w:rPr>
          <w:rFonts w:asciiTheme="minorEastAsia" w:eastAsiaTheme="minorEastAsia" w:hAnsiTheme="minor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w:t>
      </w:r>
      <w:r>
        <w:rPr>
          <w:rFonts w:asciiTheme="minorEastAsia" w:eastAsiaTheme="minorEastAsia" w:hAnsiTheme="minorEastAsia"/>
          <w:sz w:val="28"/>
          <w:szCs w:val="28"/>
        </w:rPr>
        <w:t>有下列情形之一的，视为供应商串通投标，其投标无效：</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（1）不同</w:t>
      </w:r>
      <w:r>
        <w:rPr>
          <w:rFonts w:asciiTheme="minorEastAsia" w:eastAsiaTheme="minorEastAsia" w:hAnsiTheme="minorEastAsia"/>
          <w:sz w:val="28"/>
          <w:szCs w:val="28"/>
        </w:rPr>
        <w:t>供应商的投标文件由同一单位或者个人编制</w:t>
      </w:r>
      <w:r>
        <w:rPr>
          <w:rFonts w:asciiTheme="minorEastAsia" w:eastAsiaTheme="minorEastAsia" w:hAnsiTheme="minorEastAsia" w:hint="eastAsia"/>
          <w:sz w:val="28"/>
          <w:szCs w:val="28"/>
        </w:rPr>
        <w:t>（不同</w:t>
      </w:r>
      <w:r>
        <w:rPr>
          <w:rFonts w:asciiTheme="minorEastAsia" w:eastAsiaTheme="minorEastAsia" w:hAnsiTheme="minorEastAsia"/>
          <w:sz w:val="28"/>
          <w:szCs w:val="28"/>
        </w:rPr>
        <w:t>供应商</w:t>
      </w:r>
      <w:r>
        <w:rPr>
          <w:rFonts w:asciiTheme="minorEastAsia" w:eastAsiaTheme="minorEastAsia" w:hAnsiTheme="minorEastAsia" w:hint="eastAsia"/>
          <w:sz w:val="28"/>
          <w:szCs w:val="28"/>
        </w:rPr>
        <w:t>投标文件</w:t>
      </w:r>
      <w:r>
        <w:rPr>
          <w:rFonts w:asciiTheme="minorEastAsia" w:eastAsiaTheme="minorEastAsia" w:hAnsiTheme="minorEastAsia"/>
          <w:sz w:val="28"/>
          <w:szCs w:val="28"/>
        </w:rPr>
        <w:t>制作机器码一致的</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（2）不同</w:t>
      </w:r>
      <w:r>
        <w:rPr>
          <w:rFonts w:asciiTheme="minorEastAsia" w:eastAsiaTheme="minorEastAsia" w:hAnsiTheme="minorEastAsia"/>
          <w:sz w:val="28"/>
          <w:szCs w:val="28"/>
        </w:rPr>
        <w:t>供应商</w:t>
      </w:r>
      <w:r>
        <w:rPr>
          <w:rFonts w:asciiTheme="minorEastAsia" w:eastAsiaTheme="minorEastAsia" w:hAnsiTheme="minorEastAsia" w:hint="eastAsia"/>
          <w:sz w:val="28"/>
          <w:szCs w:val="28"/>
        </w:rPr>
        <w:t>委托</w:t>
      </w:r>
      <w:r>
        <w:rPr>
          <w:rFonts w:asciiTheme="minorEastAsia" w:eastAsiaTheme="minorEastAsia" w:hAnsiTheme="minorEastAsia"/>
          <w:sz w:val="28"/>
          <w:szCs w:val="28"/>
        </w:rPr>
        <w:t>同一单位或者个人办理投标事宜</w:t>
      </w:r>
      <w:r>
        <w:rPr>
          <w:rFonts w:asciiTheme="minorEastAsia" w:eastAsiaTheme="minorEastAsia" w:hAnsiTheme="minorEastAsia" w:hint="eastAsia"/>
          <w:sz w:val="28"/>
          <w:szCs w:val="28"/>
        </w:rPr>
        <w:t>（不同</w:t>
      </w:r>
      <w:r>
        <w:rPr>
          <w:rFonts w:asciiTheme="minorEastAsia" w:eastAsiaTheme="minorEastAsia" w:hAnsiTheme="minorEastAsia"/>
          <w:sz w:val="28"/>
          <w:szCs w:val="28"/>
        </w:rPr>
        <w:t>供应商</w:t>
      </w:r>
      <w:r>
        <w:rPr>
          <w:rFonts w:asciiTheme="minorEastAsia" w:eastAsiaTheme="minorEastAsia" w:hAnsiTheme="minorEastAsia" w:hint="eastAsia"/>
          <w:sz w:val="28"/>
          <w:szCs w:val="28"/>
        </w:rPr>
        <w:t>投标文件</w:t>
      </w:r>
      <w:r>
        <w:rPr>
          <w:rFonts w:asciiTheme="minorEastAsia" w:eastAsiaTheme="minorEastAsia" w:hAnsiTheme="minorEastAsia"/>
          <w:sz w:val="28"/>
          <w:szCs w:val="28"/>
        </w:rPr>
        <w:t>制作机器码一致的</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（3）不同</w:t>
      </w:r>
      <w:r>
        <w:rPr>
          <w:rFonts w:asciiTheme="minorEastAsia" w:eastAsiaTheme="minorEastAsia" w:hAnsiTheme="minorEastAsia"/>
          <w:sz w:val="28"/>
          <w:szCs w:val="28"/>
        </w:rPr>
        <w:t>供应商的投标文件载明的项目管理成员或者</w:t>
      </w:r>
      <w:r>
        <w:rPr>
          <w:rFonts w:asciiTheme="minorEastAsia" w:eastAsiaTheme="minorEastAsia" w:hAnsiTheme="minorEastAsia" w:hint="eastAsia"/>
          <w:sz w:val="28"/>
          <w:szCs w:val="28"/>
        </w:rPr>
        <w:t>联系</w:t>
      </w:r>
      <w:r>
        <w:rPr>
          <w:rFonts w:asciiTheme="minorEastAsia" w:eastAsiaTheme="minorEastAsia" w:hAnsiTheme="minorEastAsia"/>
          <w:sz w:val="28"/>
          <w:szCs w:val="28"/>
        </w:rPr>
        <w:t>人员为同一人；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（4）不同</w:t>
      </w:r>
      <w:r>
        <w:rPr>
          <w:rFonts w:asciiTheme="minorEastAsia" w:eastAsiaTheme="minorEastAsia" w:hAnsiTheme="minorEastAsia"/>
          <w:sz w:val="28"/>
          <w:szCs w:val="28"/>
        </w:rPr>
        <w:t>供应商的投标文件异常一致或者投标报价呈规律性差异；</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（5）不同</w:t>
      </w:r>
      <w:r>
        <w:rPr>
          <w:rFonts w:asciiTheme="minorEastAsia" w:eastAsiaTheme="minorEastAsia" w:hAnsiTheme="minorEastAsia"/>
          <w:sz w:val="28"/>
          <w:szCs w:val="28"/>
        </w:rPr>
        <w:t>供应商的投标文件相互</w:t>
      </w:r>
      <w:r>
        <w:rPr>
          <w:rFonts w:asciiTheme="minorEastAsia" w:eastAsiaTheme="minorEastAsia" w:hAnsiTheme="minorEastAsia" w:hint="eastAsia"/>
          <w:sz w:val="28"/>
          <w:szCs w:val="28"/>
        </w:rPr>
        <w:t>混装。</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（6）不同供应商的</w:t>
      </w:r>
      <w:r>
        <w:rPr>
          <w:rFonts w:asciiTheme="minorEastAsia" w:eastAsiaTheme="minorEastAsia" w:hAnsiTheme="minorEastAsia"/>
          <w:sz w:val="28"/>
          <w:szCs w:val="28"/>
        </w:rPr>
        <w:t>投标保证金从同一</w:t>
      </w:r>
      <w:r>
        <w:rPr>
          <w:rFonts w:asciiTheme="minorEastAsia" w:eastAsiaTheme="minorEastAsia" w:hAnsiTheme="minorEastAsia" w:hint="eastAsia"/>
          <w:sz w:val="28"/>
          <w:szCs w:val="28"/>
        </w:rPr>
        <w:t>单位</w:t>
      </w:r>
      <w:r>
        <w:rPr>
          <w:rFonts w:asciiTheme="minorEastAsia" w:eastAsiaTheme="minorEastAsia" w:hAnsiTheme="minorEastAsia"/>
          <w:sz w:val="28"/>
          <w:szCs w:val="28"/>
        </w:rPr>
        <w:t>或个人账户转出。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23</w:t>
      </w:r>
      <w:r>
        <w:rPr>
          <w:rFonts w:asciiTheme="minorEastAsia" w:eastAsiaTheme="minorEastAsia" w:hAnsiTheme="minorEastAsia" w:hint="eastAsia"/>
          <w:sz w:val="28"/>
          <w:szCs w:val="28"/>
        </w:rPr>
        <w:t>．废标条款</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在招标采购中，出现下列情形之一的，应予废标：</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）符合专业条件的供应商或者对招标文件作实质响应的供应商不足</w:t>
      </w:r>
      <w:r>
        <w:rPr>
          <w:rFonts w:asciiTheme="minorEastAsia" w:eastAsiaTheme="minorEastAsia" w:hAnsiTheme="minorEastAsia"/>
          <w:sz w:val="28"/>
          <w:szCs w:val="28"/>
        </w:rPr>
        <w:t>3</w:t>
      </w:r>
      <w:r>
        <w:rPr>
          <w:rFonts w:asciiTheme="minorEastAsia" w:eastAsiaTheme="minorEastAsia" w:hAnsiTheme="minorEastAsia" w:hint="eastAsia"/>
          <w:sz w:val="28"/>
          <w:szCs w:val="28"/>
        </w:rPr>
        <w:t>家（供应商所投核心产品不足</w:t>
      </w:r>
      <w:r>
        <w:rPr>
          <w:rFonts w:asciiTheme="minorEastAsia" w:eastAsiaTheme="minorEastAsia" w:hAnsiTheme="minorEastAsia"/>
          <w:sz w:val="28"/>
          <w:szCs w:val="28"/>
        </w:rPr>
        <w:t>3</w:t>
      </w:r>
      <w:r>
        <w:rPr>
          <w:rFonts w:asciiTheme="minorEastAsia" w:eastAsiaTheme="minorEastAsia" w:hAnsiTheme="minorEastAsia" w:hint="eastAsia"/>
          <w:sz w:val="28"/>
          <w:szCs w:val="28"/>
        </w:rPr>
        <w:t>个品牌）的</w:t>
      </w:r>
      <w:r>
        <w:rPr>
          <w:rFonts w:asciiTheme="minorEastAsia" w:eastAsiaTheme="minorEastAsia" w:hAnsiTheme="minorEastAsia"/>
          <w:sz w:val="28"/>
          <w:szCs w:val="28"/>
        </w:rPr>
        <w:t>（经政府采购监督管理部门同意变更采购方式的除外）</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（2）出现影响采购公正的违法、违规行为的；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（3）所有投标报价均超过招标文件</w:t>
      </w:r>
      <w:r>
        <w:rPr>
          <w:rFonts w:asciiTheme="minorEastAsia" w:eastAsiaTheme="minorEastAsia" w:hAnsiTheme="minorEastAsia"/>
          <w:sz w:val="28"/>
          <w:szCs w:val="28"/>
        </w:rPr>
        <w:t>中规定的预算金额</w:t>
      </w:r>
      <w:r>
        <w:rPr>
          <w:rFonts w:asciiTheme="minorEastAsia" w:eastAsiaTheme="minorEastAsia" w:hAnsiTheme="minorEastAsia" w:hint="eastAsia"/>
          <w:sz w:val="28"/>
          <w:szCs w:val="28"/>
        </w:rPr>
        <w:t>或</w:t>
      </w:r>
      <w:r>
        <w:rPr>
          <w:rFonts w:asciiTheme="minorEastAsia" w:eastAsiaTheme="minorEastAsia" w:hAnsiTheme="minorEastAsia"/>
          <w:sz w:val="28"/>
          <w:szCs w:val="28"/>
        </w:rPr>
        <w:t>最高限价</w:t>
      </w:r>
      <w:r>
        <w:rPr>
          <w:rFonts w:asciiTheme="minorEastAsia" w:eastAsiaTheme="minorEastAsia" w:hAnsiTheme="minorEastAsia" w:hint="eastAsia"/>
          <w:sz w:val="28"/>
          <w:szCs w:val="28"/>
        </w:rPr>
        <w:t>，采购</w:t>
      </w:r>
      <w:r>
        <w:rPr>
          <w:rFonts w:asciiTheme="minorEastAsia" w:eastAsiaTheme="minorEastAsia" w:hAnsiTheme="minorEastAsia" w:hint="eastAsia"/>
          <w:sz w:val="28"/>
          <w:szCs w:val="28"/>
        </w:rPr>
        <w:lastRenderedPageBreak/>
        <w:t>人不能支付的；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（4）因重大变故，采购人采购任务取消的。</w:t>
      </w:r>
    </w:p>
    <w:p w:rsidR="00D219C5" w:rsidRDefault="00A02DE7">
      <w:pPr>
        <w:pStyle w:val="2"/>
        <w:spacing w:before="0" w:after="0" w:line="360" w:lineRule="auto"/>
        <w:ind w:firstLine="562"/>
      </w:pPr>
      <w:bookmarkStart w:id="17" w:name="_Toc509908682"/>
      <w:r>
        <w:rPr>
          <w:rFonts w:hint="eastAsia"/>
        </w:rPr>
        <w:t>六、定标</w:t>
      </w:r>
      <w:bookmarkEnd w:id="17"/>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24.定标</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24.1 </w:t>
      </w:r>
      <w:r>
        <w:rPr>
          <w:rFonts w:asciiTheme="minorEastAsia" w:eastAsiaTheme="minorEastAsia" w:hAnsiTheme="minorEastAsia" w:hint="eastAsia"/>
          <w:sz w:val="28"/>
          <w:szCs w:val="28"/>
        </w:rPr>
        <w:t>评标委员会按照招标文件确定的评标方法、步骤、标准，对投标文件进行评审。评标结束后，对供应商的评审名次进行排序，确定中标候选人排序，根据全体评标成员签字的原始评标记录和评标结果编写评标报告。</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评委会所有成员应当在评标报告上签字确认，评标报告的主要内容包括：</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）招标公告刊登的媒体名称、开标日期和地点；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）供应商名单和评标委员会成员名单；</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）评标方法和评标标准；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）开标记录和评标情况及说明，包括投标无效供应商名单及原因；</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）评标结果，确定</w:t>
      </w:r>
      <w:r>
        <w:rPr>
          <w:rFonts w:asciiTheme="minorEastAsia" w:eastAsiaTheme="minorEastAsia" w:hAnsiTheme="minorEastAsia"/>
          <w:sz w:val="28"/>
          <w:szCs w:val="28"/>
        </w:rPr>
        <w:t>的中标候选人名单或者经采购人委托直接确定的中标人</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w:t>
      </w:r>
      <w:r>
        <w:rPr>
          <w:rFonts w:asciiTheme="minorEastAsia" w:eastAsiaTheme="minorEastAsia" w:hAnsiTheme="minorEastAsia" w:hint="eastAsia"/>
          <w:sz w:val="28"/>
          <w:szCs w:val="28"/>
        </w:rPr>
        <w:t>）其他需要</w:t>
      </w:r>
      <w:r>
        <w:rPr>
          <w:rFonts w:asciiTheme="minorEastAsia" w:eastAsiaTheme="minorEastAsia" w:hAnsiTheme="minorEastAsia"/>
          <w:sz w:val="28"/>
          <w:szCs w:val="28"/>
        </w:rPr>
        <w:t>说明的情况，包括评标过程中供应商根据评标委员会要求进行澄清、说明或者补正，评标委员会成员的更换等</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24.2</w:t>
      </w:r>
      <w:r>
        <w:rPr>
          <w:rFonts w:asciiTheme="minorEastAsia" w:eastAsiaTheme="minorEastAsia" w:hAnsiTheme="minorEastAsia" w:hint="eastAsia"/>
          <w:sz w:val="28"/>
          <w:szCs w:val="28"/>
        </w:rPr>
        <w:t>自评标结束之日起</w:t>
      </w:r>
      <w:r>
        <w:rPr>
          <w:rFonts w:asciiTheme="minorEastAsia" w:eastAsiaTheme="minorEastAsia" w:hAnsiTheme="minorEastAsia"/>
          <w:sz w:val="28"/>
          <w:szCs w:val="28"/>
        </w:rPr>
        <w:t>2</w:t>
      </w:r>
      <w:r>
        <w:rPr>
          <w:rFonts w:asciiTheme="minorEastAsia" w:eastAsiaTheme="minorEastAsia" w:hAnsiTheme="minorEastAsia" w:hint="eastAsia"/>
          <w:sz w:val="28"/>
          <w:szCs w:val="28"/>
        </w:rPr>
        <w:t>个工作日内，采购代理机构将评标报告送交采购人。采购人应当自收到评标报告之日起</w:t>
      </w:r>
      <w:r>
        <w:rPr>
          <w:rFonts w:asciiTheme="minorEastAsia" w:eastAsiaTheme="minorEastAsia" w:hAnsiTheme="minorEastAsia"/>
          <w:sz w:val="28"/>
          <w:szCs w:val="28"/>
        </w:rPr>
        <w:t>5</w:t>
      </w:r>
      <w:r>
        <w:rPr>
          <w:rFonts w:asciiTheme="minorEastAsia" w:eastAsiaTheme="minorEastAsia" w:hAnsiTheme="minorEastAsia" w:hint="eastAsia"/>
          <w:sz w:val="28"/>
          <w:szCs w:val="28"/>
        </w:rPr>
        <w:t>个工作日内在评标报告确定</w:t>
      </w:r>
      <w:r>
        <w:rPr>
          <w:rFonts w:asciiTheme="minorEastAsia" w:eastAsiaTheme="minorEastAsia" w:hAnsiTheme="minorEastAsia"/>
          <w:sz w:val="28"/>
          <w:szCs w:val="28"/>
        </w:rPr>
        <w:t>的</w:t>
      </w:r>
      <w:r>
        <w:rPr>
          <w:rFonts w:asciiTheme="minorEastAsia" w:eastAsiaTheme="minorEastAsia" w:hAnsiTheme="minorEastAsia" w:hint="eastAsia"/>
          <w:sz w:val="28"/>
          <w:szCs w:val="28"/>
        </w:rPr>
        <w:t>中标候选人名单中按顺序确定中标人。中标候选人</w:t>
      </w:r>
      <w:r>
        <w:rPr>
          <w:rFonts w:asciiTheme="minorEastAsia" w:eastAsiaTheme="minorEastAsia" w:hAnsiTheme="minorEastAsia"/>
          <w:sz w:val="28"/>
          <w:szCs w:val="28"/>
        </w:rPr>
        <w:t>并列的，由采购人或者采购人委托评标委员会</w:t>
      </w:r>
      <w:r>
        <w:rPr>
          <w:rFonts w:asciiTheme="minorEastAsia" w:eastAsiaTheme="minorEastAsia" w:hAnsiTheme="minorEastAsia" w:hint="eastAsia"/>
          <w:sz w:val="28"/>
          <w:szCs w:val="28"/>
        </w:rPr>
        <w:t>按照</w:t>
      </w:r>
      <w:r>
        <w:rPr>
          <w:rFonts w:asciiTheme="minorEastAsia" w:eastAsiaTheme="minorEastAsia" w:hAnsiTheme="minorEastAsia"/>
          <w:sz w:val="28"/>
          <w:szCs w:val="28"/>
        </w:rPr>
        <w:t>招标文件规定的方式确定中标人；招标文件未规定的，采取随机抽取的方式确定。</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 xml:space="preserve">4.3 </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结果汇总完成后，除下列情形外，任何人不得修</w:t>
      </w:r>
      <w:r>
        <w:rPr>
          <w:rFonts w:asciiTheme="minorEastAsia" w:eastAsiaTheme="minorEastAsia" w:hAnsiTheme="minorEastAsia" w:hint="eastAsia"/>
          <w:sz w:val="28"/>
          <w:szCs w:val="28"/>
        </w:rPr>
        <w:t>改</w:t>
      </w:r>
      <w:r>
        <w:rPr>
          <w:rFonts w:asciiTheme="minorEastAsia" w:eastAsiaTheme="minorEastAsia" w:hAnsiTheme="minorEastAsia"/>
          <w:sz w:val="28"/>
          <w:szCs w:val="28"/>
        </w:rPr>
        <w:t>评标结果</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（1）分值</w:t>
      </w:r>
      <w:r>
        <w:rPr>
          <w:rFonts w:asciiTheme="minorEastAsia" w:eastAsiaTheme="minorEastAsia" w:hAnsiTheme="minorEastAsia"/>
          <w:sz w:val="28"/>
          <w:szCs w:val="28"/>
        </w:rPr>
        <w:t>汇总计算错误的；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（2）分项</w:t>
      </w:r>
      <w:r>
        <w:rPr>
          <w:rFonts w:asciiTheme="minorEastAsia" w:eastAsiaTheme="minorEastAsia" w:hAnsiTheme="minorEastAsia"/>
          <w:sz w:val="28"/>
          <w:szCs w:val="28"/>
        </w:rPr>
        <w:t>评分超出评分标准范围的；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（3）评标</w:t>
      </w:r>
      <w:r>
        <w:rPr>
          <w:rFonts w:asciiTheme="minorEastAsia" w:eastAsiaTheme="minorEastAsia" w:hAnsiTheme="minorEastAsia"/>
          <w:sz w:val="28"/>
          <w:szCs w:val="28"/>
        </w:rPr>
        <w:t>委员会成员对客观评审因素评分不一致的；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（4）经</w:t>
      </w:r>
      <w:r>
        <w:rPr>
          <w:rFonts w:asciiTheme="minorEastAsia" w:eastAsiaTheme="minorEastAsia" w:hAnsiTheme="minorEastAsia"/>
          <w:sz w:val="28"/>
          <w:szCs w:val="28"/>
        </w:rPr>
        <w:t>评标委员会认定评分畸高、畸低</w:t>
      </w:r>
      <w:r>
        <w:rPr>
          <w:rFonts w:asciiTheme="minorEastAsia" w:eastAsiaTheme="minorEastAsia" w:hAnsiTheme="minorEastAsia" w:hint="eastAsia"/>
          <w:sz w:val="28"/>
          <w:szCs w:val="28"/>
        </w:rPr>
        <w:t>的</w:t>
      </w:r>
      <w:r>
        <w:rPr>
          <w:rFonts w:asciiTheme="minorEastAsia" w:eastAsiaTheme="minorEastAsia" w:hAnsiTheme="minor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评标</w:t>
      </w:r>
      <w:r>
        <w:rPr>
          <w:rFonts w:asciiTheme="minorEastAsia" w:eastAsiaTheme="minorEastAsia" w:hAnsiTheme="minorEastAsia"/>
          <w:sz w:val="28"/>
          <w:szCs w:val="28"/>
        </w:rPr>
        <w:t>报告签署前，经复核发现存在以上情形</w:t>
      </w:r>
      <w:r>
        <w:rPr>
          <w:rFonts w:asciiTheme="minorEastAsia" w:eastAsiaTheme="minorEastAsia" w:hAnsiTheme="minorEastAsia" w:hint="eastAsia"/>
          <w:sz w:val="28"/>
          <w:szCs w:val="28"/>
        </w:rPr>
        <w:t>之一的</w:t>
      </w:r>
      <w:r>
        <w:rPr>
          <w:rFonts w:asciiTheme="minorEastAsia" w:eastAsiaTheme="minorEastAsia" w:hAnsiTheme="minorEastAsia"/>
          <w:sz w:val="28"/>
          <w:szCs w:val="28"/>
        </w:rPr>
        <w:t>，评标委员会应当当场修改评标结果，并在评标报告中记载；评标报告签署后，采购人或采购代理机构发现存在以上情形</w:t>
      </w:r>
      <w:r>
        <w:rPr>
          <w:rFonts w:asciiTheme="minorEastAsia" w:eastAsiaTheme="minorEastAsia" w:hAnsiTheme="minorEastAsia" w:hint="eastAsia"/>
          <w:sz w:val="28"/>
          <w:szCs w:val="28"/>
        </w:rPr>
        <w:t>之一的</w:t>
      </w:r>
      <w:r>
        <w:rPr>
          <w:rFonts w:asciiTheme="minorEastAsia" w:eastAsiaTheme="minorEastAsia" w:hAnsiTheme="minorEastAsia"/>
          <w:sz w:val="28"/>
          <w:szCs w:val="28"/>
        </w:rPr>
        <w:t>，应当组织</w:t>
      </w:r>
      <w:r>
        <w:rPr>
          <w:rFonts w:asciiTheme="minorEastAsia" w:eastAsiaTheme="minorEastAsia" w:hAnsiTheme="minorEastAsia" w:hint="eastAsia"/>
          <w:sz w:val="28"/>
          <w:szCs w:val="28"/>
        </w:rPr>
        <w:t>原</w:t>
      </w:r>
      <w:r>
        <w:rPr>
          <w:rFonts w:asciiTheme="minorEastAsia" w:eastAsiaTheme="minorEastAsia" w:hAnsiTheme="minorEastAsia"/>
          <w:sz w:val="28"/>
          <w:szCs w:val="28"/>
        </w:rPr>
        <w:t>评标委员会进行重新评审，重新评审改变结果</w:t>
      </w:r>
      <w:r>
        <w:rPr>
          <w:rFonts w:asciiTheme="minorEastAsia" w:eastAsiaTheme="minorEastAsia" w:hAnsiTheme="minorEastAsia" w:hint="eastAsia"/>
          <w:sz w:val="28"/>
          <w:szCs w:val="28"/>
        </w:rPr>
        <w:t>的</w:t>
      </w:r>
      <w:r>
        <w:rPr>
          <w:rFonts w:asciiTheme="minorEastAsia" w:eastAsiaTheme="minorEastAsia" w:hAnsiTheme="minorEastAsia"/>
          <w:sz w:val="28"/>
          <w:szCs w:val="28"/>
        </w:rPr>
        <w:t>，书面报告本级</w:t>
      </w:r>
      <w:r>
        <w:rPr>
          <w:rFonts w:asciiTheme="minorEastAsia" w:eastAsiaTheme="minorEastAsia" w:hAnsiTheme="minorEastAsia" w:hint="eastAsia"/>
          <w:sz w:val="28"/>
          <w:szCs w:val="28"/>
        </w:rPr>
        <w:t>财政</w:t>
      </w:r>
      <w:r>
        <w:rPr>
          <w:rFonts w:asciiTheme="minorEastAsia" w:eastAsiaTheme="minorEastAsia" w:hAnsiTheme="minorEastAsia"/>
          <w:sz w:val="28"/>
          <w:szCs w:val="28"/>
        </w:rPr>
        <w:t>部门。供应商</w:t>
      </w:r>
      <w:r>
        <w:rPr>
          <w:rFonts w:asciiTheme="minorEastAsia" w:eastAsiaTheme="minorEastAsia" w:hAnsiTheme="minorEastAsia" w:hint="eastAsia"/>
          <w:sz w:val="28"/>
          <w:szCs w:val="28"/>
        </w:rPr>
        <w:t>对</w:t>
      </w:r>
      <w:r>
        <w:rPr>
          <w:rFonts w:asciiTheme="minorEastAsia" w:eastAsiaTheme="minorEastAsia" w:hAnsiTheme="minorEastAsia"/>
          <w:sz w:val="28"/>
          <w:szCs w:val="28"/>
        </w:rPr>
        <w:t>本条第一款情形提出</w:t>
      </w:r>
      <w:r>
        <w:rPr>
          <w:rFonts w:asciiTheme="minorEastAsia" w:eastAsiaTheme="minorEastAsia" w:hAnsiTheme="minorEastAsia" w:hint="eastAsia"/>
          <w:sz w:val="28"/>
          <w:szCs w:val="28"/>
        </w:rPr>
        <w:t>质疑</w:t>
      </w:r>
      <w:r>
        <w:rPr>
          <w:rFonts w:asciiTheme="minorEastAsia" w:eastAsiaTheme="minorEastAsia" w:hAnsiTheme="minorEastAsia"/>
          <w:sz w:val="28"/>
          <w:szCs w:val="28"/>
        </w:rPr>
        <w:t>的，</w:t>
      </w:r>
      <w:r>
        <w:rPr>
          <w:rFonts w:asciiTheme="minorEastAsia" w:eastAsiaTheme="minorEastAsia" w:hAnsiTheme="minorEastAsia" w:hint="eastAsia"/>
          <w:sz w:val="28"/>
          <w:szCs w:val="28"/>
        </w:rPr>
        <w:t>采购人</w:t>
      </w:r>
      <w:r>
        <w:rPr>
          <w:rFonts w:asciiTheme="minorEastAsia" w:eastAsiaTheme="minorEastAsia" w:hAnsiTheme="minorEastAsia"/>
          <w:sz w:val="28"/>
          <w:szCs w:val="28"/>
        </w:rPr>
        <w:t>或者</w:t>
      </w:r>
      <w:r>
        <w:rPr>
          <w:rFonts w:asciiTheme="minorEastAsia" w:eastAsiaTheme="minorEastAsia" w:hAnsiTheme="minorEastAsia" w:hint="eastAsia"/>
          <w:sz w:val="28"/>
          <w:szCs w:val="28"/>
        </w:rPr>
        <w:t>采购代理机构</w:t>
      </w:r>
      <w:r>
        <w:rPr>
          <w:rFonts w:asciiTheme="minorEastAsia" w:eastAsiaTheme="minorEastAsia" w:hAnsiTheme="minorEastAsia"/>
          <w:sz w:val="28"/>
          <w:szCs w:val="28"/>
        </w:rPr>
        <w:t>可以组织原评标委员会</w:t>
      </w:r>
      <w:r>
        <w:rPr>
          <w:rFonts w:asciiTheme="minorEastAsia" w:eastAsiaTheme="minorEastAsia" w:hAnsiTheme="minorEastAsia" w:hint="eastAsia"/>
          <w:sz w:val="28"/>
          <w:szCs w:val="28"/>
        </w:rPr>
        <w:t>进行</w:t>
      </w:r>
      <w:r>
        <w:rPr>
          <w:rFonts w:asciiTheme="minorEastAsia" w:eastAsiaTheme="minorEastAsia" w:hAnsiTheme="minorEastAsia"/>
          <w:sz w:val="28"/>
          <w:szCs w:val="28"/>
        </w:rPr>
        <w:t>重新评审，重新评审改变评标结果</w:t>
      </w:r>
      <w:r>
        <w:rPr>
          <w:rFonts w:asciiTheme="minorEastAsia" w:eastAsiaTheme="minorEastAsia" w:hAnsiTheme="minorEastAsia" w:hint="eastAsia"/>
          <w:sz w:val="28"/>
          <w:szCs w:val="28"/>
        </w:rPr>
        <w:t>的</w:t>
      </w:r>
      <w:r>
        <w:rPr>
          <w:rFonts w:asciiTheme="minorEastAsia" w:eastAsiaTheme="minorEastAsia" w:hAnsiTheme="minorEastAsia"/>
          <w:sz w:val="28"/>
          <w:szCs w:val="28"/>
        </w:rPr>
        <w:t>，应当书面报告</w:t>
      </w:r>
      <w:r>
        <w:rPr>
          <w:rFonts w:asciiTheme="minorEastAsia" w:eastAsiaTheme="minorEastAsia" w:hAnsiTheme="minorEastAsia" w:hint="eastAsia"/>
          <w:sz w:val="28"/>
          <w:szCs w:val="28"/>
        </w:rPr>
        <w:t>本级</w:t>
      </w:r>
      <w:r>
        <w:rPr>
          <w:rFonts w:asciiTheme="minorEastAsia" w:eastAsiaTheme="minorEastAsia" w:hAnsiTheme="minorEastAsia"/>
          <w:sz w:val="28"/>
          <w:szCs w:val="28"/>
        </w:rPr>
        <w:t>财政部门。</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24.4</w:t>
      </w:r>
      <w:r>
        <w:rPr>
          <w:rFonts w:asciiTheme="minorEastAsia" w:eastAsiaTheme="minorEastAsia" w:hAnsiTheme="minorEastAsia" w:hint="eastAsia"/>
          <w:sz w:val="28"/>
          <w:szCs w:val="28"/>
        </w:rPr>
        <w:t xml:space="preserve"> 中标供人因不可抗力或者自身原因不能履行政府采购合同的，经财政部门同意，采购人可以与排位在中标供应商之后第一位的中标候选人签订政府采购合同，以此类推。</w:t>
      </w:r>
    </w:p>
    <w:p w:rsidR="00D219C5" w:rsidRDefault="00A02DE7">
      <w:pPr>
        <w:pStyle w:val="2"/>
        <w:ind w:firstLine="562"/>
      </w:pPr>
      <w:bookmarkStart w:id="18" w:name="_Toc509908683"/>
      <w:r>
        <w:rPr>
          <w:rFonts w:hint="eastAsia"/>
        </w:rPr>
        <w:t>七、公告</w:t>
      </w:r>
      <w:bookmarkEnd w:id="18"/>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25.公告</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25.1</w:t>
      </w:r>
      <w:r>
        <w:rPr>
          <w:rFonts w:asciiTheme="minorEastAsia" w:eastAsiaTheme="minorEastAsia" w:hAnsiTheme="minorEastAsia" w:hint="eastAsia"/>
          <w:sz w:val="28"/>
          <w:szCs w:val="28"/>
        </w:rPr>
        <w:t>采购代理机构自中标人确定之日起</w:t>
      </w:r>
      <w:r>
        <w:rPr>
          <w:rFonts w:asciiTheme="minorEastAsia" w:eastAsiaTheme="minorEastAsia" w:hAnsiTheme="minorEastAsia"/>
          <w:sz w:val="28"/>
          <w:szCs w:val="28"/>
        </w:rPr>
        <w:t>2</w:t>
      </w:r>
      <w:r>
        <w:rPr>
          <w:rFonts w:asciiTheme="minorEastAsia" w:eastAsiaTheme="minorEastAsia" w:hAnsiTheme="minorEastAsia" w:hint="eastAsia"/>
          <w:sz w:val="28"/>
          <w:szCs w:val="28"/>
        </w:rPr>
        <w:t>个工作日内，在自治区财政部门指定的媒体上公告中标结果。中标</w:t>
      </w:r>
      <w:r>
        <w:rPr>
          <w:rFonts w:asciiTheme="minorEastAsia" w:eastAsiaTheme="minorEastAsia" w:hAnsiTheme="minorEastAsia"/>
          <w:sz w:val="28"/>
          <w:szCs w:val="28"/>
        </w:rPr>
        <w:t>公告期限为</w:t>
      </w:r>
      <w:r>
        <w:rPr>
          <w:rFonts w:asciiTheme="minorEastAsia" w:eastAsiaTheme="minorEastAsia" w:hAnsiTheme="minorEastAsia" w:hint="eastAsia"/>
          <w:sz w:val="28"/>
          <w:szCs w:val="28"/>
        </w:rPr>
        <w:t>1个工作日</w:t>
      </w:r>
      <w:r>
        <w:rPr>
          <w:rFonts w:asciiTheme="minorEastAsia" w:eastAsiaTheme="minorEastAsia" w:hAnsiTheme="minorEastAsia"/>
          <w:sz w:val="28"/>
          <w:szCs w:val="28"/>
        </w:rPr>
        <w:t>。</w:t>
      </w:r>
      <w:r>
        <w:rPr>
          <w:rFonts w:asciiTheme="minorEastAsia" w:eastAsiaTheme="minorEastAsia" w:hAnsiTheme="minorEastAsia" w:hint="eastAsia"/>
          <w:sz w:val="28"/>
          <w:szCs w:val="28"/>
        </w:rPr>
        <w:t>中标公告应当包括下列内容：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）采购人、采购代理机构的名称、地址和联系方式；</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）项目名称和项目编号；</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）中标人名称、地址和中标金额；</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）主要中标标的</w:t>
      </w:r>
      <w:r>
        <w:rPr>
          <w:rFonts w:asciiTheme="minorEastAsia" w:eastAsiaTheme="minorEastAsia" w:hAnsiTheme="minorEastAsia"/>
          <w:sz w:val="28"/>
          <w:szCs w:val="28"/>
        </w:rPr>
        <w:t>的</w:t>
      </w:r>
      <w:r>
        <w:rPr>
          <w:rFonts w:asciiTheme="minorEastAsia" w:eastAsiaTheme="minorEastAsia" w:hAnsiTheme="minorEastAsia" w:hint="eastAsia"/>
          <w:sz w:val="28"/>
          <w:szCs w:val="28"/>
        </w:rPr>
        <w:t>名称、规格型号、数量、单价、服务要求；</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）中标公告</w:t>
      </w:r>
      <w:r>
        <w:rPr>
          <w:rFonts w:asciiTheme="minorEastAsia" w:eastAsiaTheme="minorEastAsia" w:hAnsiTheme="minorEastAsia"/>
          <w:sz w:val="28"/>
          <w:szCs w:val="28"/>
        </w:rPr>
        <w:t>期限</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（6）评审专家名单。</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25.2</w:t>
      </w:r>
      <w:r>
        <w:rPr>
          <w:rFonts w:asciiTheme="minorEastAsia" w:eastAsiaTheme="minorEastAsia" w:hAnsiTheme="minorEastAsia" w:hint="eastAsia"/>
          <w:sz w:val="28"/>
          <w:szCs w:val="28"/>
        </w:rPr>
        <w:t>采购代理机构应当</w:t>
      </w:r>
      <w:r>
        <w:rPr>
          <w:rFonts w:asciiTheme="minorEastAsia" w:eastAsiaTheme="minorEastAsia" w:hAnsiTheme="minorEastAsia"/>
          <w:sz w:val="28"/>
          <w:szCs w:val="28"/>
        </w:rPr>
        <w:t>在公告中标结果的同</w:t>
      </w:r>
      <w:r>
        <w:rPr>
          <w:rFonts w:asciiTheme="minorEastAsia" w:eastAsiaTheme="minorEastAsia" w:hAnsiTheme="minorEastAsia" w:hint="eastAsia"/>
          <w:sz w:val="28"/>
          <w:szCs w:val="28"/>
        </w:rPr>
        <w:t>时，向中标人发出《中标通知书》；对</w:t>
      </w:r>
      <w:r>
        <w:rPr>
          <w:rFonts w:asciiTheme="minorEastAsia" w:eastAsiaTheme="minorEastAsia" w:hAnsiTheme="minorEastAsia"/>
          <w:sz w:val="28"/>
          <w:szCs w:val="28"/>
        </w:rPr>
        <w:t>未通过资格审查的供应商</w:t>
      </w:r>
      <w:r>
        <w:rPr>
          <w:rFonts w:asciiTheme="minorEastAsia" w:eastAsiaTheme="minorEastAsia" w:hAnsiTheme="minorEastAsia" w:hint="eastAsia"/>
          <w:sz w:val="28"/>
          <w:szCs w:val="28"/>
        </w:rPr>
        <w:t>，</w:t>
      </w:r>
      <w:r>
        <w:rPr>
          <w:rFonts w:asciiTheme="minorEastAsia" w:eastAsiaTheme="minorEastAsia" w:hAnsiTheme="minorEastAsia"/>
          <w:sz w:val="28"/>
          <w:szCs w:val="28"/>
        </w:rPr>
        <w:t>应当告知其未通过的原因；</w:t>
      </w:r>
      <w:r>
        <w:rPr>
          <w:rFonts w:asciiTheme="minorEastAsia" w:eastAsiaTheme="minorEastAsia" w:hAnsiTheme="minorEastAsia" w:hint="eastAsia"/>
          <w:sz w:val="28"/>
          <w:szCs w:val="28"/>
        </w:rPr>
        <w:t>《中标通知书》是合同的组成部分</w:t>
      </w:r>
      <w:r>
        <w:rPr>
          <w:rFonts w:asciiTheme="minorEastAsia" w:eastAsiaTheme="minorEastAsia" w:hAnsiTheme="minorEastAsia"/>
          <w:sz w:val="28"/>
          <w:szCs w:val="28"/>
        </w:rPr>
        <w:t>,</w:t>
      </w:r>
      <w:r>
        <w:rPr>
          <w:rFonts w:asciiTheme="minorEastAsia" w:eastAsiaTheme="minorEastAsia" w:hAnsiTheme="minorEastAsia" w:hint="eastAsia"/>
          <w:sz w:val="28"/>
          <w:szCs w:val="28"/>
        </w:rPr>
        <w:t>对中标供应商和采购人具有同等法律效力。《中标通知书》发出后，采购人不得</w:t>
      </w:r>
      <w:r>
        <w:rPr>
          <w:rFonts w:asciiTheme="minorEastAsia" w:eastAsiaTheme="minorEastAsia" w:hAnsiTheme="minorEastAsia"/>
          <w:sz w:val="28"/>
          <w:szCs w:val="28"/>
        </w:rPr>
        <w:t>违法</w:t>
      </w:r>
      <w:r>
        <w:rPr>
          <w:rFonts w:asciiTheme="minorEastAsia" w:eastAsiaTheme="minorEastAsia" w:hAnsiTheme="minorEastAsia" w:hint="eastAsia"/>
          <w:sz w:val="28"/>
          <w:szCs w:val="28"/>
        </w:rPr>
        <w:t>改变中标结果，中标人无</w:t>
      </w:r>
      <w:r>
        <w:rPr>
          <w:rFonts w:asciiTheme="minorEastAsia" w:eastAsiaTheme="minorEastAsia" w:hAnsiTheme="minorEastAsia"/>
          <w:sz w:val="28"/>
          <w:szCs w:val="28"/>
        </w:rPr>
        <w:t>正当理由不得</w:t>
      </w:r>
      <w:r>
        <w:rPr>
          <w:rFonts w:asciiTheme="minorEastAsia" w:eastAsiaTheme="minorEastAsia" w:hAnsiTheme="minorEastAsia" w:hint="eastAsia"/>
          <w:sz w:val="28"/>
          <w:szCs w:val="28"/>
        </w:rPr>
        <w:t>放弃</w:t>
      </w:r>
      <w:r>
        <w:rPr>
          <w:rFonts w:asciiTheme="minorEastAsia" w:eastAsiaTheme="minorEastAsia" w:hAnsiTheme="minorEastAsia" w:hint="eastAsia"/>
          <w:sz w:val="28"/>
          <w:szCs w:val="28"/>
        </w:rPr>
        <w:lastRenderedPageBreak/>
        <w:t>中标。</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25.3中标通知书发出后，采购人改变中标结果，或者中标供应商放弃中标，应当承担相应的法律责任。</w:t>
      </w:r>
    </w:p>
    <w:p w:rsidR="00D219C5" w:rsidRDefault="00A02DE7">
      <w:pPr>
        <w:pStyle w:val="2"/>
        <w:ind w:firstLine="562"/>
      </w:pPr>
      <w:bookmarkStart w:id="19" w:name="_Toc509908684"/>
      <w:r>
        <w:rPr>
          <w:rFonts w:hint="eastAsia"/>
        </w:rPr>
        <w:t>八、质疑</w:t>
      </w:r>
      <w:bookmarkEnd w:id="19"/>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26.质疑（质疑函范本及制作说明见附件）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26.1供应商认为招标文件使自己的权益受到损害的，应当在招标文件下载截止之日后</w:t>
      </w:r>
      <w:r>
        <w:rPr>
          <w:rFonts w:asciiTheme="minorEastAsia" w:eastAsiaTheme="minorEastAsia" w:hAnsiTheme="minorEastAsia"/>
          <w:sz w:val="28"/>
          <w:szCs w:val="28"/>
        </w:rPr>
        <w:t>7</w:t>
      </w:r>
      <w:r>
        <w:rPr>
          <w:rFonts w:asciiTheme="minorEastAsia" w:eastAsiaTheme="minorEastAsia" w:hAnsiTheme="minorEastAsia" w:hint="eastAsia"/>
          <w:sz w:val="28"/>
          <w:szCs w:val="28"/>
        </w:rPr>
        <w:t>个工作日内供应商应登录“赤峰电子招投标交易平台”，在“网上质疑”模块将同一采购程序环节质疑一次性提出并以书面形式向采购人提出，以便采购人在规定期限内答复，采购人对质疑答复通过“赤峰电子招投标交易平台”发出，供应商需及时查看，否则造成的后果由供应商自行承担。（质疑人联系方式见投标须知前附表）</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26</w:t>
      </w:r>
      <w:r>
        <w:rPr>
          <w:rFonts w:asciiTheme="minorEastAsia" w:eastAsiaTheme="minorEastAsia" w:hAnsiTheme="minorEastAsia"/>
          <w:sz w:val="28"/>
          <w:szCs w:val="28"/>
        </w:rPr>
        <w:t>.2</w:t>
      </w:r>
      <w:r>
        <w:rPr>
          <w:rFonts w:asciiTheme="minorEastAsia" w:eastAsiaTheme="minorEastAsia" w:hAnsiTheme="minorEastAsia" w:hint="eastAsia"/>
          <w:sz w:val="28"/>
          <w:szCs w:val="28"/>
        </w:rPr>
        <w:t>供应商未在规定的时间内对招标文件及澄清内容提出质疑的，采购人将视其为接受招标文件的所有条款，此后也不再受理对招标文件的相关质疑。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26.3</w:t>
      </w:r>
      <w:r>
        <w:rPr>
          <w:rFonts w:asciiTheme="minorEastAsia" w:eastAsiaTheme="minorEastAsia" w:hAnsiTheme="minorEastAsia" w:hint="eastAsia"/>
          <w:sz w:val="28"/>
          <w:szCs w:val="28"/>
        </w:rPr>
        <w:t>供应商对采购过程提出质疑的，须在质疑采购程序环节结束之日前，以书面形式向采购人和采购代理机构一次性提出质疑。采购人和采购代理机构应当在收到供应商的书面质疑后</w:t>
      </w:r>
      <w:r>
        <w:rPr>
          <w:rFonts w:asciiTheme="minorEastAsia" w:eastAsiaTheme="minorEastAsia" w:hAnsiTheme="minorEastAsia"/>
          <w:sz w:val="28"/>
          <w:szCs w:val="28"/>
        </w:rPr>
        <w:t>7</w:t>
      </w:r>
      <w:r>
        <w:rPr>
          <w:rFonts w:asciiTheme="minorEastAsia" w:eastAsiaTheme="minorEastAsia" w:hAnsiTheme="minorEastAsia" w:hint="eastAsia"/>
          <w:sz w:val="28"/>
          <w:szCs w:val="28"/>
        </w:rPr>
        <w:t>个工作日内做出书面答复，但答复的内容不得涉及商业秘密。供应商提出的质疑超出采购人对采购代理机构委托授权范围的，采购代理机构应当告知其向采购人提出。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26.4</w:t>
      </w:r>
      <w:r>
        <w:rPr>
          <w:rFonts w:asciiTheme="minorEastAsia" w:eastAsiaTheme="minorEastAsia" w:hAnsiTheme="minorEastAsia" w:hint="eastAsia"/>
          <w:sz w:val="28"/>
          <w:szCs w:val="28"/>
        </w:rPr>
        <w:t>供应商认为中标结果使自己的权益受到损害的，须在中标结果公告后7个工作日内一次性提出质疑，采购人和采购代理机构应当在收到供应商的书面质疑后7个工作日内做出书面答复，但答复的内容不得涉及商业秘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26.5</w:t>
      </w:r>
      <w:r>
        <w:rPr>
          <w:rFonts w:asciiTheme="minorEastAsia" w:eastAsiaTheme="minorEastAsia" w:hAnsiTheme="minorEastAsia" w:hint="eastAsia"/>
          <w:sz w:val="28"/>
          <w:szCs w:val="28"/>
        </w:rPr>
        <w:t xml:space="preserve"> 根据《政府采购质疑和投诉办法》相关规定，供应商提出质疑应当提交质疑函和必要的证明材料，且质疑人应当是参与所质疑项目采购活动的供应商。质疑函应当包括下列内容：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（1）供应商的姓名或者名称、地址、邮编、联系人及联系电话（手机）；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（2）质疑项目名称、项目编号、包号、采购文件获取日期；</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（3）具体、明确的质疑事项，事实依据及必要的法律依据（具体条款）或合法有效证明材料；</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（4）质疑应当有明确的请求和必要的证明材料等；</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26.6质疑项目为</w:t>
      </w:r>
      <w:r>
        <w:rPr>
          <w:rFonts w:hint="eastAsia"/>
          <w:color w:val="333333"/>
          <w:sz w:val="28"/>
          <w:szCs w:val="28"/>
        </w:rPr>
        <w:t>“赤峰电子招投标交易平台”进行的电子招投标项目时，供应商在“赤峰电子招投标交易平台”—“网上质疑”模块中提交质疑材料即可；</w:t>
      </w:r>
      <w:r>
        <w:rPr>
          <w:rFonts w:asciiTheme="minorEastAsia" w:eastAsiaTheme="minorEastAsia" w:hAnsiTheme="minorEastAsia" w:hint="eastAsia"/>
          <w:sz w:val="28"/>
          <w:szCs w:val="28"/>
        </w:rPr>
        <w:t>质疑项目未在</w:t>
      </w:r>
      <w:r>
        <w:rPr>
          <w:rFonts w:hint="eastAsia"/>
          <w:color w:val="333333"/>
          <w:sz w:val="28"/>
          <w:szCs w:val="28"/>
        </w:rPr>
        <w:t>“赤峰电子招投标交易平台”进行的电子招投标时，供应商需按</w:t>
      </w:r>
      <w:r>
        <w:rPr>
          <w:rFonts w:hint="eastAsia"/>
          <w:color w:val="333333"/>
          <w:sz w:val="28"/>
          <w:szCs w:val="28"/>
        </w:rPr>
        <w:t>26.5</w:t>
      </w:r>
      <w:r>
        <w:rPr>
          <w:rFonts w:hint="eastAsia"/>
          <w:color w:val="333333"/>
          <w:sz w:val="28"/>
          <w:szCs w:val="28"/>
        </w:rPr>
        <w:t>的要求准备质疑</w:t>
      </w:r>
      <w:r>
        <w:rPr>
          <w:rFonts w:hint="eastAsia"/>
          <w:sz w:val="28"/>
          <w:szCs w:val="28"/>
        </w:rPr>
        <w:t>材料，并</w:t>
      </w:r>
      <w:r>
        <w:rPr>
          <w:rFonts w:asciiTheme="minorEastAsia" w:eastAsiaTheme="minorEastAsia" w:hAnsiTheme="minorEastAsia" w:hint="eastAsia"/>
          <w:sz w:val="28"/>
          <w:szCs w:val="28"/>
        </w:rPr>
        <w:t>由法定代表人或法定代表人授权委托人亲自将质疑材料递交到采购人处。</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w:t>
      </w:r>
      <w:r>
        <w:rPr>
          <w:rFonts w:asciiTheme="minorEastAsia" w:eastAsiaTheme="minorEastAsia" w:hAnsiTheme="minorEastAsia" w:hint="eastAsia"/>
          <w:sz w:val="28"/>
          <w:szCs w:val="28"/>
        </w:rPr>
        <w:t>7 质疑人对采购人的答复不满意或者采购人未在规定的时间内做出书面答复的，可以在答复期满后</w:t>
      </w:r>
      <w:r>
        <w:rPr>
          <w:rFonts w:asciiTheme="minorEastAsia" w:eastAsiaTheme="minorEastAsia" w:hAnsiTheme="minorEastAsia"/>
          <w:sz w:val="28"/>
          <w:szCs w:val="28"/>
        </w:rPr>
        <w:t>15</w:t>
      </w:r>
      <w:r>
        <w:rPr>
          <w:rFonts w:asciiTheme="minorEastAsia" w:eastAsiaTheme="minorEastAsia" w:hAnsiTheme="minorEastAsia" w:hint="eastAsia"/>
          <w:sz w:val="28"/>
          <w:szCs w:val="28"/>
        </w:rPr>
        <w:t>个工作日内向同级政府采购监督管理部门投诉。</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26.7</w:t>
      </w:r>
      <w:r>
        <w:rPr>
          <w:rFonts w:asciiTheme="minorEastAsia" w:eastAsiaTheme="minorEastAsia" w:hAnsiTheme="minorEastAsia" w:hint="eastAsia"/>
          <w:sz w:val="28"/>
          <w:szCs w:val="28"/>
        </w:rPr>
        <w:t xml:space="preserve"> 有下列情况之一的质疑不予受理：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）非参与投标的供应商提出的质疑；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）对中标结果没有实质性影响的质疑；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）无质疑函件或质疑函件缺少供应商法定代表人印章、供应商法定代表人签字、有效授权书和联系方式之一的质疑；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）质疑函件无实质性内容或佐证文件资料，主观臆断及推理得出结论的质疑；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）相应证明材料不真实或来源不合法的质疑；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（6）未按规定时间提出的质疑；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（7）邮寄送达的质疑。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26.8</w:t>
      </w:r>
      <w:r>
        <w:rPr>
          <w:rFonts w:asciiTheme="minorEastAsia" w:eastAsiaTheme="minorEastAsia" w:hAnsiTheme="minorEastAsia" w:hint="eastAsia"/>
          <w:sz w:val="28"/>
          <w:szCs w:val="28"/>
        </w:rPr>
        <w:t xml:space="preserve"> 对捏造事实，提供虚假材料或者以非法手段取得证明材料进行恶意质疑的，一经查实，将上报财政部门列入黑名单，并给以相应处罚。</w:t>
      </w:r>
    </w:p>
    <w:p w:rsidR="00D219C5" w:rsidRDefault="00A02DE7">
      <w:pPr>
        <w:pStyle w:val="2"/>
        <w:ind w:firstLine="562"/>
      </w:pPr>
      <w:bookmarkStart w:id="20" w:name="_Toc509908685"/>
      <w:r>
        <w:rPr>
          <w:rFonts w:hint="eastAsia"/>
        </w:rPr>
        <w:lastRenderedPageBreak/>
        <w:t>九、投诉</w:t>
      </w:r>
      <w:bookmarkEnd w:id="20"/>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27</w:t>
      </w:r>
      <w:r>
        <w:rPr>
          <w:rFonts w:asciiTheme="minorEastAsia" w:eastAsiaTheme="minorEastAsia" w:hAnsiTheme="minorEastAsia" w:hint="eastAsia"/>
          <w:sz w:val="28"/>
          <w:szCs w:val="28"/>
        </w:rPr>
        <w:t>.供应商提出质疑后，对采购人答复不满意或者采购人未在规定的时间内做出书面答复的，拥有向同级政府采购部门投诉的权利。投诉程序按有关《政府采购法》等有关法律、法规和规定执行，但未经质疑的内容不得出现在投诉函内。</w:t>
      </w:r>
    </w:p>
    <w:p w:rsidR="00D219C5" w:rsidRDefault="00A02DE7">
      <w:pPr>
        <w:pStyle w:val="2"/>
        <w:ind w:firstLine="562"/>
      </w:pPr>
      <w:bookmarkStart w:id="21" w:name="_Toc509908686"/>
      <w:r>
        <w:rPr>
          <w:rFonts w:hint="eastAsia"/>
        </w:rPr>
        <w:t>十、签订合同</w:t>
      </w:r>
      <w:bookmarkEnd w:id="21"/>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28.</w:t>
      </w:r>
      <w:r>
        <w:rPr>
          <w:rFonts w:asciiTheme="minorEastAsia" w:eastAsiaTheme="minorEastAsia" w:hAnsiTheme="minorEastAsia" w:hint="eastAsia"/>
          <w:sz w:val="28"/>
          <w:szCs w:val="28"/>
        </w:rPr>
        <w:t>合同的签订</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28.1</w:t>
      </w:r>
      <w:r>
        <w:rPr>
          <w:rFonts w:asciiTheme="minorEastAsia" w:eastAsiaTheme="minorEastAsia" w:hAnsiTheme="minorEastAsia" w:hint="eastAsia"/>
          <w:sz w:val="28"/>
          <w:szCs w:val="28"/>
        </w:rPr>
        <w:t>采购人应当自政府采购合同签订之日起</w:t>
      </w:r>
      <w:r>
        <w:rPr>
          <w:rFonts w:asciiTheme="minorEastAsia" w:eastAsiaTheme="minorEastAsia" w:hAnsiTheme="minorEastAsia"/>
          <w:sz w:val="28"/>
          <w:szCs w:val="28"/>
        </w:rPr>
        <w:t>2</w:t>
      </w:r>
      <w:r>
        <w:rPr>
          <w:rFonts w:asciiTheme="minorEastAsia" w:eastAsiaTheme="minorEastAsia" w:hAnsiTheme="minorEastAsia" w:hint="eastAsia"/>
          <w:sz w:val="28"/>
          <w:szCs w:val="28"/>
        </w:rPr>
        <w:t>个工作日内，将政府采购合同在省级以上人民政府财政部门指定的媒体上公告，但政府采购合同中涉及国家秘密、商业秘密的内容除外。</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28.2</w:t>
      </w:r>
      <w:r>
        <w:rPr>
          <w:rFonts w:asciiTheme="minorEastAsia" w:eastAsiaTheme="minorEastAsia" w:hAnsiTheme="minorEastAsia" w:hint="eastAsia"/>
          <w:sz w:val="28"/>
          <w:szCs w:val="28"/>
        </w:rPr>
        <w:t xml:space="preserve"> 采购人应当</w:t>
      </w:r>
      <w:r>
        <w:rPr>
          <w:rFonts w:asciiTheme="minorEastAsia" w:eastAsiaTheme="minorEastAsia" w:hAnsiTheme="minorEastAsia"/>
          <w:sz w:val="28"/>
          <w:szCs w:val="28"/>
        </w:rPr>
        <w:t>自中标通知书发出之日起</w:t>
      </w:r>
      <w:r>
        <w:rPr>
          <w:rFonts w:asciiTheme="minorEastAsia" w:eastAsiaTheme="minorEastAsia" w:hAnsiTheme="minorEastAsia" w:hint="eastAsia"/>
          <w:sz w:val="28"/>
          <w:szCs w:val="28"/>
        </w:rPr>
        <w:t>30日</w:t>
      </w:r>
      <w:r>
        <w:rPr>
          <w:rFonts w:asciiTheme="minorEastAsia" w:eastAsiaTheme="minorEastAsia" w:hAnsiTheme="minorEastAsia"/>
          <w:sz w:val="28"/>
          <w:szCs w:val="28"/>
        </w:rPr>
        <w:t>内，按照招标文件和中标人投标</w:t>
      </w:r>
      <w:r>
        <w:rPr>
          <w:rFonts w:asciiTheme="minorEastAsia" w:eastAsiaTheme="minorEastAsia" w:hAnsiTheme="minorEastAsia" w:hint="eastAsia"/>
          <w:sz w:val="28"/>
          <w:szCs w:val="28"/>
        </w:rPr>
        <w:t>文件</w:t>
      </w:r>
      <w:r>
        <w:rPr>
          <w:rFonts w:asciiTheme="minorEastAsia" w:eastAsiaTheme="minorEastAsia" w:hAnsiTheme="minorEastAsia"/>
          <w:sz w:val="28"/>
          <w:szCs w:val="28"/>
        </w:rPr>
        <w:t>的规定，与中标人签订政府采购合同</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28.3</w:t>
      </w:r>
      <w:r>
        <w:rPr>
          <w:rFonts w:asciiTheme="minorEastAsia" w:eastAsiaTheme="minorEastAsia" w:hAnsiTheme="minorEastAsia" w:hint="eastAsia"/>
          <w:sz w:val="28"/>
          <w:szCs w:val="28"/>
        </w:rPr>
        <w:t xml:space="preserve"> 采购人与中标人所签订的政府采购合同不得对招标文件和投标文件的实质性内容进行修改。采购人不得向中标人提出任何不合理的要求，作为签订合同的条件，不得与中标人私下订立背离合同实质性内容的协议。任何一方无故拒绝签订政府采购合同的，应当承担相应的违约责任。</w:t>
      </w:r>
    </w:p>
    <w:p w:rsidR="00D219C5" w:rsidRDefault="00A02DE7">
      <w:pPr>
        <w:spacing w:line="360" w:lineRule="auto"/>
        <w:ind w:firstLineChars="200" w:firstLine="560"/>
        <w:rPr>
          <w:rFonts w:asciiTheme="minorEastAsia" w:eastAsiaTheme="minorEastAsia" w:hAnsiTheme="minorEastAsia"/>
          <w:sz w:val="28"/>
          <w:szCs w:val="28"/>
        </w:rPr>
        <w:sectPr w:rsidR="00D219C5">
          <w:pgSz w:w="11906" w:h="16838"/>
          <w:pgMar w:top="1440" w:right="1247" w:bottom="1440" w:left="1418" w:header="851" w:footer="992" w:gutter="0"/>
          <w:cols w:space="425"/>
          <w:docGrid w:linePitch="312"/>
        </w:sectPr>
      </w:pPr>
      <w:r>
        <w:rPr>
          <w:rFonts w:asciiTheme="minorEastAsia" w:eastAsiaTheme="minorEastAsia" w:hAnsiTheme="minorEastAsia" w:hint="eastAsia"/>
          <w:sz w:val="28"/>
          <w:szCs w:val="28"/>
        </w:rPr>
        <w:t>28.4 政府采购</w:t>
      </w:r>
      <w:r>
        <w:rPr>
          <w:rFonts w:asciiTheme="minorEastAsia" w:eastAsiaTheme="minorEastAsia" w:hAnsiTheme="minorEastAsia"/>
          <w:sz w:val="28"/>
          <w:szCs w:val="28"/>
        </w:rPr>
        <w:t>合同</w:t>
      </w:r>
      <w:r>
        <w:rPr>
          <w:rFonts w:asciiTheme="minorEastAsia" w:eastAsiaTheme="minorEastAsia" w:hAnsiTheme="minorEastAsia" w:hint="eastAsia"/>
          <w:sz w:val="28"/>
          <w:szCs w:val="28"/>
        </w:rPr>
        <w:t>的</w:t>
      </w:r>
      <w:r>
        <w:rPr>
          <w:rFonts w:asciiTheme="minorEastAsia" w:eastAsiaTheme="minorEastAsia" w:hAnsiTheme="minorEastAsia"/>
          <w:sz w:val="28"/>
          <w:szCs w:val="28"/>
        </w:rPr>
        <w:t>履行、违约责任和解决争议的方法适用《</w:t>
      </w:r>
      <w:r>
        <w:rPr>
          <w:rFonts w:asciiTheme="minorEastAsia" w:eastAsiaTheme="minorEastAsia" w:hAnsiTheme="minorEastAsia" w:hint="eastAsia"/>
          <w:sz w:val="28"/>
          <w:szCs w:val="28"/>
        </w:rPr>
        <w:t>中华人民共和国合同法</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D219C5" w:rsidRDefault="00A02DE7">
      <w:pPr>
        <w:pStyle w:val="1"/>
      </w:pPr>
      <w:bookmarkStart w:id="22" w:name="_Toc509908687"/>
      <w:r>
        <w:rPr>
          <w:rFonts w:hint="eastAsia"/>
        </w:rPr>
        <w:lastRenderedPageBreak/>
        <w:t>第三章</w:t>
      </w:r>
      <w:r>
        <w:rPr>
          <w:rFonts w:hint="eastAsia"/>
        </w:rPr>
        <w:t xml:space="preserve"> </w:t>
      </w:r>
      <w:r>
        <w:rPr>
          <w:rFonts w:hint="eastAsia"/>
        </w:rPr>
        <w:t>商务须知（合同条款）</w:t>
      </w:r>
      <w:bookmarkEnd w:id="22"/>
    </w:p>
    <w:p w:rsidR="00D219C5" w:rsidRDefault="00A02DE7">
      <w:pPr>
        <w:pStyle w:val="2"/>
        <w:ind w:firstLine="562"/>
      </w:pPr>
      <w:bookmarkStart w:id="23" w:name="_Toc509908688"/>
      <w:r>
        <w:rPr>
          <w:rFonts w:hint="eastAsia"/>
        </w:rPr>
        <w:t>一、通用条款（签订合同时不再另附）</w:t>
      </w:r>
      <w:bookmarkEnd w:id="23"/>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定义</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本须知中的下列术语应解释为：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）“合同”系指买卖双方签署的、合同格式中载明的买卖双方所达成的协议，包括所有的附件、附录和构成合同的所有文件；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）“合同价”系指根据合同规定，中标人在完全履行合同义务后采购人应付给的价格；</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）“服务”系指中标人根据合同规定须向采购人提供的一切服务、货物、备件、工具、手册和相关技术资料及其他材料；</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）“货物”系指根据合同规定中标人承担与服务有关货物的辅助服务，如运输、保险以及其它的服务，如安装、调试、提供技术援助、培训和其他类似的义务；</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（5）“采购人”系指</w:t>
      </w:r>
      <w:r>
        <w:rPr>
          <w:rFonts w:asciiTheme="minorEastAsia" w:eastAsiaTheme="minorEastAsia" w:hAnsiTheme="minorEastAsia" w:hint="eastAsia"/>
          <w:sz w:val="28"/>
          <w:szCs w:val="28"/>
        </w:rPr>
        <w:t>采购单位</w:t>
      </w:r>
      <w:r>
        <w:rPr>
          <w:rFonts w:asciiTheme="minorEastAsia" w:eastAsiaTheme="minorEastAsia" w:hAnsiTheme="minor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（6）“中标人”系指根据合同规定提供货物和服务的具有法定代表人资格的公司或实体。</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．技术规范</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提供的服务内容及要求应与招标文件规定的要求以及所附的服务内容及要求响应表相一致。</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3</w:t>
      </w:r>
      <w:r>
        <w:rPr>
          <w:rFonts w:asciiTheme="minorEastAsia" w:eastAsiaTheme="minorEastAsia" w:hAnsiTheme="minorEastAsia" w:hint="eastAsia"/>
          <w:sz w:val="28"/>
          <w:szCs w:val="28"/>
        </w:rPr>
        <w:t>．专利权</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采购人在使用中标人提供的服务过程中，中标人承担第三方提出、追究侵犯其专利权、商标权和工业设计权等责任。</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．包装要求</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4.1 </w:t>
      </w:r>
      <w:r>
        <w:rPr>
          <w:rFonts w:asciiTheme="minorEastAsia" w:eastAsiaTheme="minorEastAsia" w:hAnsiTheme="minorEastAsia" w:hint="eastAsia"/>
          <w:sz w:val="28"/>
          <w:szCs w:val="28"/>
        </w:rPr>
        <w:t>除合同另有规定外，中标人提供的全部货物，均应按标准保护措施进行包装，确保货物安全无损运抵现场。由于包装不善所引起的货物锈蚀、</w:t>
      </w:r>
      <w:r>
        <w:rPr>
          <w:rFonts w:asciiTheme="minorEastAsia" w:eastAsiaTheme="minorEastAsia" w:hAnsiTheme="minorEastAsia" w:hint="eastAsia"/>
          <w:sz w:val="28"/>
          <w:szCs w:val="28"/>
        </w:rPr>
        <w:lastRenderedPageBreak/>
        <w:t>损坏和损失均由中标人承担。</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4.2 </w:t>
      </w:r>
      <w:r>
        <w:rPr>
          <w:rFonts w:asciiTheme="minorEastAsia" w:eastAsiaTheme="minorEastAsia" w:hAnsiTheme="minorEastAsia" w:hint="eastAsia"/>
          <w:sz w:val="28"/>
          <w:szCs w:val="28"/>
        </w:rPr>
        <w:t>每件包装箱内应附一份详细装箱单和质量合格证。</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5</w:t>
      </w:r>
      <w:r>
        <w:rPr>
          <w:rFonts w:asciiTheme="minorEastAsia" w:eastAsiaTheme="minorEastAsia" w:hAnsiTheme="minorEastAsia" w:hint="eastAsia"/>
          <w:sz w:val="28"/>
          <w:szCs w:val="28"/>
        </w:rPr>
        <w:t>．装运条件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5.1 </w:t>
      </w:r>
      <w:r>
        <w:rPr>
          <w:rFonts w:asciiTheme="minorEastAsia" w:eastAsiaTheme="minorEastAsia" w:hAnsiTheme="minorEastAsia" w:hint="eastAsia"/>
          <w:sz w:val="28"/>
          <w:szCs w:val="28"/>
        </w:rPr>
        <w:t>若是外国货物：</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中标人应在合同规定的装运日前一天用电子邮件将合同号、货名、数量、件数、总毛重、总体积（立方米）</w:t>
      </w:r>
      <w:r>
        <w:rPr>
          <w:rFonts w:asciiTheme="minorEastAsia" w:eastAsiaTheme="minorEastAsia" w:hAnsiTheme="minorEastAsia"/>
          <w:sz w:val="28"/>
          <w:szCs w:val="28"/>
        </w:rPr>
        <w:t>,</w:t>
      </w:r>
      <w:r>
        <w:rPr>
          <w:rFonts w:asciiTheme="minorEastAsia" w:eastAsiaTheme="minorEastAsia" w:hAnsiTheme="minorEastAsia" w:hint="eastAsia"/>
          <w:sz w:val="28"/>
          <w:szCs w:val="28"/>
        </w:rPr>
        <w:t>储存中的特殊要求和注意事项和备妥待运日期通知采购人。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中标人负责安排运输和支付运费，以确保按照合同规定的交货期交货。</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中标人应在租订的运输工具抵达前</w:t>
      </w:r>
      <w:r>
        <w:rPr>
          <w:rFonts w:asciiTheme="minorEastAsia" w:eastAsiaTheme="minorEastAsia" w:hAnsiTheme="minorEastAsia"/>
          <w:sz w:val="28"/>
          <w:szCs w:val="28"/>
        </w:rPr>
        <w:t>3</w:t>
      </w:r>
      <w:r>
        <w:rPr>
          <w:rFonts w:asciiTheme="minorEastAsia" w:eastAsiaTheme="minorEastAsia" w:hAnsiTheme="minorEastAsia" w:hint="eastAsia"/>
          <w:sz w:val="28"/>
          <w:szCs w:val="28"/>
        </w:rPr>
        <w:t>天用电子邮件把运输工具的名称、装货日期、合同号、货物名称、数量、总重量和总体积通知采购人。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5.2 </w:t>
      </w:r>
      <w:r>
        <w:rPr>
          <w:rFonts w:asciiTheme="minorEastAsia" w:eastAsiaTheme="minorEastAsia" w:hAnsiTheme="minorEastAsia" w:hint="eastAsia"/>
          <w:sz w:val="28"/>
          <w:szCs w:val="28"/>
        </w:rPr>
        <w:t>若是国内货物：</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中标人应在合同规定的交货期前5天</w:t>
      </w:r>
      <w:r>
        <w:rPr>
          <w:rFonts w:asciiTheme="minorEastAsia" w:eastAsiaTheme="minorEastAsia" w:hAnsiTheme="minorEastAsia" w:hint="eastAsia"/>
          <w:sz w:val="28"/>
          <w:szCs w:val="28"/>
        </w:rPr>
        <w:t>用电子邮件</w:t>
      </w:r>
      <w:r>
        <w:rPr>
          <w:rFonts w:asciiTheme="minorEastAsia" w:eastAsiaTheme="minorEastAsia" w:hAnsiTheme="minorEastAsia"/>
          <w:sz w:val="28"/>
          <w:szCs w:val="28"/>
        </w:rPr>
        <w:t>将合同号、货物名称、数量、包装箱号、总毛重、总体积和备妥交货日期通知采购人。同时中标人应用</w:t>
      </w:r>
      <w:r>
        <w:rPr>
          <w:rFonts w:asciiTheme="minorEastAsia" w:eastAsiaTheme="minorEastAsia" w:hAnsiTheme="minorEastAsia" w:hint="eastAsia"/>
          <w:sz w:val="28"/>
          <w:szCs w:val="28"/>
        </w:rPr>
        <w:t>快递</w:t>
      </w:r>
      <w:r>
        <w:rPr>
          <w:rFonts w:asciiTheme="minorEastAsia" w:eastAsiaTheme="minorEastAsia" w:hAnsiTheme="minorEastAsia"/>
          <w:sz w:val="28"/>
          <w:szCs w:val="28"/>
        </w:rPr>
        <w:t>将详细交货清单包括合同号、货物名称、规格、数量、总毛重、总体积（立方米）和每个包装箱的尺寸（长×宽×高）、单价、总价和备妥待交日期以及对货物在运输和仓储的特殊要求和注意事项通知采购人。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）中标人负责安排运输，运输费由中标人承担。</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5.3 </w:t>
      </w:r>
      <w:r>
        <w:rPr>
          <w:rFonts w:asciiTheme="minorEastAsia" w:eastAsiaTheme="minorEastAsia" w:hAnsiTheme="minorEastAsia" w:hint="eastAsia"/>
          <w:sz w:val="28"/>
          <w:szCs w:val="28"/>
        </w:rPr>
        <w:t>中标人装运的货物不应超过合同规定的数量或重量。否则，中标人应对超交数量或重量而产生的一切后果负责。</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．装运通知</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中标人应在货物装完后，</w:t>
      </w:r>
      <w:r>
        <w:rPr>
          <w:rFonts w:asciiTheme="minorEastAsia" w:eastAsiaTheme="minorEastAsia" w:hAnsiTheme="minorEastAsia"/>
          <w:sz w:val="28"/>
          <w:szCs w:val="28"/>
        </w:rPr>
        <w:t>24</w:t>
      </w:r>
      <w:r>
        <w:rPr>
          <w:rFonts w:asciiTheme="minorEastAsia" w:eastAsiaTheme="minorEastAsia" w:hAnsiTheme="minorEastAsia" w:hint="eastAsia"/>
          <w:sz w:val="28"/>
          <w:szCs w:val="28"/>
        </w:rPr>
        <w:t>小时之内将合同号、货名、数量、毛重、总体积（立方米）、发票金额、运输工具名称及启运日期，以用电子邮件通知采购人。如因中标人延误将上述内容用电子邮件通知采购人，由此引起的一切损失应由中标人负担。</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7．保险</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由中标人以人民币办理按照发票金额</w:t>
      </w:r>
      <w:r>
        <w:rPr>
          <w:rFonts w:asciiTheme="minorEastAsia" w:eastAsiaTheme="minorEastAsia" w:hAnsiTheme="minorEastAsia"/>
          <w:sz w:val="28"/>
          <w:szCs w:val="28"/>
        </w:rPr>
        <w:t>100</w:t>
      </w:r>
      <w:r>
        <w:rPr>
          <w:rFonts w:asciiTheme="minorEastAsia" w:eastAsiaTheme="minorEastAsia" w:hAnsiTheme="minorEastAsia" w:hint="eastAsia"/>
          <w:sz w:val="28"/>
          <w:szCs w:val="28"/>
        </w:rPr>
        <w:t>％的“一切险”保险。</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8．采购资金支付</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详见招标文件</w:t>
      </w:r>
      <w:r>
        <w:rPr>
          <w:rFonts w:asciiTheme="minorEastAsia" w:eastAsiaTheme="minorEastAsia" w:hAnsiTheme="minorEastAsia"/>
          <w:sz w:val="28"/>
          <w:szCs w:val="28"/>
        </w:rPr>
        <w:t>中</w:t>
      </w:r>
      <w:r>
        <w:rPr>
          <w:rFonts w:asciiTheme="minorEastAsia" w:eastAsiaTheme="minorEastAsia" w:hAnsiTheme="minorEastAsia" w:hint="eastAsia"/>
          <w:sz w:val="28"/>
          <w:szCs w:val="28"/>
        </w:rPr>
        <w:t>“付款方式”的约定。</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9．技术资料</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合同生效后，中标人应将每台货物和仪器的中文技术资料一套，如样本、图纸、操作手册、使用指南、维修指南、服务手册和示意图连同货物一道交给采购人。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10．质量保证</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10.1 </w:t>
      </w:r>
      <w:r>
        <w:rPr>
          <w:rFonts w:asciiTheme="minorEastAsia" w:eastAsiaTheme="minorEastAsia" w:hAnsiTheme="minorEastAsia" w:hint="eastAsia"/>
          <w:sz w:val="28"/>
          <w:szCs w:val="28"/>
        </w:rPr>
        <w:t>中标人应保证货物是全新、未使用过的，并完全符合合同规定的质量、规格和性能的要求。中标人并保证其货物经正确安装，正常运转和保养在其使用寿命内应具有满意的性能。</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10.2 </w:t>
      </w:r>
      <w:r>
        <w:rPr>
          <w:rFonts w:asciiTheme="minorEastAsia" w:eastAsiaTheme="minorEastAsia" w:hAnsiTheme="minorEastAsia" w:hint="eastAsia"/>
          <w:sz w:val="28"/>
          <w:szCs w:val="28"/>
        </w:rPr>
        <w:t>提供的软件是最先进的，并提供该软件的升级换代服务。</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11</w:t>
      </w:r>
      <w:r>
        <w:rPr>
          <w:rFonts w:asciiTheme="minorEastAsia" w:eastAsiaTheme="minorEastAsia" w:hAnsiTheme="minorEastAsia" w:hint="eastAsia"/>
          <w:sz w:val="28"/>
          <w:szCs w:val="28"/>
        </w:rPr>
        <w:t>．检验</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11.1 </w:t>
      </w:r>
      <w:r>
        <w:rPr>
          <w:rFonts w:asciiTheme="minorEastAsia" w:eastAsiaTheme="minorEastAsia" w:hAnsiTheme="minorEastAsia" w:hint="eastAsia"/>
          <w:sz w:val="28"/>
          <w:szCs w:val="28"/>
        </w:rPr>
        <w:t>在发货前，制造商应对货物的质量、规格、性能、数量和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11.2 </w:t>
      </w:r>
      <w:r>
        <w:rPr>
          <w:rFonts w:asciiTheme="minorEastAsia" w:eastAsiaTheme="minorEastAsia" w:hAnsiTheme="minorEastAsia" w:hint="eastAsia"/>
          <w:sz w:val="28"/>
          <w:szCs w:val="28"/>
        </w:rPr>
        <w:t>采购人应会同用户以及专业技术人员对货物的质量、规格、数量进行检验，并出具验收书。如发现货物的质量、规格、数量与合同不符，或证实货物是有缺陷的，包括潜在的缺陷或使用不符合要求的材料，采购人有权向中标人提出索赔和退货。</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12.</w:t>
      </w:r>
      <w:r>
        <w:rPr>
          <w:rFonts w:asciiTheme="minorEastAsia" w:eastAsiaTheme="minorEastAsia" w:hAnsiTheme="minorEastAsia" w:hint="eastAsia"/>
          <w:sz w:val="28"/>
          <w:szCs w:val="28"/>
        </w:rPr>
        <w:t>索赔</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12.1 </w:t>
      </w:r>
      <w:r>
        <w:rPr>
          <w:rFonts w:asciiTheme="minorEastAsia" w:eastAsiaTheme="minorEastAsia" w:hAnsiTheme="minorEastAsia" w:hint="eastAsia"/>
          <w:sz w:val="28"/>
          <w:szCs w:val="28"/>
        </w:rPr>
        <w:t>根据合同，采购人对中标人提出索赔，中标人应按照采购人同意的下列一种或多种方式解决索赔事宜：</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中标人同意退货，并用合同中规定的同种货币将货款退还给采购人，并承担由此发生的一切损失和费用，包括利息、银行手续费、运费、保险金、检验费、仓储费、装卸费以及为保护拒收的货物所需的其它必要费用；</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（2）根据货物低劣程度、损坏程度以及采购人所遭受损失的数额，经买卖双方商定同意降低货物的价格；</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（3）用符合规格要求的零件、部件或货物来更换有缺陷的部分，中标人应承担一切费用和风险并负担采购人所产生的一切直接费用。同时，对更换件相应延长质量保证期。</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12.2 </w:t>
      </w:r>
      <w:r>
        <w:rPr>
          <w:rFonts w:asciiTheme="minorEastAsia" w:eastAsiaTheme="minorEastAsia" w:hAnsiTheme="minorEastAsia" w:hint="eastAsia"/>
          <w:sz w:val="28"/>
          <w:szCs w:val="28"/>
        </w:rPr>
        <w:t>如果在采购人发出的索赔通知后</w:t>
      </w:r>
      <w:r>
        <w:rPr>
          <w:rFonts w:asciiTheme="minorEastAsia" w:eastAsiaTheme="minorEastAsia" w:hAnsiTheme="minorEastAsia"/>
          <w:sz w:val="28"/>
          <w:szCs w:val="28"/>
        </w:rPr>
        <w:t>7</w:t>
      </w:r>
      <w:r>
        <w:rPr>
          <w:rFonts w:asciiTheme="minorEastAsia" w:eastAsiaTheme="minorEastAsia" w:hAnsiTheme="minorEastAsia" w:hint="eastAsia"/>
          <w:sz w:val="28"/>
          <w:szCs w:val="28"/>
        </w:rPr>
        <w:t>天内，中标人未作答复，上述索赔应视为已被中标人接受。如中标人未能在采购人提出索赔通知后</w:t>
      </w:r>
      <w:r>
        <w:rPr>
          <w:rFonts w:asciiTheme="minorEastAsia" w:eastAsiaTheme="minorEastAsia" w:hAnsiTheme="minorEastAsia"/>
          <w:sz w:val="28"/>
          <w:szCs w:val="28"/>
        </w:rPr>
        <w:t>7</w:t>
      </w:r>
      <w:r>
        <w:rPr>
          <w:rFonts w:asciiTheme="minorEastAsia" w:eastAsiaTheme="minorEastAsia" w:hAnsiTheme="minorEastAsia" w:hint="eastAsia"/>
          <w:sz w:val="28"/>
          <w:szCs w:val="28"/>
        </w:rPr>
        <w:t>天内或采购人同意的更长时间内，按照本须知第</w:t>
      </w:r>
      <w:r>
        <w:rPr>
          <w:rFonts w:asciiTheme="minorEastAsia" w:eastAsiaTheme="minorEastAsia" w:hAnsiTheme="minorEastAsia"/>
          <w:sz w:val="28"/>
          <w:szCs w:val="28"/>
        </w:rPr>
        <w:t>12.1</w:t>
      </w:r>
      <w:r>
        <w:rPr>
          <w:rFonts w:asciiTheme="minorEastAsia" w:eastAsiaTheme="minorEastAsia" w:hAnsiTheme="minorEastAsia" w:hint="eastAsia"/>
          <w:sz w:val="28"/>
          <w:szCs w:val="28"/>
        </w:rPr>
        <w:t>条规定的任何一种方法解决索赔事宜，采购人将重议付款或从中标人交付的履约保证金中扣回索赔金额。</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13.</w:t>
      </w:r>
      <w:r>
        <w:rPr>
          <w:rFonts w:asciiTheme="minorEastAsia" w:eastAsiaTheme="minorEastAsia" w:hAnsiTheme="minorEastAsia" w:hint="eastAsia"/>
          <w:sz w:val="28"/>
          <w:szCs w:val="28"/>
        </w:rPr>
        <w:t>迟交服务成果</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13.1 </w:t>
      </w:r>
      <w:r>
        <w:rPr>
          <w:rFonts w:asciiTheme="minorEastAsia" w:eastAsiaTheme="minorEastAsia" w:hAnsiTheme="minorEastAsia" w:hint="eastAsia"/>
          <w:sz w:val="28"/>
          <w:szCs w:val="28"/>
        </w:rPr>
        <w:t>中标人应按照招标文件中采购人规定的服务期限提供服务。</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13.2 </w:t>
      </w:r>
      <w:r>
        <w:rPr>
          <w:rFonts w:asciiTheme="minorEastAsia" w:eastAsiaTheme="minorEastAsia" w:hAnsiTheme="minorEastAsia" w:hint="eastAsia"/>
          <w:sz w:val="28"/>
          <w:szCs w:val="28"/>
        </w:rPr>
        <w:t>因中标人原因</w:t>
      </w:r>
      <w:r>
        <w:rPr>
          <w:rFonts w:asciiTheme="minorEastAsia" w:eastAsiaTheme="minorEastAsia" w:hAnsiTheme="minorEastAsia"/>
          <w:sz w:val="28"/>
          <w:szCs w:val="28"/>
        </w:rPr>
        <w:t>造成</w:t>
      </w:r>
      <w:r>
        <w:rPr>
          <w:rFonts w:asciiTheme="minorEastAsia" w:eastAsiaTheme="minorEastAsia" w:hAnsiTheme="minorEastAsia" w:hint="eastAsia"/>
          <w:sz w:val="28"/>
          <w:szCs w:val="28"/>
        </w:rPr>
        <w:t>拖延，将受到以下制裁：没收履约保证金，加收罚款或终止合同。</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13.3 </w:t>
      </w:r>
      <w:r>
        <w:rPr>
          <w:rFonts w:asciiTheme="minorEastAsia" w:eastAsiaTheme="minorEastAsia" w:hAnsiTheme="minorEastAsia" w:hint="eastAsia"/>
          <w:sz w:val="28"/>
          <w:szCs w:val="28"/>
        </w:rPr>
        <w:t>在履行合同过程中，如果中标人遇到不能按时交货和提供服务的情况，应及时以书面形式将不能按时交货的理由、延误时间通知采购人。采购人在收到中标人通知后，应对情况进行分析，可通过修改合同，酌情延长交货时间。</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14.</w:t>
      </w:r>
      <w:r>
        <w:rPr>
          <w:rFonts w:asciiTheme="minorEastAsia" w:eastAsiaTheme="minorEastAsia" w:hAnsiTheme="minorEastAsia" w:hint="eastAsia"/>
          <w:sz w:val="28"/>
          <w:szCs w:val="28"/>
        </w:rPr>
        <w:t>违约罚款</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14.1</w:t>
      </w:r>
      <w:r>
        <w:rPr>
          <w:rFonts w:asciiTheme="minorEastAsia" w:eastAsiaTheme="minorEastAsia" w:hAnsiTheme="minorEastAsia" w:hint="eastAsia"/>
          <w:sz w:val="28"/>
          <w:szCs w:val="28"/>
        </w:rPr>
        <w:t>除不可抗力外，如果中标人没有按照合同规定的时间交货和提供服务，采购人可以罚款，罚金从货款中扣除，罚金按每周迟交货物或未提供服务交货价的</w:t>
      </w:r>
      <w:r>
        <w:rPr>
          <w:rFonts w:asciiTheme="minorEastAsia" w:eastAsiaTheme="minorEastAsia" w:hAnsiTheme="minorEastAsia"/>
          <w:sz w:val="28"/>
          <w:szCs w:val="28"/>
        </w:rPr>
        <w:t>1</w:t>
      </w:r>
      <w:r>
        <w:rPr>
          <w:rFonts w:asciiTheme="minorEastAsia" w:eastAsiaTheme="minorEastAsia" w:hAnsiTheme="minorEastAsia" w:hint="eastAsia"/>
          <w:sz w:val="28"/>
          <w:szCs w:val="28"/>
        </w:rPr>
        <w:t>％计收。但罚金的最高限额为迟交货物或提供服务合同价的</w:t>
      </w:r>
      <w:r>
        <w:rPr>
          <w:rFonts w:asciiTheme="minorEastAsia" w:eastAsiaTheme="minorEastAsia" w:hAnsiTheme="minorEastAsia"/>
          <w:sz w:val="28"/>
          <w:szCs w:val="28"/>
        </w:rPr>
        <w:t>5</w:t>
      </w:r>
      <w:r>
        <w:rPr>
          <w:rFonts w:asciiTheme="minorEastAsia" w:eastAsiaTheme="minorEastAsia" w:hAnsiTheme="minorEastAsia" w:hint="eastAsia"/>
          <w:sz w:val="28"/>
          <w:szCs w:val="28"/>
        </w:rPr>
        <w:t>％。一周按</w:t>
      </w:r>
      <w:r>
        <w:rPr>
          <w:rFonts w:asciiTheme="minorEastAsia" w:eastAsiaTheme="minorEastAsia" w:hAnsiTheme="minorEastAsia"/>
          <w:sz w:val="28"/>
          <w:szCs w:val="28"/>
        </w:rPr>
        <w:t>7</w:t>
      </w:r>
      <w:r>
        <w:rPr>
          <w:rFonts w:asciiTheme="minorEastAsia" w:eastAsiaTheme="minorEastAsia" w:hAnsiTheme="minorEastAsia" w:hint="eastAsia"/>
          <w:sz w:val="28"/>
          <w:szCs w:val="28"/>
        </w:rPr>
        <w:t>天计算。如果达到最高限额，采购人将终止此合同。</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 xml:space="preserve">14.2 </w:t>
      </w:r>
      <w:r>
        <w:rPr>
          <w:rFonts w:asciiTheme="minorEastAsia" w:eastAsiaTheme="minorEastAsia" w:hAnsiTheme="minorEastAsia" w:hint="eastAsia"/>
          <w:sz w:val="28"/>
          <w:szCs w:val="28"/>
        </w:rPr>
        <w:t>上述违约金、罚金尚不能补偿对方损失时，采购人有权向中标人追索实际损失的赔偿金。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14.3 </w:t>
      </w:r>
      <w:r>
        <w:rPr>
          <w:rFonts w:asciiTheme="minorEastAsia" w:eastAsiaTheme="minorEastAsia" w:hAnsiTheme="minorEastAsia" w:hint="eastAsia"/>
          <w:sz w:val="28"/>
          <w:szCs w:val="28"/>
        </w:rPr>
        <w:t>合同有效期间，中标人如没有履行合同和赔偿损失支付违约金时，采购人对履约保证金有追索权。</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15.</w:t>
      </w:r>
      <w:r>
        <w:rPr>
          <w:rFonts w:asciiTheme="minorEastAsia" w:eastAsiaTheme="minorEastAsia" w:hAnsiTheme="minorEastAsia" w:hint="eastAsia"/>
          <w:sz w:val="28"/>
          <w:szCs w:val="28"/>
        </w:rPr>
        <w:t>不可抗力</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15.1 </w:t>
      </w:r>
      <w:r>
        <w:rPr>
          <w:rFonts w:asciiTheme="minorEastAsia" w:eastAsiaTheme="minorEastAsia" w:hAnsiTheme="minorEastAsia" w:hint="eastAsia"/>
          <w:sz w:val="28"/>
          <w:szCs w:val="28"/>
        </w:rPr>
        <w:t>如果双方任何一方由于战争、严重的火灾、水灾、台风和地震以及其它经双方同意属于不可抗力的事故，致使影响合同履行时，履行合同的期限应予延长，延长的期限应相当于事故所影响的时间。</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15.2 </w:t>
      </w:r>
      <w:r>
        <w:rPr>
          <w:rFonts w:asciiTheme="minorEastAsia" w:eastAsiaTheme="minorEastAsia" w:hAnsiTheme="minorEastAsia" w:hint="eastAsia"/>
          <w:sz w:val="28"/>
          <w:szCs w:val="28"/>
        </w:rPr>
        <w:t>受事故影响的一方应在不可抗力发生后尽快通知另一方，并在事故发生后</w:t>
      </w:r>
      <w:r>
        <w:rPr>
          <w:rFonts w:asciiTheme="minorEastAsia" w:eastAsiaTheme="minorEastAsia" w:hAnsiTheme="minorEastAsia"/>
          <w:sz w:val="28"/>
          <w:szCs w:val="28"/>
        </w:rPr>
        <w:t>14</w:t>
      </w:r>
      <w:r>
        <w:rPr>
          <w:rFonts w:asciiTheme="minorEastAsia" w:eastAsiaTheme="minorEastAsia" w:hAnsiTheme="minorEastAsia" w:hint="eastAsia"/>
          <w:sz w:val="28"/>
          <w:szCs w:val="28"/>
        </w:rPr>
        <w:t>天内，将有关部门出具的证明文件用快递邮寄给另一方。如果不可抗力影响时间延续</w:t>
      </w:r>
      <w:r>
        <w:rPr>
          <w:rFonts w:asciiTheme="minorEastAsia" w:eastAsiaTheme="minorEastAsia" w:hAnsiTheme="minorEastAsia"/>
          <w:sz w:val="28"/>
          <w:szCs w:val="28"/>
        </w:rPr>
        <w:t>30</w:t>
      </w:r>
      <w:r>
        <w:rPr>
          <w:rFonts w:asciiTheme="minorEastAsia" w:eastAsiaTheme="minorEastAsia" w:hAnsiTheme="minorEastAsia" w:hint="eastAsia"/>
          <w:sz w:val="28"/>
          <w:szCs w:val="28"/>
        </w:rPr>
        <w:t>天以上时，双方应通过友好协商在合理的时间内达成进一步履行合同的协议。</w:t>
      </w:r>
      <w:r>
        <w:rPr>
          <w:rFonts w:asciiTheme="minorEastAsia" w:eastAsiaTheme="minorEastAsia" w:hAnsiTheme="minorEastAsia" w:hint="eastAsia"/>
          <w:sz w:val="28"/>
          <w:szCs w:val="28"/>
        </w:rPr>
        <w:tab/>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16.</w:t>
      </w:r>
      <w:r>
        <w:rPr>
          <w:rFonts w:asciiTheme="minorEastAsia" w:eastAsiaTheme="minorEastAsia" w:hAnsiTheme="minorEastAsia" w:hint="eastAsia"/>
          <w:sz w:val="28"/>
          <w:szCs w:val="28"/>
        </w:rPr>
        <w:t>税费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16.1 </w:t>
      </w:r>
      <w:r>
        <w:rPr>
          <w:rFonts w:asciiTheme="minorEastAsia" w:eastAsiaTheme="minorEastAsia" w:hAnsiTheme="minorEastAsia" w:hint="eastAsia"/>
          <w:sz w:val="28"/>
          <w:szCs w:val="28"/>
        </w:rPr>
        <w:t>中国政府根据现行税法对采购人征收的与本合同有关的一切税费均由采购人负担。</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16.2 </w:t>
      </w:r>
      <w:r>
        <w:rPr>
          <w:rFonts w:asciiTheme="minorEastAsia" w:eastAsiaTheme="minorEastAsia" w:hAnsiTheme="minorEastAsia" w:hint="eastAsia"/>
          <w:sz w:val="28"/>
          <w:szCs w:val="28"/>
        </w:rPr>
        <w:t>中国政府根据现行税法对中标人征收的与本合同有关的一切税费均由中标人负担。</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16.3 </w:t>
      </w:r>
      <w:r>
        <w:rPr>
          <w:rFonts w:asciiTheme="minorEastAsia" w:eastAsiaTheme="minorEastAsia" w:hAnsiTheme="minorEastAsia" w:hint="eastAsia"/>
          <w:sz w:val="28"/>
          <w:szCs w:val="28"/>
        </w:rPr>
        <w:t>在中国境外地区发生的与本合同执行有关的一切税费均由中标人负担。</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17.</w:t>
      </w:r>
      <w:r>
        <w:rPr>
          <w:rFonts w:asciiTheme="minorEastAsia" w:eastAsiaTheme="minorEastAsia" w:hAnsiTheme="minorEastAsia" w:hint="eastAsia"/>
          <w:sz w:val="28"/>
          <w:szCs w:val="28"/>
        </w:rPr>
        <w:t>仲裁</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17.1 </w:t>
      </w:r>
      <w:r>
        <w:rPr>
          <w:rFonts w:asciiTheme="minorEastAsia" w:eastAsiaTheme="minorEastAsia" w:hAnsiTheme="minorEastAsia" w:hint="eastAsia"/>
          <w:sz w:val="28"/>
          <w:szCs w:val="28"/>
        </w:rPr>
        <w:t>在执行本合同中所发生的或与本合同有关的一切争端，买卖双方应通过友好协商解决，如协商不能解决，双方应将争端提交合同履约地仲裁机构寻求解决办法。</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17.2 </w:t>
      </w:r>
      <w:r>
        <w:rPr>
          <w:rFonts w:asciiTheme="minorEastAsia" w:eastAsiaTheme="minorEastAsia" w:hAnsiTheme="minorEastAsia" w:hint="eastAsia"/>
          <w:sz w:val="28"/>
          <w:szCs w:val="28"/>
        </w:rPr>
        <w:t>仲裁应由当地工商行政管理局根据其仲裁程序和暂行规则进行仲裁。</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 xml:space="preserve">17.3 </w:t>
      </w:r>
      <w:r>
        <w:rPr>
          <w:rFonts w:asciiTheme="minorEastAsia" w:eastAsiaTheme="minorEastAsia" w:hAnsiTheme="minorEastAsia" w:hint="eastAsia"/>
          <w:sz w:val="28"/>
          <w:szCs w:val="28"/>
        </w:rPr>
        <w:t>仲裁裁决应为最终裁决，对双方均有约束力。</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17.4 </w:t>
      </w:r>
      <w:r>
        <w:rPr>
          <w:rFonts w:asciiTheme="minorEastAsia" w:eastAsiaTheme="minorEastAsia" w:hAnsiTheme="minorEastAsia" w:hint="eastAsia"/>
          <w:sz w:val="28"/>
          <w:szCs w:val="28"/>
        </w:rPr>
        <w:t>仲裁费用除工商行政管理局另有裁决外由败诉方负担。</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17.5 </w:t>
      </w:r>
      <w:r>
        <w:rPr>
          <w:rFonts w:asciiTheme="minorEastAsia" w:eastAsiaTheme="minorEastAsia" w:hAnsiTheme="minorEastAsia" w:hint="eastAsia"/>
          <w:sz w:val="28"/>
          <w:szCs w:val="28"/>
        </w:rPr>
        <w:t>在仲裁期间，除正在进行仲裁的部分外，本合同其它部分应继续执行。</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w:t>
      </w:r>
      <w:r>
        <w:rPr>
          <w:rFonts w:asciiTheme="minorEastAsia" w:eastAsiaTheme="minorEastAsia" w:hAnsiTheme="minorEastAsia" w:hint="eastAsia"/>
          <w:sz w:val="28"/>
          <w:szCs w:val="28"/>
        </w:rPr>
        <w:t>违约终止合同</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18.1 </w:t>
      </w:r>
      <w:r>
        <w:rPr>
          <w:rFonts w:asciiTheme="minorEastAsia" w:eastAsiaTheme="minorEastAsia" w:hAnsiTheme="minorEastAsia" w:hint="eastAsia"/>
          <w:sz w:val="28"/>
          <w:szCs w:val="28"/>
        </w:rPr>
        <w:t>在中标人违约且采购人利益不受损害的情况下，采购人有权向中标人发出终止部分或全部合同的书面通知书。</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18.2 </w:t>
      </w:r>
      <w:r>
        <w:rPr>
          <w:rFonts w:asciiTheme="minorEastAsia" w:eastAsiaTheme="minorEastAsia" w:hAnsiTheme="minorEastAsia" w:hint="eastAsia"/>
          <w:sz w:val="28"/>
          <w:szCs w:val="28"/>
        </w:rPr>
        <w:t>在采购人根据上述第</w:t>
      </w:r>
      <w:r>
        <w:rPr>
          <w:rFonts w:asciiTheme="minorEastAsia" w:eastAsiaTheme="minorEastAsia" w:hAnsiTheme="minorEastAsia"/>
          <w:sz w:val="28"/>
          <w:szCs w:val="28"/>
        </w:rPr>
        <w:t>18.1</w:t>
      </w:r>
      <w:r>
        <w:rPr>
          <w:rFonts w:asciiTheme="minorEastAsia" w:eastAsiaTheme="minorEastAsia" w:hAnsiTheme="minorEastAsia" w:hint="eastAsia"/>
          <w:sz w:val="28"/>
          <w:szCs w:val="28"/>
        </w:rPr>
        <w:t>条规定，终止了全部或部分合同，采购人可以依其认为适当的条件和方法购买类似未交的货物，中标人应对购买类似货物所超出的费用部分负责。但是，中标人应继续执行合同中未终止部分。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破产终止合同</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如果中标人破产或无清偿能力时，采购人可在任何时候以书面通知中标人终止合同，该终止合同将不损害或不影响采购人已经采取或将要采取的补救措施的权利。</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20.</w:t>
      </w:r>
      <w:r>
        <w:rPr>
          <w:rFonts w:asciiTheme="minorEastAsia" w:eastAsiaTheme="minorEastAsia" w:hAnsiTheme="minorEastAsia" w:hint="eastAsia"/>
          <w:sz w:val="28"/>
          <w:szCs w:val="28"/>
        </w:rPr>
        <w:t>转让和分包</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20.1 </w:t>
      </w:r>
      <w:r>
        <w:rPr>
          <w:rFonts w:asciiTheme="minorEastAsia" w:eastAsiaTheme="minorEastAsia" w:hAnsiTheme="minorEastAsia" w:hint="eastAsia"/>
          <w:sz w:val="28"/>
          <w:szCs w:val="28"/>
        </w:rPr>
        <w:t>除采购人事先书面同意外，中标人不得部分转让或全部转让其应履行的合同义务。</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20.2 </w:t>
      </w:r>
      <w:r>
        <w:rPr>
          <w:rFonts w:asciiTheme="minorEastAsia" w:eastAsiaTheme="minorEastAsia" w:hAnsiTheme="minorEastAsia" w:hint="eastAsia"/>
          <w:sz w:val="28"/>
          <w:szCs w:val="28"/>
        </w:rPr>
        <w:t>如投标中没有明确分包合同，中标人应书面通知采购人本合同中所授给的全部分包合同，但原投标书中或后来发出的通知均不能解除中标人履行本合同的义务。</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w:t>
      </w:r>
      <w:r>
        <w:rPr>
          <w:rFonts w:asciiTheme="minorEastAsia" w:eastAsiaTheme="minorEastAsia" w:hAnsiTheme="minorEastAsia" w:hint="eastAsia"/>
          <w:sz w:val="28"/>
          <w:szCs w:val="28"/>
        </w:rPr>
        <w:t>售后服务</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21.1 </w:t>
      </w:r>
      <w:r>
        <w:rPr>
          <w:rFonts w:asciiTheme="minorEastAsia" w:eastAsiaTheme="minorEastAsia" w:hAnsiTheme="minorEastAsia" w:hint="eastAsia"/>
          <w:sz w:val="28"/>
          <w:szCs w:val="28"/>
        </w:rPr>
        <w:t>售后服务承诺书</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21.2 </w:t>
      </w:r>
      <w:r>
        <w:rPr>
          <w:rFonts w:asciiTheme="minorEastAsia" w:eastAsiaTheme="minorEastAsia" w:hAnsiTheme="minorEastAsia" w:hint="eastAsia"/>
          <w:sz w:val="28"/>
          <w:szCs w:val="28"/>
        </w:rPr>
        <w:t>售前、售后服务内容</w:t>
      </w:r>
      <w:r>
        <w:rPr>
          <w:rFonts w:asciiTheme="minorEastAsia" w:eastAsiaTheme="minorEastAsia" w:hAnsiTheme="minorEastAsia"/>
          <w:sz w:val="28"/>
          <w:szCs w:val="28"/>
        </w:rPr>
        <w:t>(</w:t>
      </w:r>
      <w:r>
        <w:rPr>
          <w:rFonts w:asciiTheme="minorEastAsia" w:eastAsiaTheme="minorEastAsia" w:hAnsiTheme="minorEastAsia" w:hint="eastAsia"/>
          <w:sz w:val="28"/>
          <w:szCs w:val="28"/>
        </w:rPr>
        <w:t>对有偿、无偿应分别列出</w:t>
      </w:r>
      <w:r>
        <w:rPr>
          <w:rFonts w:asciiTheme="minorEastAsia" w:eastAsiaTheme="minorEastAsia" w:hAnsiTheme="minor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21.3 </w:t>
      </w:r>
      <w:r>
        <w:rPr>
          <w:rFonts w:asciiTheme="minorEastAsia" w:eastAsiaTheme="minorEastAsia" w:hAnsiTheme="minorEastAsia" w:hint="eastAsia"/>
          <w:sz w:val="28"/>
          <w:szCs w:val="28"/>
        </w:rPr>
        <w:t>售后服务网点情况</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21.4 </w:t>
      </w:r>
      <w:r>
        <w:rPr>
          <w:rFonts w:asciiTheme="minorEastAsia" w:eastAsiaTheme="minorEastAsia" w:hAnsiTheme="minorEastAsia" w:hint="eastAsia"/>
          <w:sz w:val="28"/>
          <w:szCs w:val="28"/>
        </w:rPr>
        <w:t>售后服务技术人员及其资质情况</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21.5</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技术培训</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22.</w:t>
      </w:r>
      <w:r>
        <w:rPr>
          <w:rFonts w:asciiTheme="minorEastAsia" w:eastAsiaTheme="minorEastAsia" w:hAnsiTheme="minorEastAsia" w:hint="eastAsia"/>
          <w:sz w:val="28"/>
          <w:szCs w:val="28"/>
        </w:rPr>
        <w:t>验收办法及要求</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22.1 </w:t>
      </w:r>
      <w:r>
        <w:rPr>
          <w:rFonts w:asciiTheme="minorEastAsia" w:eastAsiaTheme="minorEastAsia" w:hAnsiTheme="minorEastAsia" w:hint="eastAsia"/>
          <w:sz w:val="28"/>
          <w:szCs w:val="28"/>
        </w:rPr>
        <w:t>外观检查</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）检查货物内外包装是否完好，有无破损、碰伤、浸湿、受潮、变形等情况；</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）检查货物及附件外表有无残损、锈蚀、碰伤等；</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）如发现上述问题，应做详细记录，并拍照留据；</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）特殊货物要依据货物的特性和合同要求及相关国家、行业、企业标准、进行外观检查；</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22.2 </w:t>
      </w:r>
      <w:r>
        <w:rPr>
          <w:rFonts w:asciiTheme="minorEastAsia" w:eastAsiaTheme="minorEastAsia" w:hAnsiTheme="minorEastAsia" w:hint="eastAsia"/>
          <w:sz w:val="28"/>
          <w:szCs w:val="28"/>
        </w:rPr>
        <w:t>数量验收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）以供货合同和装箱单为依据，检查主机、辅机、附件、配件、备件及工具的规格、型号、配置及数量，并逐件清查核对；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）与货物配套使用的软件系统的名称、软件系统介质形式、数量等；</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）认真检查随机资料是否齐全，如仪器说明书、操作规程、检修手册、产品检验合格证书等；</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）做好数量验收记录，写明验收地点、时间、参加人员、箱号、品名、应到和实到数量；</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22.3 </w:t>
      </w:r>
      <w:r>
        <w:rPr>
          <w:rFonts w:asciiTheme="minorEastAsia" w:eastAsiaTheme="minorEastAsia" w:hAnsiTheme="minorEastAsia" w:hint="eastAsia"/>
          <w:sz w:val="28"/>
          <w:szCs w:val="28"/>
        </w:rPr>
        <w:t>质量验收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）要严格按照合同条款、仪器使用说明书、操作手册的规定和程序，进行安装、试机；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对照合同技术参数指标条款、仪器说明书，认真进行各种技术参数测试，检查仪器的技术指标和性能是否达到要求</w:t>
      </w:r>
      <w:r>
        <w:rPr>
          <w:rFonts w:asciiTheme="minorEastAsia" w:eastAsiaTheme="minorEastAsia" w:hAnsiTheme="minorEastAsia"/>
          <w:sz w:val="28"/>
          <w:szCs w:val="28"/>
        </w:rPr>
        <w:t>(</w:t>
      </w:r>
      <w:r>
        <w:rPr>
          <w:rFonts w:asciiTheme="minorEastAsia" w:eastAsiaTheme="minorEastAsia" w:hAnsiTheme="minorEastAsia" w:hint="eastAsia"/>
          <w:sz w:val="28"/>
          <w:szCs w:val="28"/>
        </w:rPr>
        <w:t>出具验收数据单</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质量验收时要认真做好记录。若仪器出现质量问题，应将详细情况书面通知供货单位，视情况决定是否退货、更换或要求厂商派员检修；</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进口货物的验收按工商质检部门的有关规定进行。合同规定由外商</w:t>
      </w:r>
      <w:r>
        <w:rPr>
          <w:rFonts w:asciiTheme="minorEastAsia" w:eastAsiaTheme="minorEastAsia" w:hAnsiTheme="minorEastAsia" w:hint="eastAsia"/>
          <w:sz w:val="28"/>
          <w:szCs w:val="28"/>
        </w:rPr>
        <w:lastRenderedPageBreak/>
        <w:t>安装调试的，必须由外商派员来现场共同开箱验收、安装、测试，安装调试合格后方可签署验收文件；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关于货物使用人员培训，必须保证使用人员能正确操作、能进行基本养护、处理一般问题；</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w:t>
      </w:r>
      <w:r>
        <w:rPr>
          <w:rFonts w:asciiTheme="minorEastAsia" w:eastAsiaTheme="minorEastAsia" w:hAnsiTheme="minorEastAsia" w:hint="eastAsia"/>
          <w:sz w:val="28"/>
          <w:szCs w:val="28"/>
        </w:rPr>
        <w:t>软件系统功能项目、容量、节点数、使用时间、知识产权的使用等；</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7)</w:t>
      </w:r>
      <w:r>
        <w:rPr>
          <w:rFonts w:asciiTheme="minorEastAsia" w:eastAsiaTheme="minorEastAsia" w:hAnsiTheme="minorEastAsia" w:hint="eastAsia"/>
          <w:sz w:val="28"/>
          <w:szCs w:val="28"/>
        </w:rPr>
        <w:t>特殊、特种货物根据国家相关规定进行验收。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22.4 </w:t>
      </w:r>
      <w:r>
        <w:rPr>
          <w:rFonts w:asciiTheme="minorEastAsia" w:eastAsiaTheme="minorEastAsia" w:hAnsiTheme="minorEastAsia" w:hint="eastAsia"/>
          <w:sz w:val="28"/>
          <w:szCs w:val="28"/>
        </w:rPr>
        <w:t>验收确认</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货到安装调试、培训完成及预验收后，采购人安排货物最终验收时间，由采购人负责组织货物验收工作小组进行货物最终验收及上报审批工作。</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23.</w:t>
      </w:r>
      <w:r>
        <w:rPr>
          <w:rFonts w:asciiTheme="minorEastAsia" w:eastAsiaTheme="minorEastAsia" w:hAnsiTheme="minorEastAsia" w:hint="eastAsia"/>
          <w:sz w:val="28"/>
          <w:szCs w:val="28"/>
        </w:rPr>
        <w:t>适用法律</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买卖双方签订的合同应按中华人民共和国的法律进行解释。</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24.</w:t>
      </w:r>
      <w:r>
        <w:rPr>
          <w:rFonts w:asciiTheme="minorEastAsia" w:eastAsiaTheme="minorEastAsia" w:hAnsiTheme="minorEastAsia" w:hint="eastAsia"/>
          <w:sz w:val="28"/>
          <w:szCs w:val="28"/>
        </w:rPr>
        <w:t>合同生效及其他</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24.1 </w:t>
      </w:r>
      <w:r>
        <w:rPr>
          <w:rFonts w:asciiTheme="minorEastAsia" w:eastAsiaTheme="minorEastAsia" w:hAnsiTheme="minorEastAsia" w:hint="eastAsia"/>
          <w:sz w:val="28"/>
          <w:szCs w:val="28"/>
        </w:rPr>
        <w:t>合同应在双方签字并在采购人收到中标人提供的履约保证金后即开始生效。</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24.2 </w:t>
      </w:r>
      <w:r>
        <w:rPr>
          <w:rFonts w:asciiTheme="minorEastAsia" w:eastAsiaTheme="minorEastAsia" w:hAnsiTheme="minorEastAsia" w:hint="eastAsia"/>
          <w:sz w:val="28"/>
          <w:szCs w:val="28"/>
        </w:rPr>
        <w:t>合同一式四份，以简体中文形式，经采购人、供应商法定代表人（或授权人）签字并加盖公章后生效。</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24.3</w:t>
      </w:r>
      <w:r>
        <w:rPr>
          <w:rFonts w:asciiTheme="minorEastAsia" w:eastAsiaTheme="minorEastAsia" w:hAnsiTheme="minorEastAsia" w:hint="eastAsia"/>
          <w:sz w:val="28"/>
          <w:szCs w:val="28"/>
        </w:rPr>
        <w:t>本合同由采购人、供应商、采购代理机构、政府采购监管部门各执一份。</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24.4 </w:t>
      </w:r>
      <w:r>
        <w:rPr>
          <w:rFonts w:asciiTheme="minorEastAsia" w:eastAsiaTheme="minorEastAsia" w:hAnsiTheme="minorEastAsia" w:hint="eastAsia"/>
          <w:sz w:val="28"/>
          <w:szCs w:val="28"/>
        </w:rPr>
        <w:t>如需修改或补充合同内容，经协商，双方应签署书面修改或补充协议，该协议将作为合同不可分割的一部分。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25.</w:t>
      </w:r>
      <w:r>
        <w:rPr>
          <w:rFonts w:asciiTheme="minorEastAsia" w:eastAsiaTheme="minorEastAsia" w:hAnsiTheme="minorEastAsia" w:hint="eastAsia"/>
          <w:sz w:val="28"/>
          <w:szCs w:val="28"/>
        </w:rPr>
        <w:t>履约保证金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分期付款项目不收履约保证金。  </w:t>
      </w:r>
    </w:p>
    <w:p w:rsidR="00D219C5" w:rsidRDefault="00A02DE7">
      <w:pPr>
        <w:pStyle w:val="2"/>
        <w:ind w:firstLine="562"/>
      </w:pPr>
      <w:bookmarkStart w:id="24" w:name="_Toc509908689"/>
      <w:r>
        <w:rPr>
          <w:rFonts w:hint="eastAsia"/>
        </w:rPr>
        <w:t>二、专用条款</w:t>
      </w:r>
      <w:bookmarkEnd w:id="24"/>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专用条款是通用条款的补充和完善，专用条款的具体内容将以招标文件为原则，由中标人与采购人协商确定。具体格式见本招标文件附件《合同范</w:t>
      </w:r>
      <w:r>
        <w:rPr>
          <w:rFonts w:asciiTheme="minorEastAsia" w:eastAsiaTheme="minorEastAsia" w:hAnsiTheme="minorEastAsia" w:hint="eastAsia"/>
          <w:sz w:val="28"/>
          <w:szCs w:val="28"/>
        </w:rPr>
        <w:lastRenderedPageBreak/>
        <w:t>本》。</w:t>
      </w:r>
    </w:p>
    <w:p w:rsidR="00D219C5" w:rsidRDefault="00A02DE7">
      <w:pPr>
        <w:pStyle w:val="2"/>
        <w:ind w:firstLine="562"/>
      </w:pPr>
      <w:bookmarkStart w:id="25" w:name="_Toc509908690"/>
      <w:r>
        <w:t>三、招标文件所需其他相关说明</w:t>
      </w:r>
      <w:bookmarkEnd w:id="25"/>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1.法定代表人或其他组织的营业执照副本、自然人的身份证明</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包括企业法定代表人、机关法定代表人、事业单位法定代表人和社会团体法定代表人；其他组织主要包括合伙企业、非企业专业服务机构、个体工商户、农村承包经营户；自然人是指《中华人民共和国民法通则》（以下简称《民法通则》）规定的具有完全民事行为能力、能够承担民事责任和义务的公民。如供应商是企业（包括合伙企业），要提供在工商部门注册的有效“企业法定代表人营业执照”或“营业执照”；如供应商是事业单位，要提供有效的“事业单位法定代表人证书”；供应商是非企业专业服务机构的，如律师事务所，会计师事务所要提供执业许可证等证明文件；如供应商是个体工商户，要提供有效的“个体工商户营业执照”；如供应商是自然人，要提供有效的自然人身份证明。</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这里所指“其他组织”不包括法定代表人的分支机构，由于法定代表人分支机构不能独立承担民事责任，不能以分支机构的身份参加政府采购，只能以法定代表人身份参加。由于银行、保险、石油石化、电力、电信等行业具有其特殊性，如果能够提供其法定代表人给予的年度授权经营证明书，其中并有相应授权，或者提供针对所参加采购项目的唯一授权，可以参加政府采购活动。</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只有中国公民才能以自然人的身份参加政府采购活动，并提供法定身份证明。</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 财务审计报告</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财务审计报告仅需包括“四表一注”，即资产负债表、利润表、现金流量表、所有者权益变动表及其附注（内容不全影响评审）；自然人可不提供财务</w:t>
      </w:r>
      <w:r>
        <w:rPr>
          <w:rFonts w:asciiTheme="minorEastAsia" w:eastAsiaTheme="minorEastAsia" w:hAnsiTheme="minorEastAsia" w:hint="eastAsia"/>
          <w:sz w:val="28"/>
          <w:szCs w:val="28"/>
        </w:rPr>
        <w:lastRenderedPageBreak/>
        <w:t>审计报告。</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 参与采购活动前三年内在经营活动中没有重大违法记录的书面声明</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重大违法记录，是指供应商因违法经营受到刑事处罚或者责令停产停业、吊销许可证或者执照、较大数额罚款等行政处罚。采取供应商自行承诺并承担后果的做法，参加政府采购活动的供应商要提交“参与采购活动前三年内在经营活动中没有重大违法记录的书面声明函”。一旦发现供应商提供的声明函不实时，按照《政府采购法》有关提供虚假材料的规定给予处罚。</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在参加政府采购活动前三年内因违法经营被禁止在一定期限内参加政府采购活动，期限届满可以参加政府采购活动。是指供应商在参加政府采购活动中，因违法经营被政府采购监督管理部门禁止在一定期限内参加政府采购活动，处罚期限届满后，可以参加政府采购活动。</w:t>
      </w:r>
    </w:p>
    <w:p w:rsidR="00D219C5" w:rsidRDefault="00D219C5">
      <w:pPr>
        <w:spacing w:line="360" w:lineRule="auto"/>
        <w:ind w:firstLineChars="200" w:firstLine="560"/>
        <w:rPr>
          <w:rFonts w:asciiTheme="minorEastAsia" w:eastAsiaTheme="minorEastAsia" w:hAnsiTheme="minorEastAsia"/>
          <w:sz w:val="28"/>
          <w:szCs w:val="28"/>
        </w:rPr>
        <w:sectPr w:rsidR="00D219C5">
          <w:pgSz w:w="11906" w:h="16838"/>
          <w:pgMar w:top="1440" w:right="1247" w:bottom="1440" w:left="1418" w:header="851" w:footer="992" w:gutter="0"/>
          <w:cols w:space="425"/>
          <w:docGrid w:linePitch="312"/>
        </w:sectPr>
      </w:pPr>
    </w:p>
    <w:p w:rsidR="00D219C5" w:rsidRDefault="00A02DE7">
      <w:pPr>
        <w:pStyle w:val="1"/>
      </w:pPr>
      <w:bookmarkStart w:id="26" w:name="_Toc509908691"/>
      <w:r>
        <w:rPr>
          <w:rFonts w:hint="eastAsia"/>
        </w:rPr>
        <w:lastRenderedPageBreak/>
        <w:t>第四章</w:t>
      </w:r>
      <w:r>
        <w:rPr>
          <w:rFonts w:hint="eastAsia"/>
        </w:rPr>
        <w:t xml:space="preserve">  </w:t>
      </w:r>
      <w:r>
        <w:rPr>
          <w:rFonts w:hint="eastAsia"/>
        </w:rPr>
        <w:t>采购项目内容及要求</w:t>
      </w:r>
      <w:bookmarkEnd w:id="26"/>
    </w:p>
    <w:p w:rsidR="00D219C5" w:rsidRDefault="00A02DE7">
      <w:pPr>
        <w:pStyle w:val="2"/>
        <w:ind w:firstLine="562"/>
      </w:pPr>
      <w:bookmarkStart w:id="27" w:name="_Toc509908692"/>
      <w:r>
        <w:rPr>
          <w:rFonts w:hint="eastAsia"/>
        </w:rPr>
        <w:t>一、采购项目内容</w:t>
      </w:r>
      <w:bookmarkEnd w:id="27"/>
    </w:p>
    <w:p w:rsidR="00D219C5" w:rsidRDefault="00D219C5"/>
    <w:p w:rsidR="00D219C5" w:rsidRDefault="00A02DE7">
      <w:pPr>
        <w:pStyle w:val="2"/>
        <w:ind w:firstLine="562"/>
      </w:pPr>
      <w:bookmarkStart w:id="28" w:name="_Toc509908693"/>
      <w:r>
        <w:rPr>
          <w:rFonts w:hint="eastAsia"/>
        </w:rPr>
        <w:t>二、采购项目要求</w:t>
      </w:r>
      <w:bookmarkEnd w:id="28"/>
    </w:p>
    <w:p w:rsidR="00D219C5" w:rsidRDefault="00D219C5">
      <w:pPr>
        <w:spacing w:line="360" w:lineRule="auto"/>
        <w:ind w:firstLineChars="200" w:firstLine="560"/>
        <w:rPr>
          <w:rFonts w:asciiTheme="minorEastAsia" w:eastAsiaTheme="minorEastAsia" w:hAnsiTheme="minorEastAsia"/>
          <w:sz w:val="28"/>
          <w:szCs w:val="28"/>
        </w:rPr>
        <w:sectPr w:rsidR="00D219C5">
          <w:headerReference w:type="even" r:id="rId12"/>
          <w:headerReference w:type="default" r:id="rId13"/>
          <w:pgSz w:w="11906" w:h="16838"/>
          <w:pgMar w:top="1440" w:right="1247" w:bottom="1440" w:left="1418" w:header="851" w:footer="992" w:gutter="0"/>
          <w:cols w:space="425"/>
          <w:docGrid w:linePitch="312"/>
        </w:sectPr>
      </w:pPr>
    </w:p>
    <w:p w:rsidR="00D219C5" w:rsidRDefault="00A02DE7">
      <w:pPr>
        <w:pStyle w:val="1"/>
      </w:pPr>
      <w:bookmarkStart w:id="29" w:name="_Toc509908694"/>
      <w:r>
        <w:rPr>
          <w:rFonts w:hint="eastAsia"/>
        </w:rPr>
        <w:lastRenderedPageBreak/>
        <w:t>第五章</w:t>
      </w:r>
      <w:r>
        <w:rPr>
          <w:rFonts w:hint="eastAsia"/>
        </w:rPr>
        <w:t xml:space="preserve">  </w:t>
      </w:r>
      <w:r>
        <w:rPr>
          <w:rFonts w:hint="eastAsia"/>
        </w:rPr>
        <w:t>供应商资格证明材料</w:t>
      </w:r>
      <w:bookmarkEnd w:id="29"/>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投标时应当提供下列资料，加“★”部分要求资料原件（或供应商住所地公证部门出具的公证书），如果原件与投标文件里的内容不对应，不对应的部分按无效原件处理，且这部分内容不允许在开标后补正。</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供应商应提交证明其有资格参加投标和中标后有能力履行合同的文件，并作为其投标文件的一部分，所有文件必须真实可靠、不得伪造。</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资质证明文件至少应包括：</w:t>
      </w:r>
    </w:p>
    <w:p w:rsidR="00D219C5" w:rsidRDefault="00A02DE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（1）法定代表人或自然人身份证明；</w:t>
      </w:r>
    </w:p>
    <w:p w:rsidR="00D219C5" w:rsidRDefault="00A02DE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（2）三证合一或多证合一营业执照副本（或营业执照副本、税务登记证副本、组织机构代码证副本）；</w:t>
      </w:r>
    </w:p>
    <w:p w:rsidR="00D219C5" w:rsidRDefault="00A02DE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color w:val="FF0000"/>
          <w:sz w:val="28"/>
          <w:szCs w:val="28"/>
        </w:rPr>
        <w:t>（</w:t>
      </w:r>
      <w:r>
        <w:rPr>
          <w:rFonts w:asciiTheme="minorEastAsia" w:eastAsiaTheme="minorEastAsia" w:hAnsiTheme="minorEastAsia" w:hint="eastAsia"/>
          <w:color w:val="FF0000"/>
          <w:sz w:val="28"/>
          <w:szCs w:val="28"/>
        </w:rPr>
        <w:t>3</w:t>
      </w:r>
      <w:r>
        <w:rPr>
          <w:rFonts w:asciiTheme="minorEastAsia" w:eastAsiaTheme="minorEastAsia" w:hAnsiTheme="minorEastAsia"/>
          <w:color w:val="FF0000"/>
          <w:sz w:val="28"/>
          <w:szCs w:val="28"/>
        </w:rPr>
        <w:t>）能够依法纳税及为企业员工缴纳社保资金承诺书。</w:t>
      </w:r>
    </w:p>
    <w:p w:rsidR="00D219C5" w:rsidRDefault="00A02DE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（4）参加政府采购活动前3年内在经营活动中没有重大违法记录的书面声明；</w:t>
      </w:r>
    </w:p>
    <w:p w:rsidR="00D219C5" w:rsidRDefault="00A02DE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（5）交易项目所在地或供应商住所地检察机关出具的行贿犯罪档案查询结果告知函；</w:t>
      </w:r>
    </w:p>
    <w:p w:rsidR="00D219C5" w:rsidRDefault="00A02DE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（6）“信用中国”网站（www.creditchina.gov.cn）无违法违规行为的查询纪录。</w:t>
      </w:r>
    </w:p>
    <w:p w:rsidR="00D219C5" w:rsidRDefault="00D219C5">
      <w:pPr>
        <w:spacing w:line="360" w:lineRule="auto"/>
        <w:ind w:firstLineChars="200" w:firstLine="560"/>
        <w:rPr>
          <w:rFonts w:asciiTheme="minorEastAsia" w:eastAsiaTheme="minorEastAsia" w:hAnsiTheme="minorEastAsia"/>
          <w:sz w:val="28"/>
          <w:szCs w:val="28"/>
        </w:rPr>
        <w:sectPr w:rsidR="00D219C5">
          <w:pgSz w:w="11906" w:h="16838"/>
          <w:pgMar w:top="1440" w:right="1247" w:bottom="1440" w:left="1418" w:header="851" w:footer="992" w:gutter="0"/>
          <w:cols w:space="425"/>
          <w:docGrid w:linePitch="312"/>
        </w:sectPr>
      </w:pPr>
    </w:p>
    <w:p w:rsidR="00D219C5" w:rsidRDefault="00A02DE7">
      <w:pPr>
        <w:pStyle w:val="1"/>
      </w:pPr>
      <w:bookmarkStart w:id="30" w:name="_Toc509908695"/>
      <w:r>
        <w:rPr>
          <w:rFonts w:hint="eastAsia"/>
        </w:rPr>
        <w:lastRenderedPageBreak/>
        <w:t>第六章</w:t>
      </w:r>
      <w:r>
        <w:rPr>
          <w:rFonts w:hint="eastAsia"/>
        </w:rPr>
        <w:t xml:space="preserve">  </w:t>
      </w:r>
      <w:r>
        <w:rPr>
          <w:rFonts w:hint="eastAsia"/>
        </w:rPr>
        <w:t>评标办法</w:t>
      </w:r>
      <w:bookmarkEnd w:id="30"/>
    </w:p>
    <w:p w:rsidR="00D219C5" w:rsidRDefault="00A02DE7">
      <w:pPr>
        <w:pStyle w:val="2"/>
        <w:ind w:firstLine="562"/>
      </w:pPr>
      <w:bookmarkStart w:id="31" w:name="_Toc509908696"/>
      <w:r>
        <w:rPr>
          <w:rFonts w:hint="eastAsia"/>
        </w:rPr>
        <w:t>一、评标原则</w:t>
      </w:r>
      <w:bookmarkEnd w:id="31"/>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评标活动遵循公开、公平、公正、择优的原则进行。评标委员会将综合分析供应商的各项指标，而不以单项指标的优劣评选出中标候选人。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采购人根据采购设定本项目的评分标准，如因采购人设定的评分标准存在排斥潜在供应商的要求，供应商有权对采购项目技术要求提出质疑，采购人需根据质疑内容进行答疑，质疑投诉会影响采购期限。</w:t>
      </w:r>
    </w:p>
    <w:p w:rsidR="00D219C5" w:rsidRDefault="00A02DE7">
      <w:pPr>
        <w:pStyle w:val="2"/>
        <w:ind w:firstLine="562"/>
      </w:pPr>
      <w:bookmarkStart w:id="32" w:name="_Toc509908697"/>
      <w:r>
        <w:rPr>
          <w:rFonts w:hint="eastAsia"/>
        </w:rPr>
        <w:t>二、评</w:t>
      </w:r>
      <w:r>
        <w:rPr>
          <w:rStyle w:val="2Char1"/>
          <w:rFonts w:hint="eastAsia"/>
          <w:b/>
        </w:rPr>
        <w:t>标</w:t>
      </w:r>
      <w:r>
        <w:rPr>
          <w:rFonts w:hint="eastAsia"/>
        </w:rPr>
        <w:t>方法</w:t>
      </w:r>
      <w:bookmarkEnd w:id="32"/>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本次评标采用综合评分法。</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（一）本次招标采用综合评分法进行评标，即投标文件满足招标文件全部实质性要求且按照评审因素的量化指标评审得分最高的供应商为中标候选人的评标方法。</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（二）本次评标内容按照相关法律</w:t>
      </w:r>
      <w:r>
        <w:rPr>
          <w:rFonts w:asciiTheme="minorEastAsia" w:eastAsiaTheme="minorEastAsia" w:hAnsiTheme="minorEastAsia"/>
          <w:sz w:val="28"/>
          <w:szCs w:val="28"/>
        </w:rPr>
        <w:t>法规</w:t>
      </w:r>
      <w:r>
        <w:rPr>
          <w:rFonts w:asciiTheme="minorEastAsia" w:eastAsiaTheme="minorEastAsia" w:hAnsiTheme="minorEastAsia" w:hint="eastAsia"/>
          <w:sz w:val="28"/>
          <w:szCs w:val="28"/>
        </w:rPr>
        <w:t>制定，分为投标资格、价格、技术和商务四个部分进行评审；资格评审由采购人代表进行审查；价格分值、技术分值与商务分值三个部分（共100分），</w:t>
      </w:r>
      <w:r>
        <w:rPr>
          <w:rFonts w:asciiTheme="minorEastAsia" w:eastAsiaTheme="minorEastAsia" w:hAnsiTheme="minorEastAsia" w:hint="eastAsia"/>
          <w:color w:val="0000FF"/>
          <w:sz w:val="28"/>
          <w:szCs w:val="28"/>
        </w:rPr>
        <w:t>由评审专家和采购人代表组成的评标委员会进行评审。</w:t>
      </w:r>
    </w:p>
    <w:p w:rsidR="00D219C5" w:rsidRDefault="00A02DE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投标企业的投标报价得分由采购代理机构工作人员协助评审专家和采购人代表进行计算统计，按照评分细则给出相应的分值；技术部分根据投标企业的技术参数、方案、业绩、服务等由评审专家和采购人代表逐项分别进行比较和评价，按照评分细则给出相应的分值。</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具体评分标准如下：</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资格部分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为投标人必须提供且资格通过审查的部分，本项不设分值，如果供应商没有按照招标公告或招标文件的要求提供有关资料，按不具备投标人资格处理。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2.</w:t>
      </w:r>
      <w:r>
        <w:rPr>
          <w:rFonts w:asciiTheme="minorEastAsia" w:eastAsiaTheme="minorEastAsia" w:hAnsiTheme="minorEastAsia" w:hint="eastAsia"/>
          <w:sz w:val="28"/>
          <w:szCs w:val="28"/>
        </w:rPr>
        <w:t>价格分值</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投标报价以开标现场报出的投标价格为准，供应商的价格分统一按下列公式计算:</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投标报价得分 =（评标基准价/投标报价）×价格权值（</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%）×100；</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评标基准价是指满足招标文件各项要求中最低的投标报价；最低投标报价不是中标的唯一依据。</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按照财政部《政府采购促进中小企业发展暂行办法》（财库〔2011〕181号），对小型和微型企业产品的价格给予</w:t>
      </w:r>
      <w:r>
        <w:rPr>
          <w:rFonts w:asciiTheme="minorEastAsia" w:eastAsiaTheme="minorEastAsia" w:hAnsiTheme="minorEastAsia" w:hint="eastAsia"/>
          <w:color w:val="FF0000"/>
          <w:sz w:val="28"/>
          <w:szCs w:val="28"/>
        </w:rPr>
        <w:t>6%-10%</w:t>
      </w:r>
      <w:r>
        <w:rPr>
          <w:rFonts w:asciiTheme="minorEastAsia" w:eastAsiaTheme="minorEastAsia" w:hAnsiTheme="minorEastAsia" w:hint="eastAsia"/>
          <w:sz w:val="28"/>
          <w:szCs w:val="28"/>
        </w:rPr>
        <w:t>的扣除，用扣除后的价格参与评审。供应商如符合“小型和微型企业”标准，应提供《中小企业声明函》和国家</w:t>
      </w:r>
      <w:r>
        <w:rPr>
          <w:rFonts w:asciiTheme="minorEastAsia" w:eastAsiaTheme="minorEastAsia" w:hAnsiTheme="minorEastAsia"/>
          <w:sz w:val="28"/>
          <w:szCs w:val="28"/>
        </w:rPr>
        <w:t>企业信用信息公示系统</w:t>
      </w:r>
      <w:r>
        <w:rPr>
          <w:rFonts w:asciiTheme="minorEastAsia" w:eastAsiaTheme="minorEastAsia" w:hAnsiTheme="minorEastAsia" w:hint="eastAsia"/>
          <w:sz w:val="28"/>
          <w:szCs w:val="28"/>
        </w:rPr>
        <w:t>”</w:t>
      </w:r>
      <w:r>
        <w:rPr>
          <w:rFonts w:asciiTheme="minorEastAsia" w:eastAsiaTheme="minorEastAsia" w:hAnsiTheme="minorEastAsia"/>
          <w:sz w:val="28"/>
          <w:szCs w:val="28"/>
        </w:rPr>
        <w:t>内</w:t>
      </w:r>
      <w:r>
        <w:rPr>
          <w:rFonts w:asciiTheme="minorEastAsia" w:eastAsiaTheme="minorEastAsia" w:hAnsiTheme="minorEastAsia" w:hint="eastAsia"/>
          <w:sz w:val="28"/>
          <w:szCs w:val="28"/>
        </w:rPr>
        <w:t>“小微</w:t>
      </w:r>
      <w:r>
        <w:rPr>
          <w:rFonts w:asciiTheme="minorEastAsia" w:eastAsiaTheme="minorEastAsia" w:hAnsiTheme="minorEastAsia"/>
          <w:sz w:val="28"/>
          <w:szCs w:val="28"/>
        </w:rPr>
        <w:t>企业</w:t>
      </w:r>
      <w:r>
        <w:rPr>
          <w:rFonts w:asciiTheme="minorEastAsia" w:eastAsiaTheme="minorEastAsia" w:hAnsiTheme="minorEastAsia" w:hint="eastAsia"/>
          <w:sz w:val="28"/>
          <w:szCs w:val="28"/>
        </w:rPr>
        <w:t>名录”本企业查询</w:t>
      </w:r>
      <w:r>
        <w:rPr>
          <w:rFonts w:asciiTheme="minorEastAsia" w:eastAsiaTheme="minorEastAsia" w:hAnsiTheme="minorEastAsia"/>
          <w:sz w:val="28"/>
          <w:szCs w:val="28"/>
        </w:rPr>
        <w:t>截图</w:t>
      </w:r>
      <w:r>
        <w:rPr>
          <w:rFonts w:asciiTheme="minorEastAsia" w:eastAsiaTheme="minorEastAsia" w:hAnsiTheme="minorEastAsia" w:hint="eastAsia"/>
          <w:sz w:val="28"/>
          <w:szCs w:val="28"/>
        </w:rPr>
        <w:t>等</w:t>
      </w:r>
      <w:r>
        <w:rPr>
          <w:rFonts w:asciiTheme="minorEastAsia" w:eastAsiaTheme="minorEastAsia" w:hAnsiTheme="minorEastAsia"/>
          <w:sz w:val="28"/>
          <w:szCs w:val="28"/>
        </w:rPr>
        <w:t>证明</w:t>
      </w:r>
      <w:r>
        <w:rPr>
          <w:rFonts w:asciiTheme="minorEastAsia" w:eastAsiaTheme="minorEastAsia" w:hAnsiTheme="minorEastAsia" w:hint="eastAsia"/>
          <w:sz w:val="28"/>
          <w:szCs w:val="28"/>
        </w:rPr>
        <w:t>；《中小企业货物清单表》，提供证明</w:t>
      </w:r>
      <w:r>
        <w:rPr>
          <w:rFonts w:asciiTheme="minorEastAsia" w:eastAsiaTheme="minorEastAsia" w:hAnsiTheme="minorEastAsia"/>
          <w:sz w:val="28"/>
          <w:szCs w:val="28"/>
        </w:rPr>
        <w:t>资料</w:t>
      </w:r>
      <w:r>
        <w:rPr>
          <w:rFonts w:asciiTheme="minorEastAsia" w:eastAsiaTheme="minorEastAsia" w:hAnsiTheme="minorEastAsia" w:hint="eastAsia"/>
          <w:sz w:val="28"/>
          <w:szCs w:val="28"/>
        </w:rPr>
        <w:t>不全者不予认定。</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根据《中国残疾人联合会关于促进残疾人就业政府采购政策的通知》（财库[2017]141 号）的要求，残疾人福利性单位视同小型、微型企业，享受预留份额、评审中价格扣除等促进中小企业发展的政府采购政策。残疾人福利性单位属于小型、微型企业的，不重复享受政策。</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技术分值</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（1）根据</w:t>
      </w:r>
      <w:r>
        <w:rPr>
          <w:rFonts w:asciiTheme="minorEastAsia" w:eastAsiaTheme="minorEastAsia" w:hAnsiTheme="minorEastAsia" w:hint="eastAsia"/>
          <w:color w:val="FF0000"/>
          <w:sz w:val="28"/>
          <w:szCs w:val="28"/>
        </w:rPr>
        <w:t>（采购项目名称）的……</w:t>
      </w:r>
      <w:r>
        <w:rPr>
          <w:rFonts w:asciiTheme="minorEastAsia" w:eastAsiaTheme="minorEastAsia" w:hAnsiTheme="minorEastAsia" w:hint="eastAsia"/>
          <w:sz w:val="28"/>
          <w:szCs w:val="28"/>
        </w:rPr>
        <w:t>进行评审，达到招标文件要求的技术分得</w:t>
      </w:r>
      <w:r>
        <w:rPr>
          <w:rFonts w:asciiTheme="minorEastAsia" w:eastAsiaTheme="minorEastAsia" w:hAnsiTheme="minorEastAsia" w:hint="eastAsia"/>
          <w:color w:val="FF0000"/>
          <w:sz w:val="28"/>
          <w:szCs w:val="28"/>
        </w:rPr>
        <w:t>X</w:t>
      </w:r>
      <w:r>
        <w:rPr>
          <w:rFonts w:asciiTheme="minorEastAsia" w:eastAsiaTheme="minorEastAsia" w:hAnsiTheme="minorEastAsia"/>
          <w:color w:val="FF0000"/>
          <w:sz w:val="28"/>
          <w:szCs w:val="28"/>
        </w:rPr>
        <w:t>1</w:t>
      </w:r>
      <w:r>
        <w:rPr>
          <w:rFonts w:asciiTheme="minorEastAsia" w:eastAsiaTheme="minorEastAsia" w:hAnsiTheme="minorEastAsia" w:hint="eastAsia"/>
          <w:sz w:val="28"/>
          <w:szCs w:val="28"/>
        </w:rPr>
        <w:t>分，达不到招标文件要求的为无效投标。</w:t>
      </w:r>
    </w:p>
    <w:p w:rsidR="00D219C5" w:rsidRDefault="00A02DE7">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（2）</w:t>
      </w:r>
      <w:r>
        <w:rPr>
          <w:rFonts w:asciiTheme="minorEastAsia" w:eastAsiaTheme="minorEastAsia" w:hAnsiTheme="minorEastAsia"/>
          <w:color w:val="FF0000"/>
          <w:sz w:val="28"/>
          <w:szCs w:val="28"/>
        </w:rPr>
        <w:t>根据</w:t>
      </w:r>
      <w:r>
        <w:rPr>
          <w:rFonts w:asciiTheme="minorEastAsia" w:eastAsiaTheme="minorEastAsia" w:hAnsiTheme="minorEastAsia" w:hint="eastAsia"/>
          <w:color w:val="FF0000"/>
          <w:sz w:val="28"/>
          <w:szCs w:val="28"/>
        </w:rPr>
        <w:t>财政部、国家环保总局 财库[2006]90号文件精神，对</w:t>
      </w:r>
      <w:r>
        <w:rPr>
          <w:rFonts w:asciiTheme="minorEastAsia" w:eastAsiaTheme="minorEastAsia" w:hAnsiTheme="minorEastAsia"/>
          <w:color w:val="FF0000"/>
          <w:sz w:val="28"/>
          <w:szCs w:val="28"/>
        </w:rPr>
        <w:t>投标人所投核心产品进行评审，在最新一期“环境标志产品政府采购清单”范围内的得X3分，不在范围内的得</w:t>
      </w:r>
      <w:r>
        <w:rPr>
          <w:rFonts w:asciiTheme="minorEastAsia" w:eastAsiaTheme="minorEastAsia" w:hAnsiTheme="minorEastAsia" w:hint="eastAsia"/>
          <w:color w:val="FF0000"/>
          <w:sz w:val="28"/>
          <w:szCs w:val="28"/>
        </w:rPr>
        <w:t>0分</w:t>
      </w:r>
      <w:r>
        <w:rPr>
          <w:rFonts w:asciiTheme="minorEastAsia" w:eastAsiaTheme="minorEastAsia" w:hAnsiTheme="minorEastAsia"/>
          <w:color w:val="FF0000"/>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（3）</w:t>
      </w:r>
      <w:r>
        <w:rPr>
          <w:rFonts w:asciiTheme="minorEastAsia" w:eastAsiaTheme="minorEastAsia" w:hAnsiTheme="minorEastAsia"/>
          <w:color w:val="FF0000"/>
          <w:sz w:val="28"/>
          <w:szCs w:val="28"/>
        </w:rPr>
        <w:t>根据财政部、国家发展和改革委员会 财库[2004]185号文件精神，对投标人所投核心产品进行评审，在最新一期“节能产品政府采购清单”范围内的得X</w:t>
      </w:r>
      <w:r>
        <w:rPr>
          <w:rFonts w:asciiTheme="minorEastAsia" w:eastAsiaTheme="minorEastAsia" w:hAnsiTheme="minorEastAsia" w:hint="eastAsia"/>
          <w:color w:val="FF0000"/>
          <w:sz w:val="28"/>
          <w:szCs w:val="28"/>
        </w:rPr>
        <w:t>4</w:t>
      </w:r>
      <w:r>
        <w:rPr>
          <w:rFonts w:asciiTheme="minorEastAsia" w:eastAsiaTheme="minorEastAsia" w:hAnsiTheme="minorEastAsia"/>
          <w:color w:val="FF0000"/>
          <w:sz w:val="28"/>
          <w:szCs w:val="28"/>
        </w:rPr>
        <w:t>分，不在范围内的得</w:t>
      </w:r>
      <w:r>
        <w:rPr>
          <w:rFonts w:asciiTheme="minorEastAsia" w:eastAsiaTheme="minorEastAsia" w:hAnsiTheme="minorEastAsia" w:hint="eastAsia"/>
          <w:color w:val="FF0000"/>
          <w:sz w:val="28"/>
          <w:szCs w:val="28"/>
        </w:rPr>
        <w:t>0分</w:t>
      </w:r>
      <w:r>
        <w:rPr>
          <w:rFonts w:asciiTheme="minorEastAsia" w:eastAsiaTheme="minorEastAsia" w:hAnsiTheme="minorEastAsia"/>
          <w:color w:val="FF0000"/>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．商务分值</w:t>
      </w:r>
      <w:r>
        <w:rPr>
          <w:rFonts w:asciiTheme="minorEastAsia" w:eastAsiaTheme="minorEastAsia" w:hAnsiTheme="minorEastAsia"/>
          <w:sz w:val="28"/>
          <w:szCs w:val="28"/>
        </w:rPr>
        <w:t>20</w:t>
      </w:r>
      <w:r>
        <w:rPr>
          <w:rFonts w:asciiTheme="minorEastAsia" w:eastAsiaTheme="minorEastAsia" w:hAnsiTheme="minorEastAsia" w:hint="eastAsia"/>
          <w:sz w:val="28"/>
          <w:szCs w:val="28"/>
        </w:rPr>
        <w:t>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（1）根据供应商的</w:t>
      </w:r>
      <w:r>
        <w:rPr>
          <w:rFonts w:asciiTheme="minorEastAsia" w:eastAsiaTheme="minorEastAsia" w:hAnsiTheme="minorEastAsia" w:hint="eastAsia"/>
          <w:color w:val="FF0000"/>
          <w:sz w:val="28"/>
          <w:szCs w:val="28"/>
        </w:rPr>
        <w:t>201X</w:t>
      </w:r>
      <w:r>
        <w:rPr>
          <w:rFonts w:asciiTheme="minorEastAsia" w:eastAsiaTheme="minorEastAsia" w:hAnsiTheme="minorEastAsia" w:hint="eastAsia"/>
          <w:sz w:val="28"/>
          <w:szCs w:val="28"/>
        </w:rPr>
        <w:t>年度财务审计报告或近期银行资信证明进行评审，提供且真实的得</w:t>
      </w:r>
      <w:r>
        <w:rPr>
          <w:rFonts w:asciiTheme="minorEastAsia" w:eastAsiaTheme="minorEastAsia" w:hAnsiTheme="minorEastAsia" w:hint="eastAsia"/>
          <w:color w:val="FF0000"/>
          <w:sz w:val="28"/>
          <w:szCs w:val="28"/>
        </w:rPr>
        <w:t>3-5</w:t>
      </w:r>
      <w:r>
        <w:rPr>
          <w:rFonts w:asciiTheme="minorEastAsia" w:eastAsiaTheme="minorEastAsia" w:hAnsiTheme="minorEastAsia" w:hint="eastAsia"/>
          <w:sz w:val="28"/>
          <w:szCs w:val="28"/>
        </w:rPr>
        <w:t>分，没有提供或提供不真实的得0分。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（2）根据供应商的售后承诺、售后保障体系、质保期、供应商基本情况及需要提供的其它说明和资料进行评审，提供且满足招标文件要求的得</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分，没有提供或不满足招标文件要求的得0分。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（三）按得分从高到低排序，排名第一的可直接确定为预中标供应商。</w:t>
      </w:r>
    </w:p>
    <w:p w:rsidR="00D219C5" w:rsidRDefault="00A02DE7">
      <w:pPr>
        <w:pStyle w:val="2"/>
        <w:ind w:firstLine="562"/>
      </w:pPr>
      <w:bookmarkStart w:id="33" w:name="_Toc509908698"/>
      <w:r>
        <w:rPr>
          <w:rFonts w:hint="eastAsia"/>
        </w:rPr>
        <w:t>三、评标依据</w:t>
      </w:r>
      <w:bookmarkEnd w:id="33"/>
    </w:p>
    <w:p w:rsidR="00D219C5" w:rsidRDefault="00A02DE7">
      <w:pPr>
        <w:spacing w:line="360" w:lineRule="auto"/>
        <w:ind w:firstLineChars="200" w:firstLine="560"/>
        <w:rPr>
          <w:rFonts w:asciiTheme="minorEastAsia" w:eastAsiaTheme="minorEastAsia" w:hAnsiTheme="minorEastAsia"/>
          <w:sz w:val="28"/>
          <w:szCs w:val="28"/>
        </w:rPr>
        <w:sectPr w:rsidR="00D219C5">
          <w:footerReference w:type="default" r:id="rId14"/>
          <w:pgSz w:w="11906" w:h="16838"/>
          <w:pgMar w:top="1440" w:right="1077" w:bottom="1440" w:left="1077" w:header="851" w:footer="992" w:gutter="0"/>
          <w:cols w:space="425"/>
          <w:docGrid w:linePitch="312"/>
        </w:sectPr>
      </w:pPr>
      <w:r>
        <w:rPr>
          <w:rFonts w:asciiTheme="minorEastAsia" w:eastAsiaTheme="minorEastAsia" w:hAnsiTheme="minorEastAsia" w:hint="eastAsia"/>
          <w:sz w:val="28"/>
          <w:szCs w:val="28"/>
        </w:rPr>
        <w:t>评标依据为招标文件和供应商提供的投标文件及原件资料，招标文件标有“★”号部分，供应商必须提供原件，其投标内容才能认可，评标时才给予相应分值。没有通过审查或审查时没有提供，其投标资料无效（本招标文件另有规定的除外）。如果通过资料审查的内容与投标文件里的内容不对应，不对应的部分按无效投标内容处理，且这部分内容不允许在开标后补正。</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pStyle w:val="1"/>
        <w:sectPr w:rsidR="00D219C5">
          <w:pgSz w:w="11906" w:h="16838"/>
          <w:pgMar w:top="1440" w:right="1077" w:bottom="1440" w:left="1077" w:header="851" w:footer="992" w:gutter="0"/>
          <w:cols w:space="425"/>
          <w:docGrid w:linePitch="312"/>
        </w:sectPr>
      </w:pPr>
      <w:bookmarkStart w:id="34" w:name="_Toc509908699"/>
      <w:r>
        <w:rPr>
          <w:rFonts w:hint="eastAsia"/>
        </w:rPr>
        <w:t>第七章</w:t>
      </w:r>
      <w:r>
        <w:rPr>
          <w:rFonts w:hint="eastAsia"/>
        </w:rPr>
        <w:t xml:space="preserve">  </w:t>
      </w:r>
      <w:r>
        <w:rPr>
          <w:rFonts w:hint="eastAsia"/>
        </w:rPr>
        <w:t>政府采购合同（范本）</w:t>
      </w:r>
      <w:bookmarkEnd w:id="34"/>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政 府 采 购 合 同</w:t>
      </w:r>
    </w:p>
    <w:p w:rsidR="00D219C5" w:rsidRDefault="00A02DE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（服  务　类）</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sz w:val="30"/>
          <w:szCs w:val="30"/>
        </w:rPr>
        <w:t>项目名称:</w:t>
      </w:r>
      <w:r>
        <w:rPr>
          <w:rFonts w:asciiTheme="minorEastAsia" w:eastAsiaTheme="minorEastAsia" w:hAnsiTheme="minorEastAsia" w:hint="eastAsia"/>
          <w:color w:val="FF0000"/>
          <w:sz w:val="30"/>
          <w:szCs w:val="30"/>
        </w:rPr>
        <w:t>（采购项目名称）</w:t>
      </w:r>
    </w:p>
    <w:p w:rsidR="00D219C5" w:rsidRDefault="00A02DE7">
      <w:pPr>
        <w:spacing w:line="360" w:lineRule="auto"/>
        <w:ind w:firstLineChars="200" w:firstLine="600"/>
        <w:rPr>
          <w:rFonts w:asciiTheme="minorEastAsia" w:eastAsiaTheme="minorEastAsia" w:hAnsiTheme="minorEastAsia"/>
          <w:color w:val="FF0000"/>
          <w:sz w:val="30"/>
          <w:szCs w:val="30"/>
        </w:rPr>
      </w:pPr>
      <w:r>
        <w:rPr>
          <w:rFonts w:asciiTheme="minorEastAsia" w:eastAsiaTheme="minorEastAsia" w:hAnsiTheme="minorEastAsia"/>
          <w:sz w:val="30"/>
          <w:szCs w:val="30"/>
        </w:rPr>
        <w:t>合同编号：</w:t>
      </w:r>
      <w:r>
        <w:rPr>
          <w:rFonts w:asciiTheme="minorEastAsia" w:eastAsiaTheme="minorEastAsia" w:hAnsiTheme="minorEastAsia" w:hint="eastAsia"/>
          <w:color w:val="FF0000"/>
          <w:sz w:val="30"/>
          <w:szCs w:val="30"/>
        </w:rPr>
        <w:t>201XCGXXXFW</w:t>
      </w:r>
      <w:r>
        <w:rPr>
          <w:rFonts w:asciiTheme="minorEastAsia" w:eastAsiaTheme="minorEastAsia" w:hAnsiTheme="minorEastAsia"/>
          <w:color w:val="FF0000"/>
          <w:sz w:val="30"/>
          <w:szCs w:val="30"/>
        </w:rPr>
        <w:t xml:space="preserve"> (</w:t>
      </w:r>
      <w:r>
        <w:rPr>
          <w:rFonts w:asciiTheme="minorEastAsia" w:eastAsiaTheme="minorEastAsia" w:hAnsiTheme="minorEastAsia" w:hint="eastAsia"/>
          <w:color w:val="FF0000"/>
          <w:sz w:val="30"/>
          <w:szCs w:val="30"/>
        </w:rPr>
        <w:t>第X包，共X包</w:t>
      </w:r>
      <w:r>
        <w:rPr>
          <w:rFonts w:asciiTheme="minorEastAsia" w:eastAsiaTheme="minorEastAsia" w:hAnsiTheme="minorEastAsia"/>
          <w:color w:val="FF0000"/>
          <w:sz w:val="30"/>
          <w:szCs w:val="30"/>
        </w:rPr>
        <w:t>)</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jc w:val="center"/>
        <w:rPr>
          <w:rFonts w:asciiTheme="minorEastAsia" w:eastAsiaTheme="minorEastAsia" w:hAnsiTheme="minorEastAsia"/>
          <w:b/>
          <w:sz w:val="28"/>
          <w:szCs w:val="28"/>
        </w:rPr>
      </w:pPr>
      <w:r>
        <w:rPr>
          <w:rFonts w:asciiTheme="minorEastAsia" w:eastAsiaTheme="minorEastAsia" w:hAnsiTheme="minorEastAsia"/>
          <w:b/>
          <w:sz w:val="28"/>
          <w:szCs w:val="28"/>
        </w:rPr>
        <w:t>合同签订日期</w:t>
      </w:r>
      <w:r>
        <w:rPr>
          <w:rFonts w:asciiTheme="minorEastAsia" w:eastAsiaTheme="minorEastAsia" w:hAnsiTheme="minorEastAsia"/>
          <w:b/>
          <w:color w:val="FF0000"/>
          <w:sz w:val="28"/>
          <w:szCs w:val="28"/>
        </w:rPr>
        <w:t>：</w:t>
      </w:r>
      <w:r>
        <w:rPr>
          <w:rFonts w:asciiTheme="minorEastAsia" w:eastAsiaTheme="minorEastAsia" w:hAnsiTheme="minorEastAsia" w:hint="eastAsia"/>
          <w:b/>
          <w:color w:val="FF0000"/>
          <w:sz w:val="28"/>
          <w:szCs w:val="28"/>
        </w:rPr>
        <w:t xml:space="preserve">  </w:t>
      </w:r>
      <w:r>
        <w:rPr>
          <w:rFonts w:asciiTheme="minorEastAsia" w:eastAsiaTheme="minorEastAsia" w:hAnsiTheme="minorEastAsia"/>
          <w:b/>
          <w:color w:val="FF0000"/>
          <w:sz w:val="28"/>
          <w:szCs w:val="28"/>
        </w:rPr>
        <w:t>年</w:t>
      </w:r>
      <w:r>
        <w:rPr>
          <w:rFonts w:asciiTheme="minorEastAsia" w:eastAsiaTheme="minorEastAsia" w:hAnsiTheme="minorEastAsia" w:hint="eastAsia"/>
          <w:b/>
          <w:color w:val="FF0000"/>
          <w:sz w:val="28"/>
          <w:szCs w:val="28"/>
        </w:rPr>
        <w:t xml:space="preserve">  </w:t>
      </w:r>
      <w:r>
        <w:rPr>
          <w:rFonts w:asciiTheme="minorEastAsia" w:eastAsiaTheme="minorEastAsia" w:hAnsiTheme="minorEastAsia"/>
          <w:b/>
          <w:color w:val="FF0000"/>
          <w:sz w:val="28"/>
          <w:szCs w:val="28"/>
        </w:rPr>
        <w:t>月</w:t>
      </w:r>
      <w:r>
        <w:rPr>
          <w:rFonts w:asciiTheme="minorEastAsia" w:eastAsiaTheme="minorEastAsia" w:hAnsiTheme="minorEastAsia" w:hint="eastAsia"/>
          <w:b/>
          <w:color w:val="FF0000"/>
          <w:sz w:val="28"/>
          <w:szCs w:val="28"/>
        </w:rPr>
        <w:t xml:space="preserve">  日</w:t>
      </w:r>
    </w:p>
    <w:p w:rsidR="00D219C5" w:rsidRDefault="00A02DE7">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采  购  人</w:t>
      </w:r>
      <w:r>
        <w:rPr>
          <w:rFonts w:asciiTheme="minorEastAsia" w:eastAsiaTheme="minorEastAsia" w:hAnsiTheme="minorEastAsia" w:hint="eastAsia"/>
          <w:sz w:val="28"/>
          <w:szCs w:val="28"/>
        </w:rPr>
        <w:t>（甲方）</w:t>
      </w:r>
      <w:r>
        <w:rPr>
          <w:rFonts w:asciiTheme="minorEastAsia" w:eastAsiaTheme="minorEastAsia" w:hAnsiTheme="minorEastAsia"/>
          <w:sz w:val="28"/>
          <w:szCs w:val="28"/>
        </w:rPr>
        <w:t>：</w:t>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供  应  商</w:t>
      </w:r>
      <w:r>
        <w:rPr>
          <w:rFonts w:asciiTheme="minorEastAsia" w:eastAsiaTheme="minorEastAsia" w:hAnsiTheme="minorEastAsia" w:hint="eastAsia"/>
          <w:sz w:val="28"/>
          <w:szCs w:val="28"/>
        </w:rPr>
        <w:t>（乙方）</w:t>
      </w:r>
      <w:r>
        <w:rPr>
          <w:rFonts w:asciiTheme="minorEastAsia" w:eastAsiaTheme="minorEastAsia" w:hAnsiTheme="minorEastAsia"/>
          <w:sz w:val="28"/>
          <w:szCs w:val="28"/>
        </w:rPr>
        <w:t>：</w:t>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合 同 签 订 地点：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为了保护供需各方合法权益，根据《中华人民共和国政府采购法》、《中华人民共和国合同法》、《政府采购货物和服务招标投标管理办法》等相关法律法规的规定，并严格遵循项目</w:t>
      </w:r>
      <w:r>
        <w:rPr>
          <w:rFonts w:asciiTheme="minorEastAsia" w:eastAsiaTheme="minorEastAsia" w:hAnsiTheme="minorEastAsia"/>
          <w:sz w:val="28"/>
          <w:szCs w:val="28"/>
        </w:rPr>
        <w:t>（</w:t>
      </w:r>
      <w:r>
        <w:rPr>
          <w:rFonts w:asciiTheme="minorEastAsia" w:eastAsiaTheme="minorEastAsia" w:hAnsiTheme="minorEastAsia" w:hint="eastAsia"/>
          <w:sz w:val="28"/>
          <w:szCs w:val="28"/>
        </w:rPr>
        <w:t>招标</w:t>
      </w:r>
      <w:r>
        <w:rPr>
          <w:rFonts w:asciiTheme="minorEastAsia" w:eastAsiaTheme="minorEastAsia" w:hAnsiTheme="minorEastAsia"/>
          <w:sz w:val="28"/>
          <w:szCs w:val="28"/>
        </w:rPr>
        <w:t>编号</w:t>
      </w:r>
      <w:r>
        <w:rPr>
          <w:rFonts w:asciiTheme="minorEastAsia" w:eastAsiaTheme="minorEastAsia" w:hAnsiTheme="minorEastAsia" w:hint="eastAsia"/>
          <w:sz w:val="28"/>
          <w:szCs w:val="28"/>
        </w:rPr>
        <w:t>：</w:t>
      </w:r>
      <w:r>
        <w:rPr>
          <w:rFonts w:asciiTheme="minorEastAsia" w:eastAsiaTheme="minorEastAsia" w:hAnsiTheme="minorEastAsia" w:hint="eastAsia"/>
          <w:color w:val="FF0000"/>
          <w:sz w:val="30"/>
          <w:szCs w:val="30"/>
        </w:rPr>
        <w:t>201XCGXXXFW</w:t>
      </w:r>
      <w:r>
        <w:rPr>
          <w:rFonts w:asciiTheme="minorEastAsia" w:eastAsiaTheme="minorEastAsia" w:hAnsiTheme="minorEastAsia"/>
          <w:sz w:val="28"/>
          <w:szCs w:val="28"/>
        </w:rPr>
        <w:t>）</w:t>
      </w:r>
      <w:r>
        <w:rPr>
          <w:rFonts w:asciiTheme="minorEastAsia" w:eastAsiaTheme="minorEastAsia" w:hAnsiTheme="minorEastAsia" w:hint="eastAsia"/>
          <w:sz w:val="28"/>
          <w:szCs w:val="28"/>
        </w:rPr>
        <w:t>招标</w:t>
      </w:r>
      <w:r>
        <w:rPr>
          <w:rFonts w:asciiTheme="minorEastAsia" w:eastAsiaTheme="minorEastAsia" w:hAnsiTheme="minorEastAsia"/>
          <w:sz w:val="28"/>
          <w:szCs w:val="28"/>
        </w:rPr>
        <w:t>文件中的相关规定，</w:t>
      </w:r>
      <w:r>
        <w:rPr>
          <w:rFonts w:asciiTheme="minorEastAsia" w:eastAsiaTheme="minorEastAsia" w:hAnsiTheme="minorEastAsia" w:hint="eastAsia"/>
          <w:sz w:val="28"/>
          <w:szCs w:val="28"/>
        </w:rPr>
        <w:t>由采购人与供应商签订本合同，并共同遵守。</w:t>
      </w:r>
    </w:p>
    <w:p w:rsidR="00D219C5" w:rsidRDefault="00A02DE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一、合同文件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本合同所附下列文件资料为本合同不可分割的部分：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（一）招标文件规定的合同基本条款；</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（二）投标人提交的投标书、投标报价明细表、更正、澄清、说明、补充事项及承诺和售后服务承诺等全部投标文件；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（三）货物需求</w:t>
      </w:r>
      <w:r>
        <w:rPr>
          <w:rFonts w:asciiTheme="minorEastAsia" w:eastAsiaTheme="minorEastAsia" w:hAnsiTheme="minorEastAsia"/>
          <w:sz w:val="28"/>
          <w:szCs w:val="28"/>
        </w:rPr>
        <w:t>一览表</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（四）中标通知书；</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（五）双方以文字记述的补充条款或承诺；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（六）商务谈判过程中双方以文字记述的补充条款或承诺。</w:t>
      </w:r>
    </w:p>
    <w:p w:rsidR="00D219C5" w:rsidRDefault="00A02DE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二、</w:t>
      </w:r>
      <w:r>
        <w:rPr>
          <w:rFonts w:asciiTheme="minorEastAsia" w:eastAsiaTheme="minorEastAsia" w:hAnsiTheme="minorEastAsia" w:hint="eastAsia"/>
          <w:b/>
          <w:sz w:val="28"/>
          <w:szCs w:val="28"/>
        </w:rPr>
        <w:t>合同范围和条件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本合同的范围和条件应与上述合同文件的规定相一致。</w:t>
      </w:r>
    </w:p>
    <w:p w:rsidR="00D219C5" w:rsidRDefault="00A02DE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三、服务内容和所需货物清单</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本合同所涉及的乙方应提供的服务和服务所需的货物内容详见投标文件</w:t>
      </w:r>
      <w:r>
        <w:rPr>
          <w:rFonts w:asciiTheme="minorEastAsia" w:eastAsiaTheme="minorEastAsia" w:hAnsiTheme="minorEastAsia"/>
          <w:sz w:val="28"/>
          <w:szCs w:val="28"/>
        </w:rPr>
        <w:t>中</w:t>
      </w:r>
      <w:r>
        <w:rPr>
          <w:rFonts w:asciiTheme="minorEastAsia" w:eastAsiaTheme="minorEastAsia" w:hAnsiTheme="minorEastAsia" w:hint="eastAsia"/>
          <w:sz w:val="28"/>
          <w:szCs w:val="28"/>
        </w:rPr>
        <w:t>“第四章 服务内容及要求”；</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1、乙方</w:t>
      </w:r>
      <w:r>
        <w:rPr>
          <w:rFonts w:asciiTheme="minorEastAsia" w:eastAsiaTheme="minorEastAsia" w:hAnsiTheme="minorEastAsia"/>
          <w:sz w:val="28"/>
          <w:szCs w:val="28"/>
        </w:rPr>
        <w:t>提供的服务内容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2、乙方</w:t>
      </w:r>
      <w:r>
        <w:rPr>
          <w:rFonts w:asciiTheme="minorEastAsia" w:eastAsiaTheme="minorEastAsia" w:hAnsiTheme="minorEastAsia"/>
          <w:sz w:val="28"/>
          <w:szCs w:val="28"/>
        </w:rPr>
        <w:t>提供</w:t>
      </w:r>
      <w:r>
        <w:rPr>
          <w:rFonts w:asciiTheme="minorEastAsia" w:eastAsiaTheme="minorEastAsia" w:hAnsiTheme="minorEastAsia" w:hint="eastAsia"/>
          <w:sz w:val="28"/>
          <w:szCs w:val="28"/>
        </w:rPr>
        <w:t>货物</w:t>
      </w:r>
      <w:r>
        <w:rPr>
          <w:rFonts w:asciiTheme="minorEastAsia" w:eastAsiaTheme="minorEastAsia" w:hAnsiTheme="minorEastAsia"/>
          <w:sz w:val="28"/>
          <w:szCs w:val="28"/>
        </w:rPr>
        <w:t>名称、</w:t>
      </w:r>
      <w:r>
        <w:rPr>
          <w:rFonts w:asciiTheme="minorEastAsia" w:eastAsiaTheme="minorEastAsia" w:hAnsiTheme="minorEastAsia" w:hint="eastAsia"/>
          <w:sz w:val="28"/>
          <w:szCs w:val="28"/>
        </w:rPr>
        <w:t>生产厂家、品牌、规格型号、技术参数、性能指标</w:t>
      </w:r>
      <w:r>
        <w:rPr>
          <w:rFonts w:asciiTheme="minorEastAsia" w:eastAsiaTheme="minorEastAsia" w:hAnsiTheme="minorEastAsia"/>
          <w:sz w:val="28"/>
          <w:szCs w:val="28"/>
        </w:rPr>
        <w:t>、单价</w:t>
      </w:r>
      <w:r>
        <w:rPr>
          <w:rFonts w:asciiTheme="minorEastAsia" w:eastAsiaTheme="minorEastAsia" w:hAnsiTheme="minorEastAsia" w:hint="eastAsia"/>
          <w:sz w:val="28"/>
          <w:szCs w:val="28"/>
        </w:rPr>
        <w:t>（元）</w:t>
      </w:r>
      <w:r>
        <w:rPr>
          <w:rFonts w:asciiTheme="minorEastAsia" w:eastAsiaTheme="minorEastAsia" w:hAnsiTheme="minorEastAsia"/>
          <w:sz w:val="28"/>
          <w:szCs w:val="28"/>
        </w:rPr>
        <w:t>、数量、金额</w:t>
      </w:r>
      <w:r>
        <w:rPr>
          <w:rFonts w:asciiTheme="minorEastAsia" w:eastAsiaTheme="minorEastAsia" w:hAnsiTheme="minorEastAsia" w:hint="eastAsia"/>
          <w:sz w:val="28"/>
          <w:szCs w:val="28"/>
        </w:rPr>
        <w:t>合计（元）如下表：</w:t>
      </w:r>
    </w:p>
    <w:p w:rsidR="00D219C5" w:rsidRDefault="00D219C5">
      <w:pPr>
        <w:spacing w:line="360" w:lineRule="auto"/>
        <w:ind w:firstLineChars="200" w:firstLine="560"/>
        <w:rPr>
          <w:rFonts w:asciiTheme="minorEastAsia" w:eastAsiaTheme="minorEastAsia" w:hAnsiTheme="minorEastAsia"/>
          <w:sz w:val="28"/>
          <w:szCs w:val="28"/>
        </w:rPr>
      </w:pPr>
    </w:p>
    <w:tbl>
      <w:tblPr>
        <w:tblW w:w="96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1276"/>
        <w:gridCol w:w="851"/>
        <w:gridCol w:w="1046"/>
        <w:gridCol w:w="1184"/>
        <w:gridCol w:w="1559"/>
        <w:gridCol w:w="851"/>
        <w:gridCol w:w="1134"/>
        <w:gridCol w:w="992"/>
      </w:tblGrid>
      <w:tr w:rsidR="00D219C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序号</w:t>
            </w:r>
          </w:p>
        </w:tc>
        <w:tc>
          <w:tcPr>
            <w:tcW w:w="1276" w:type="dxa"/>
            <w:tcBorders>
              <w:top w:val="single" w:sz="6" w:space="0" w:color="000000"/>
              <w:left w:val="single" w:sz="6" w:space="0" w:color="000000"/>
              <w:bottom w:val="single" w:sz="6" w:space="0" w:color="000000"/>
              <w:righ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货物名称</w:t>
            </w:r>
          </w:p>
        </w:tc>
        <w:tc>
          <w:tcPr>
            <w:tcW w:w="851" w:type="dxa"/>
            <w:tcBorders>
              <w:top w:val="single" w:sz="6" w:space="0" w:color="000000"/>
              <w:left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品牌</w:t>
            </w:r>
          </w:p>
        </w:tc>
        <w:tc>
          <w:tcPr>
            <w:tcW w:w="1046" w:type="dxa"/>
            <w:tcBorders>
              <w:top w:val="single" w:sz="6" w:space="0" w:color="000000"/>
              <w:left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规格型号</w:t>
            </w:r>
          </w:p>
        </w:tc>
        <w:tc>
          <w:tcPr>
            <w:tcW w:w="1184" w:type="dxa"/>
            <w:tcBorders>
              <w:top w:val="single" w:sz="6" w:space="0" w:color="000000"/>
              <w:left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生产厂家</w:t>
            </w:r>
          </w:p>
        </w:tc>
        <w:tc>
          <w:tcPr>
            <w:tcW w:w="1559" w:type="dxa"/>
            <w:tcBorders>
              <w:top w:val="single" w:sz="6" w:space="0" w:color="000000"/>
              <w:left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技术性能参数</w:t>
            </w:r>
          </w:p>
        </w:tc>
        <w:tc>
          <w:tcPr>
            <w:tcW w:w="851" w:type="dxa"/>
            <w:tcBorders>
              <w:top w:val="single" w:sz="6" w:space="0" w:color="000000"/>
              <w:left w:val="single" w:sz="4" w:space="0" w:color="auto"/>
              <w:bottom w:val="single" w:sz="6" w:space="0" w:color="000000"/>
              <w:right w:val="single" w:sz="6" w:space="0" w:color="000000"/>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数量及单位</w:t>
            </w:r>
          </w:p>
        </w:tc>
        <w:tc>
          <w:tcPr>
            <w:tcW w:w="1134" w:type="dxa"/>
            <w:tcBorders>
              <w:top w:val="single" w:sz="6" w:space="0" w:color="000000"/>
              <w:left w:val="single" w:sz="6" w:space="0" w:color="000000"/>
              <w:bottom w:val="single" w:sz="6" w:space="0" w:color="000000"/>
              <w:righ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单价（元）</w:t>
            </w:r>
          </w:p>
        </w:tc>
        <w:tc>
          <w:tcPr>
            <w:tcW w:w="992" w:type="dxa"/>
            <w:tcBorders>
              <w:top w:val="single" w:sz="6" w:space="0" w:color="000000"/>
              <w:left w:val="single" w:sz="4" w:space="0" w:color="auto"/>
              <w:bottom w:val="single" w:sz="6" w:space="0" w:color="000000"/>
              <w:righ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sz w:val="18"/>
                <w:szCs w:val="18"/>
              </w:rPr>
              <w:t>金额</w:t>
            </w:r>
            <w:r>
              <w:rPr>
                <w:rFonts w:asciiTheme="minorEastAsia" w:eastAsiaTheme="minorEastAsia" w:hAnsiTheme="minorEastAsia" w:hint="eastAsia"/>
                <w:sz w:val="18"/>
                <w:szCs w:val="18"/>
              </w:rPr>
              <w:t>合计（元）</w:t>
            </w:r>
          </w:p>
        </w:tc>
      </w:tr>
      <w:tr w:rsidR="00D219C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276" w:type="dxa"/>
            <w:tcBorders>
              <w:top w:val="single" w:sz="6" w:space="0" w:color="000000"/>
              <w:left w:val="single" w:sz="6" w:space="0" w:color="000000"/>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6" w:space="0" w:color="000000"/>
              <w:left w:val="single" w:sz="4" w:space="0" w:color="auto"/>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046" w:type="dxa"/>
            <w:tcBorders>
              <w:top w:val="single" w:sz="6" w:space="0" w:color="000000"/>
              <w:left w:val="single" w:sz="4" w:space="0" w:color="auto"/>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184" w:type="dxa"/>
            <w:tcBorders>
              <w:top w:val="single" w:sz="6" w:space="0" w:color="000000"/>
              <w:left w:val="single" w:sz="4" w:space="0" w:color="auto"/>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559" w:type="dxa"/>
            <w:vMerge w:val="restart"/>
            <w:tcBorders>
              <w:top w:val="single" w:sz="6" w:space="0" w:color="000000"/>
              <w:left w:val="single" w:sz="4" w:space="0" w:color="auto"/>
              <w:bottom w:val="single" w:sz="4" w:space="0" w:color="auto"/>
              <w:righ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详细规格型号、技术参数、质保期、售后服务条款等见投标文件。</w:t>
            </w:r>
          </w:p>
        </w:tc>
        <w:tc>
          <w:tcPr>
            <w:tcW w:w="851" w:type="dxa"/>
            <w:tcBorders>
              <w:top w:val="single" w:sz="6" w:space="0" w:color="000000"/>
              <w:left w:val="single" w:sz="4" w:space="0" w:color="auto"/>
              <w:bottom w:val="single" w:sz="4" w:space="0" w:color="auto"/>
              <w:right w:val="single" w:sz="6" w:space="0" w:color="000000"/>
            </w:tcBorders>
            <w:vAlign w:val="center"/>
          </w:tcPr>
          <w:p w:rsidR="00D219C5" w:rsidRDefault="00D219C5">
            <w:pPr>
              <w:jc w:val="center"/>
              <w:rPr>
                <w:rFonts w:asciiTheme="minorEastAsia" w:eastAsiaTheme="minorEastAsia" w:hAnsiTheme="minorEastAsia"/>
                <w:sz w:val="18"/>
                <w:szCs w:val="18"/>
              </w:rPr>
            </w:pPr>
          </w:p>
        </w:tc>
        <w:tc>
          <w:tcPr>
            <w:tcW w:w="1134" w:type="dxa"/>
            <w:tcBorders>
              <w:top w:val="single" w:sz="6" w:space="0" w:color="000000"/>
              <w:left w:val="single" w:sz="6" w:space="0" w:color="000000"/>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992" w:type="dxa"/>
            <w:tcBorders>
              <w:top w:val="single" w:sz="6" w:space="0" w:color="000000"/>
              <w:left w:val="single" w:sz="4" w:space="0" w:color="auto"/>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r>
      <w:tr w:rsidR="00D219C5">
        <w:trPr>
          <w:trHeight w:val="577"/>
          <w:tblHeader/>
          <w:jc w:val="center"/>
        </w:trPr>
        <w:tc>
          <w:tcPr>
            <w:tcW w:w="709" w:type="dxa"/>
            <w:tcBorders>
              <w:top w:val="single" w:sz="4" w:space="0" w:color="auto"/>
              <w:left w:val="single" w:sz="6" w:space="0" w:color="000000"/>
              <w:bottom w:val="single" w:sz="4" w:space="0" w:color="auto"/>
              <w:right w:val="single" w:sz="6" w:space="0" w:color="000000"/>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276" w:type="dxa"/>
            <w:tcBorders>
              <w:top w:val="single" w:sz="4" w:space="0" w:color="auto"/>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tcPr>
          <w:p w:rsidR="00D219C5" w:rsidRDefault="00D219C5">
            <w:pPr>
              <w:jc w:val="center"/>
              <w:rPr>
                <w:rFonts w:asciiTheme="minorEastAsia" w:eastAsiaTheme="minorEastAsia" w:hAnsiTheme="minorEastAsia"/>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184" w:type="dxa"/>
            <w:tcBorders>
              <w:top w:val="single" w:sz="4" w:space="0" w:color="auto"/>
              <w:left w:val="single" w:sz="4" w:space="0" w:color="auto"/>
              <w:bottom w:val="single" w:sz="4" w:space="0" w:color="auto"/>
              <w:right w:val="single" w:sz="4" w:space="0" w:color="auto"/>
            </w:tcBorders>
          </w:tcPr>
          <w:p w:rsidR="00D219C5" w:rsidRDefault="00D219C5">
            <w:pPr>
              <w:jc w:val="center"/>
              <w:rPr>
                <w:rFonts w:asciiTheme="minorEastAsia" w:eastAsiaTheme="minorEastAsia" w:hAnsiTheme="minorEastAsia"/>
                <w:sz w:val="18"/>
                <w:szCs w:val="18"/>
              </w:rPr>
            </w:pPr>
          </w:p>
        </w:tc>
        <w:tc>
          <w:tcPr>
            <w:tcW w:w="1559" w:type="dxa"/>
            <w:vMerge/>
            <w:tcBorders>
              <w:top w:val="single" w:sz="4" w:space="0" w:color="auto"/>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6" w:space="0" w:color="000000"/>
            </w:tcBorders>
            <w:vAlign w:val="center"/>
          </w:tcPr>
          <w:p w:rsidR="00D219C5" w:rsidRDefault="00D219C5">
            <w:pPr>
              <w:jc w:val="center"/>
              <w:rPr>
                <w:rFonts w:asciiTheme="minorEastAsia" w:eastAsiaTheme="minorEastAsia" w:hAnsiTheme="minorEastAsia"/>
                <w:sz w:val="18"/>
                <w:szCs w:val="18"/>
              </w:rPr>
            </w:pPr>
          </w:p>
        </w:tc>
        <w:tc>
          <w:tcPr>
            <w:tcW w:w="1134" w:type="dxa"/>
            <w:tcBorders>
              <w:top w:val="single" w:sz="4" w:space="0" w:color="auto"/>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992" w:type="dxa"/>
            <w:tcBorders>
              <w:top w:val="single" w:sz="4" w:space="0" w:color="auto"/>
              <w:left w:val="single" w:sz="4" w:space="0" w:color="auto"/>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r>
      <w:tr w:rsidR="00D219C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276" w:type="dxa"/>
            <w:tcBorders>
              <w:top w:val="single" w:sz="6" w:space="0" w:color="000000"/>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6" w:space="0" w:color="000000"/>
              <w:left w:val="single" w:sz="4" w:space="0" w:color="auto"/>
              <w:bottom w:val="single" w:sz="4" w:space="0" w:color="auto"/>
              <w:right w:val="single" w:sz="4" w:space="0" w:color="auto"/>
            </w:tcBorders>
          </w:tcPr>
          <w:p w:rsidR="00D219C5" w:rsidRDefault="00D219C5">
            <w:pPr>
              <w:jc w:val="center"/>
              <w:rPr>
                <w:rFonts w:asciiTheme="minorEastAsia" w:eastAsiaTheme="minorEastAsia" w:hAnsiTheme="minorEastAsia"/>
                <w:sz w:val="18"/>
                <w:szCs w:val="18"/>
              </w:rPr>
            </w:pPr>
          </w:p>
        </w:tc>
        <w:tc>
          <w:tcPr>
            <w:tcW w:w="1046" w:type="dxa"/>
            <w:tcBorders>
              <w:top w:val="single" w:sz="6" w:space="0" w:color="000000"/>
              <w:left w:val="single" w:sz="4" w:space="0" w:color="auto"/>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184" w:type="dxa"/>
            <w:tcBorders>
              <w:top w:val="single" w:sz="6" w:space="0" w:color="000000"/>
              <w:left w:val="single" w:sz="4" w:space="0" w:color="auto"/>
              <w:bottom w:val="single" w:sz="4" w:space="0" w:color="auto"/>
              <w:right w:val="single" w:sz="4" w:space="0" w:color="auto"/>
            </w:tcBorders>
          </w:tcPr>
          <w:p w:rsidR="00D219C5" w:rsidRDefault="00D219C5">
            <w:pPr>
              <w:jc w:val="center"/>
              <w:rPr>
                <w:rFonts w:asciiTheme="minorEastAsia" w:eastAsiaTheme="minorEastAsia" w:hAnsiTheme="minorEastAsia"/>
                <w:sz w:val="18"/>
                <w:szCs w:val="18"/>
              </w:rPr>
            </w:pPr>
          </w:p>
        </w:tc>
        <w:tc>
          <w:tcPr>
            <w:tcW w:w="1559" w:type="dxa"/>
            <w:vMerge/>
            <w:tcBorders>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6" w:space="0" w:color="000000"/>
            </w:tcBorders>
            <w:vAlign w:val="center"/>
          </w:tcPr>
          <w:p w:rsidR="00D219C5" w:rsidRDefault="00D219C5">
            <w:pPr>
              <w:jc w:val="center"/>
              <w:rPr>
                <w:rFonts w:asciiTheme="minorEastAsia" w:eastAsiaTheme="minorEastAsia" w:hAnsiTheme="minorEastAsia"/>
                <w:sz w:val="18"/>
                <w:szCs w:val="18"/>
              </w:rPr>
            </w:pPr>
          </w:p>
        </w:tc>
        <w:tc>
          <w:tcPr>
            <w:tcW w:w="1134" w:type="dxa"/>
            <w:tcBorders>
              <w:top w:val="single" w:sz="6" w:space="0" w:color="000000"/>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992" w:type="dxa"/>
            <w:tcBorders>
              <w:top w:val="single" w:sz="6" w:space="0" w:color="000000"/>
              <w:left w:val="single" w:sz="4" w:space="0" w:color="auto"/>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r>
      <w:tr w:rsidR="00D219C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276" w:type="dxa"/>
            <w:tcBorders>
              <w:top w:val="single" w:sz="6" w:space="0" w:color="000000"/>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6" w:space="0" w:color="000000"/>
              <w:left w:val="single" w:sz="4" w:space="0" w:color="auto"/>
              <w:bottom w:val="single" w:sz="4" w:space="0" w:color="auto"/>
              <w:right w:val="single" w:sz="4" w:space="0" w:color="auto"/>
            </w:tcBorders>
          </w:tcPr>
          <w:p w:rsidR="00D219C5" w:rsidRDefault="00D219C5">
            <w:pPr>
              <w:jc w:val="center"/>
              <w:rPr>
                <w:rFonts w:asciiTheme="minorEastAsia" w:eastAsiaTheme="minorEastAsia" w:hAnsiTheme="minorEastAsia"/>
                <w:sz w:val="18"/>
                <w:szCs w:val="18"/>
              </w:rPr>
            </w:pPr>
          </w:p>
        </w:tc>
        <w:tc>
          <w:tcPr>
            <w:tcW w:w="1046" w:type="dxa"/>
            <w:tcBorders>
              <w:top w:val="single" w:sz="6" w:space="0" w:color="000000"/>
              <w:left w:val="single" w:sz="4" w:space="0" w:color="auto"/>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184" w:type="dxa"/>
            <w:tcBorders>
              <w:top w:val="single" w:sz="6" w:space="0" w:color="000000"/>
              <w:left w:val="single" w:sz="4" w:space="0" w:color="auto"/>
              <w:bottom w:val="single" w:sz="4" w:space="0" w:color="auto"/>
              <w:right w:val="single" w:sz="4" w:space="0" w:color="auto"/>
            </w:tcBorders>
          </w:tcPr>
          <w:p w:rsidR="00D219C5" w:rsidRDefault="00D219C5">
            <w:pPr>
              <w:jc w:val="center"/>
              <w:rPr>
                <w:rFonts w:asciiTheme="minorEastAsia" w:eastAsiaTheme="minorEastAsia" w:hAnsiTheme="minorEastAsia"/>
                <w:sz w:val="18"/>
                <w:szCs w:val="18"/>
              </w:rPr>
            </w:pPr>
          </w:p>
        </w:tc>
        <w:tc>
          <w:tcPr>
            <w:tcW w:w="1559" w:type="dxa"/>
            <w:vMerge/>
            <w:tcBorders>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6" w:space="0" w:color="000000"/>
            </w:tcBorders>
            <w:vAlign w:val="center"/>
          </w:tcPr>
          <w:p w:rsidR="00D219C5" w:rsidRDefault="00D219C5">
            <w:pPr>
              <w:jc w:val="center"/>
              <w:rPr>
                <w:rFonts w:asciiTheme="minorEastAsia" w:eastAsiaTheme="minorEastAsia" w:hAnsiTheme="minorEastAsia"/>
                <w:sz w:val="18"/>
                <w:szCs w:val="18"/>
              </w:rPr>
            </w:pPr>
          </w:p>
        </w:tc>
        <w:tc>
          <w:tcPr>
            <w:tcW w:w="1134" w:type="dxa"/>
            <w:tcBorders>
              <w:top w:val="single" w:sz="6" w:space="0" w:color="000000"/>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992" w:type="dxa"/>
            <w:tcBorders>
              <w:top w:val="single" w:sz="6" w:space="0" w:color="000000"/>
              <w:left w:val="single" w:sz="4" w:space="0" w:color="auto"/>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r>
      <w:tr w:rsidR="00D219C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276" w:type="dxa"/>
            <w:tcBorders>
              <w:top w:val="single" w:sz="6" w:space="0" w:color="000000"/>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6" w:space="0" w:color="000000"/>
              <w:left w:val="single" w:sz="4" w:space="0" w:color="auto"/>
              <w:bottom w:val="single" w:sz="4" w:space="0" w:color="auto"/>
              <w:right w:val="single" w:sz="4" w:space="0" w:color="auto"/>
            </w:tcBorders>
          </w:tcPr>
          <w:p w:rsidR="00D219C5" w:rsidRDefault="00D219C5">
            <w:pPr>
              <w:jc w:val="center"/>
              <w:rPr>
                <w:rFonts w:asciiTheme="minorEastAsia" w:eastAsiaTheme="minorEastAsia" w:hAnsiTheme="minorEastAsia"/>
                <w:sz w:val="18"/>
                <w:szCs w:val="18"/>
              </w:rPr>
            </w:pPr>
          </w:p>
        </w:tc>
        <w:tc>
          <w:tcPr>
            <w:tcW w:w="1046" w:type="dxa"/>
            <w:tcBorders>
              <w:top w:val="single" w:sz="6" w:space="0" w:color="000000"/>
              <w:left w:val="single" w:sz="4" w:space="0" w:color="auto"/>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184" w:type="dxa"/>
            <w:tcBorders>
              <w:top w:val="single" w:sz="6" w:space="0" w:color="000000"/>
              <w:left w:val="single" w:sz="4" w:space="0" w:color="auto"/>
              <w:bottom w:val="single" w:sz="4" w:space="0" w:color="auto"/>
              <w:right w:val="single" w:sz="4" w:space="0" w:color="auto"/>
            </w:tcBorders>
          </w:tcPr>
          <w:p w:rsidR="00D219C5" w:rsidRDefault="00D219C5">
            <w:pPr>
              <w:jc w:val="center"/>
              <w:rPr>
                <w:rFonts w:asciiTheme="minorEastAsia" w:eastAsiaTheme="minorEastAsia" w:hAnsiTheme="minorEastAsia"/>
                <w:sz w:val="18"/>
                <w:szCs w:val="18"/>
              </w:rPr>
            </w:pPr>
          </w:p>
        </w:tc>
        <w:tc>
          <w:tcPr>
            <w:tcW w:w="1559" w:type="dxa"/>
            <w:vMerge/>
            <w:tcBorders>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6" w:space="0" w:color="000000"/>
              <w:right w:val="single" w:sz="6" w:space="0" w:color="000000"/>
            </w:tcBorders>
            <w:vAlign w:val="center"/>
          </w:tcPr>
          <w:p w:rsidR="00D219C5" w:rsidRDefault="00D219C5">
            <w:pPr>
              <w:jc w:val="center"/>
              <w:rPr>
                <w:rFonts w:asciiTheme="minorEastAsia" w:eastAsiaTheme="minorEastAsia" w:hAnsiTheme="minorEastAsia"/>
                <w:sz w:val="18"/>
                <w:szCs w:val="18"/>
              </w:rPr>
            </w:pPr>
          </w:p>
        </w:tc>
        <w:tc>
          <w:tcPr>
            <w:tcW w:w="1134" w:type="dxa"/>
            <w:tcBorders>
              <w:top w:val="single" w:sz="6" w:space="0" w:color="000000"/>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992" w:type="dxa"/>
            <w:tcBorders>
              <w:top w:val="single" w:sz="6" w:space="0" w:color="000000"/>
              <w:left w:val="single" w:sz="4" w:space="0" w:color="auto"/>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r>
      <w:tr w:rsidR="00D219C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276" w:type="dxa"/>
            <w:tcBorders>
              <w:top w:val="single" w:sz="6" w:space="0" w:color="000000"/>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6" w:space="0" w:color="000000"/>
              <w:left w:val="single" w:sz="4" w:space="0" w:color="auto"/>
              <w:bottom w:val="single" w:sz="4" w:space="0" w:color="auto"/>
              <w:right w:val="single" w:sz="4" w:space="0" w:color="auto"/>
            </w:tcBorders>
          </w:tcPr>
          <w:p w:rsidR="00D219C5" w:rsidRDefault="00D219C5">
            <w:pPr>
              <w:jc w:val="center"/>
              <w:rPr>
                <w:rFonts w:asciiTheme="minorEastAsia" w:eastAsiaTheme="minorEastAsia" w:hAnsiTheme="minorEastAsia"/>
                <w:sz w:val="18"/>
                <w:szCs w:val="18"/>
              </w:rPr>
            </w:pPr>
          </w:p>
        </w:tc>
        <w:tc>
          <w:tcPr>
            <w:tcW w:w="1046" w:type="dxa"/>
            <w:tcBorders>
              <w:top w:val="single" w:sz="6" w:space="0" w:color="000000"/>
              <w:left w:val="single" w:sz="4" w:space="0" w:color="auto"/>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184" w:type="dxa"/>
            <w:tcBorders>
              <w:top w:val="single" w:sz="6" w:space="0" w:color="000000"/>
              <w:left w:val="single" w:sz="4" w:space="0" w:color="auto"/>
              <w:bottom w:val="single" w:sz="4" w:space="0" w:color="auto"/>
              <w:right w:val="single" w:sz="4" w:space="0" w:color="auto"/>
            </w:tcBorders>
          </w:tcPr>
          <w:p w:rsidR="00D219C5" w:rsidRDefault="00D219C5">
            <w:pPr>
              <w:jc w:val="center"/>
              <w:rPr>
                <w:rFonts w:asciiTheme="minorEastAsia" w:eastAsiaTheme="minorEastAsia" w:hAnsiTheme="minorEastAsia"/>
                <w:sz w:val="18"/>
                <w:szCs w:val="18"/>
              </w:rPr>
            </w:pPr>
          </w:p>
        </w:tc>
        <w:tc>
          <w:tcPr>
            <w:tcW w:w="1559" w:type="dxa"/>
            <w:vMerge/>
            <w:tcBorders>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6" w:space="0" w:color="000000"/>
              <w:right w:val="single" w:sz="6" w:space="0" w:color="000000"/>
            </w:tcBorders>
            <w:vAlign w:val="center"/>
          </w:tcPr>
          <w:p w:rsidR="00D219C5" w:rsidRDefault="00D219C5">
            <w:pPr>
              <w:jc w:val="center"/>
              <w:rPr>
                <w:rFonts w:asciiTheme="minorEastAsia" w:eastAsiaTheme="minorEastAsia" w:hAnsiTheme="minorEastAsia"/>
                <w:sz w:val="18"/>
                <w:szCs w:val="18"/>
              </w:rPr>
            </w:pPr>
          </w:p>
        </w:tc>
        <w:tc>
          <w:tcPr>
            <w:tcW w:w="1134" w:type="dxa"/>
            <w:tcBorders>
              <w:top w:val="single" w:sz="6" w:space="0" w:color="000000"/>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992" w:type="dxa"/>
            <w:tcBorders>
              <w:top w:val="single" w:sz="6" w:space="0" w:color="000000"/>
              <w:left w:val="single" w:sz="4" w:space="0" w:color="auto"/>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r>
      <w:tr w:rsidR="00D219C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276" w:type="dxa"/>
            <w:tcBorders>
              <w:top w:val="single" w:sz="6" w:space="0" w:color="000000"/>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6" w:space="0" w:color="000000"/>
              <w:left w:val="single" w:sz="4" w:space="0" w:color="auto"/>
              <w:bottom w:val="single" w:sz="4" w:space="0" w:color="auto"/>
              <w:right w:val="single" w:sz="4" w:space="0" w:color="auto"/>
            </w:tcBorders>
          </w:tcPr>
          <w:p w:rsidR="00D219C5" w:rsidRDefault="00D219C5">
            <w:pPr>
              <w:jc w:val="center"/>
              <w:rPr>
                <w:rFonts w:asciiTheme="minorEastAsia" w:eastAsiaTheme="minorEastAsia" w:hAnsiTheme="minorEastAsia"/>
                <w:sz w:val="18"/>
                <w:szCs w:val="18"/>
              </w:rPr>
            </w:pPr>
          </w:p>
        </w:tc>
        <w:tc>
          <w:tcPr>
            <w:tcW w:w="1046" w:type="dxa"/>
            <w:tcBorders>
              <w:top w:val="single" w:sz="6" w:space="0" w:color="000000"/>
              <w:left w:val="single" w:sz="4" w:space="0" w:color="auto"/>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184" w:type="dxa"/>
            <w:tcBorders>
              <w:top w:val="single" w:sz="6" w:space="0" w:color="000000"/>
              <w:left w:val="single" w:sz="4" w:space="0" w:color="auto"/>
              <w:bottom w:val="single" w:sz="4" w:space="0" w:color="auto"/>
              <w:right w:val="single" w:sz="4" w:space="0" w:color="auto"/>
            </w:tcBorders>
          </w:tcPr>
          <w:p w:rsidR="00D219C5" w:rsidRDefault="00D219C5">
            <w:pPr>
              <w:jc w:val="center"/>
              <w:rPr>
                <w:rFonts w:asciiTheme="minorEastAsia" w:eastAsiaTheme="minorEastAsia" w:hAnsiTheme="minorEastAsia"/>
                <w:sz w:val="18"/>
                <w:szCs w:val="18"/>
              </w:rPr>
            </w:pPr>
          </w:p>
        </w:tc>
        <w:tc>
          <w:tcPr>
            <w:tcW w:w="1559" w:type="dxa"/>
            <w:vMerge/>
            <w:tcBorders>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6" w:space="0" w:color="000000"/>
              <w:right w:val="single" w:sz="6" w:space="0" w:color="000000"/>
            </w:tcBorders>
            <w:vAlign w:val="center"/>
          </w:tcPr>
          <w:p w:rsidR="00D219C5" w:rsidRDefault="00D219C5">
            <w:pPr>
              <w:jc w:val="center"/>
              <w:rPr>
                <w:rFonts w:asciiTheme="minorEastAsia" w:eastAsiaTheme="minorEastAsia" w:hAnsiTheme="minorEastAsia"/>
                <w:sz w:val="18"/>
                <w:szCs w:val="18"/>
              </w:rPr>
            </w:pPr>
          </w:p>
        </w:tc>
        <w:tc>
          <w:tcPr>
            <w:tcW w:w="1134" w:type="dxa"/>
            <w:tcBorders>
              <w:top w:val="single" w:sz="6" w:space="0" w:color="000000"/>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992" w:type="dxa"/>
            <w:tcBorders>
              <w:top w:val="single" w:sz="6" w:space="0" w:color="000000"/>
              <w:left w:val="single" w:sz="4" w:space="0" w:color="auto"/>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r>
      <w:tr w:rsidR="00D219C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276" w:type="dxa"/>
            <w:tcBorders>
              <w:top w:val="single" w:sz="6" w:space="0" w:color="000000"/>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6" w:space="0" w:color="000000"/>
              <w:left w:val="single" w:sz="4" w:space="0" w:color="auto"/>
              <w:bottom w:val="single" w:sz="4" w:space="0" w:color="auto"/>
              <w:right w:val="single" w:sz="4" w:space="0" w:color="auto"/>
            </w:tcBorders>
          </w:tcPr>
          <w:p w:rsidR="00D219C5" w:rsidRDefault="00D219C5">
            <w:pPr>
              <w:jc w:val="center"/>
              <w:rPr>
                <w:rFonts w:asciiTheme="minorEastAsia" w:eastAsiaTheme="minorEastAsia" w:hAnsiTheme="minorEastAsia"/>
                <w:sz w:val="18"/>
                <w:szCs w:val="18"/>
              </w:rPr>
            </w:pPr>
          </w:p>
        </w:tc>
        <w:tc>
          <w:tcPr>
            <w:tcW w:w="1046" w:type="dxa"/>
            <w:tcBorders>
              <w:top w:val="single" w:sz="6" w:space="0" w:color="000000"/>
              <w:left w:val="single" w:sz="4" w:space="0" w:color="auto"/>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184" w:type="dxa"/>
            <w:tcBorders>
              <w:top w:val="single" w:sz="6" w:space="0" w:color="000000"/>
              <w:left w:val="single" w:sz="4" w:space="0" w:color="auto"/>
              <w:bottom w:val="single" w:sz="4" w:space="0" w:color="auto"/>
              <w:right w:val="single" w:sz="4" w:space="0" w:color="auto"/>
            </w:tcBorders>
          </w:tcPr>
          <w:p w:rsidR="00D219C5" w:rsidRDefault="00D219C5">
            <w:pPr>
              <w:jc w:val="center"/>
              <w:rPr>
                <w:rFonts w:asciiTheme="minorEastAsia" w:eastAsiaTheme="minorEastAsia" w:hAnsiTheme="minorEastAsia"/>
                <w:sz w:val="18"/>
                <w:szCs w:val="18"/>
              </w:rPr>
            </w:pPr>
          </w:p>
        </w:tc>
        <w:tc>
          <w:tcPr>
            <w:tcW w:w="1559" w:type="dxa"/>
            <w:vMerge/>
            <w:tcBorders>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6" w:space="0" w:color="000000"/>
              <w:right w:val="single" w:sz="6" w:space="0" w:color="000000"/>
            </w:tcBorders>
            <w:vAlign w:val="center"/>
          </w:tcPr>
          <w:p w:rsidR="00D219C5" w:rsidRDefault="00D219C5">
            <w:pPr>
              <w:jc w:val="center"/>
              <w:rPr>
                <w:rFonts w:asciiTheme="minorEastAsia" w:eastAsiaTheme="minorEastAsia" w:hAnsiTheme="minorEastAsia"/>
                <w:sz w:val="18"/>
                <w:szCs w:val="18"/>
              </w:rPr>
            </w:pPr>
          </w:p>
        </w:tc>
        <w:tc>
          <w:tcPr>
            <w:tcW w:w="1134" w:type="dxa"/>
            <w:tcBorders>
              <w:top w:val="single" w:sz="6" w:space="0" w:color="000000"/>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992" w:type="dxa"/>
            <w:tcBorders>
              <w:top w:val="single" w:sz="6" w:space="0" w:color="000000"/>
              <w:left w:val="single" w:sz="4" w:space="0" w:color="auto"/>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r>
      <w:tr w:rsidR="00D219C5">
        <w:trPr>
          <w:trHeight w:val="577"/>
          <w:tblHeade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合计</w:t>
            </w:r>
          </w:p>
        </w:tc>
        <w:tc>
          <w:tcPr>
            <w:tcW w:w="8893" w:type="dxa"/>
            <w:gridSpan w:val="8"/>
            <w:tcBorders>
              <w:top w:val="single" w:sz="6" w:space="0" w:color="000000"/>
              <w:left w:val="single" w:sz="6" w:space="0" w:color="000000"/>
              <w:bottom w:val="single" w:sz="6" w:space="0" w:color="000000"/>
              <w:righ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人民币      ￥元</w:t>
            </w:r>
          </w:p>
        </w:tc>
      </w:tr>
      <w:tr w:rsidR="00D219C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c>
          <w:tcPr>
            <w:tcW w:w="8893" w:type="dxa"/>
            <w:gridSpan w:val="8"/>
            <w:tcBorders>
              <w:top w:val="single" w:sz="6" w:space="0" w:color="000000"/>
              <w:left w:val="single" w:sz="6" w:space="0" w:color="000000"/>
              <w:bottom w:val="single" w:sz="6" w:space="0" w:color="000000"/>
              <w:right w:val="single" w:sz="4" w:space="0" w:color="auto"/>
            </w:tcBorders>
            <w:vAlign w:val="center"/>
          </w:tcPr>
          <w:p w:rsidR="00D219C5" w:rsidRDefault="00D219C5">
            <w:pPr>
              <w:jc w:val="center"/>
              <w:rPr>
                <w:rFonts w:asciiTheme="minorEastAsia" w:eastAsiaTheme="minorEastAsia" w:hAnsiTheme="minorEastAsia"/>
                <w:sz w:val="18"/>
                <w:szCs w:val="18"/>
              </w:rPr>
            </w:pPr>
          </w:p>
        </w:tc>
      </w:tr>
    </w:tbl>
    <w:p w:rsidR="00D219C5" w:rsidRDefault="00A02DE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四、合同金额</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根据中标通知书的内容，中标项目金额为：</w:t>
      </w:r>
      <w:r>
        <w:rPr>
          <w:rFonts w:asciiTheme="minorEastAsia" w:eastAsiaTheme="minorEastAsia" w:hAnsiTheme="minorEastAsia"/>
          <w:color w:val="FF0000"/>
          <w:sz w:val="28"/>
          <w:szCs w:val="28"/>
        </w:rPr>
        <w:t>____</w:t>
      </w:r>
      <w:r>
        <w:rPr>
          <w:rFonts w:asciiTheme="minorEastAsia" w:eastAsiaTheme="minorEastAsia" w:hAnsiTheme="minorEastAsia" w:hint="eastAsia"/>
          <w:color w:val="FF0000"/>
          <w:sz w:val="28"/>
          <w:szCs w:val="28"/>
        </w:rPr>
        <w:t>元整（￥元）</w:t>
      </w:r>
      <w:r>
        <w:rPr>
          <w:rFonts w:asciiTheme="minorEastAsia" w:eastAsiaTheme="minorEastAsia" w:hAnsiTheme="minorEastAsia" w:hint="eastAsia"/>
          <w:sz w:val="28"/>
          <w:szCs w:val="28"/>
        </w:rPr>
        <w:t>。</w:t>
      </w:r>
    </w:p>
    <w:p w:rsidR="00D219C5" w:rsidRDefault="00A02DE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五、交货时间</w:t>
      </w:r>
      <w:r>
        <w:rPr>
          <w:rFonts w:asciiTheme="minorEastAsia" w:eastAsiaTheme="minorEastAsia" w:hAnsiTheme="minorEastAsia"/>
          <w:b/>
          <w:sz w:val="28"/>
          <w:szCs w:val="28"/>
        </w:rPr>
        <w:t>、地点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本合同服务期限为: 政府采购合同签订之日起</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日历日内完成招标文件规定的服务内容。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交货地点为：</w:t>
      </w: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指定地点。</w:t>
      </w:r>
    </w:p>
    <w:p w:rsidR="00D219C5" w:rsidRDefault="00A02DE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六、验收办法</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乙方完成服务时，由采购人组织专家</w:t>
      </w:r>
      <w:r>
        <w:rPr>
          <w:rFonts w:asciiTheme="minorEastAsia" w:eastAsiaTheme="minorEastAsia" w:hAnsiTheme="minorEastAsia" w:hint="eastAsia"/>
          <w:color w:val="FF0000"/>
          <w:sz w:val="28"/>
          <w:szCs w:val="28"/>
        </w:rPr>
        <w:t>（和未中标供应商）</w:t>
      </w:r>
      <w:r>
        <w:rPr>
          <w:rFonts w:asciiTheme="minorEastAsia" w:eastAsiaTheme="minorEastAsia" w:hAnsiTheme="minorEastAsia" w:hint="eastAsia"/>
          <w:sz w:val="28"/>
          <w:szCs w:val="28"/>
        </w:rPr>
        <w:t>和采购人代表组成验收小组，按政府采购合同规定的内容进行验收，验收合格签署《验收书》。</w:t>
      </w:r>
    </w:p>
    <w:p w:rsidR="00D219C5" w:rsidRDefault="00A02DE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七、付款方式</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供应商在完成交货、安装、调试、验收合格后，凭《验收书》支付合同总价款的</w:t>
      </w:r>
      <w:r>
        <w:rPr>
          <w:rFonts w:asciiTheme="minorEastAsia" w:eastAsiaTheme="minorEastAsia" w:hAnsiTheme="minorEastAsia" w:hint="eastAsia"/>
          <w:color w:val="FF0000"/>
          <w:sz w:val="28"/>
          <w:szCs w:val="28"/>
        </w:rPr>
        <w:t>X</w:t>
      </w:r>
      <w:r>
        <w:rPr>
          <w:rFonts w:asciiTheme="minorEastAsia" w:eastAsiaTheme="minorEastAsia" w:hAnsiTheme="minorEastAsia"/>
          <w:sz w:val="28"/>
          <w:szCs w:val="28"/>
        </w:rPr>
        <w:t>%</w:t>
      </w:r>
      <w:r>
        <w:rPr>
          <w:rFonts w:asciiTheme="minorEastAsia" w:eastAsiaTheme="minorEastAsia" w:hAnsiTheme="minorEastAsia" w:hint="eastAsia"/>
          <w:sz w:val="28"/>
          <w:szCs w:val="28"/>
        </w:rPr>
        <w:t>，其余</w:t>
      </w:r>
      <w:r>
        <w:rPr>
          <w:rFonts w:asciiTheme="minorEastAsia" w:eastAsiaTheme="minorEastAsia" w:hAnsiTheme="minorEastAsia" w:hint="eastAsia"/>
          <w:color w:val="FF0000"/>
          <w:sz w:val="28"/>
          <w:szCs w:val="28"/>
        </w:rPr>
        <w:t>X</w:t>
      </w:r>
      <w:r>
        <w:rPr>
          <w:rFonts w:asciiTheme="minorEastAsia" w:eastAsiaTheme="minorEastAsia" w:hAnsiTheme="minorEastAsia"/>
          <w:sz w:val="28"/>
          <w:szCs w:val="28"/>
        </w:rPr>
        <w:t>%</w:t>
      </w:r>
      <w:r>
        <w:rPr>
          <w:rFonts w:asciiTheme="minorEastAsia" w:eastAsiaTheme="minorEastAsia" w:hAnsiTheme="minorEastAsia" w:hint="eastAsia"/>
          <w:sz w:val="28"/>
          <w:szCs w:val="28"/>
        </w:rPr>
        <w:t>作为质量保证金，从签署《验收书》之日起计，设</w:t>
      </w:r>
      <w:r>
        <w:rPr>
          <w:rFonts w:asciiTheme="minorEastAsia" w:eastAsiaTheme="minorEastAsia" w:hAnsiTheme="minorEastAsia" w:hint="eastAsia"/>
          <w:sz w:val="28"/>
          <w:szCs w:val="28"/>
        </w:rPr>
        <w:lastRenderedPageBreak/>
        <w:t>备使用一年后如无质量问题无息付清。</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供应商开户银行： </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账号</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行号： </w:t>
      </w:r>
    </w:p>
    <w:p w:rsidR="00D219C5" w:rsidRDefault="00A02DE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八、履约保证金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详见招标文件</w:t>
      </w:r>
      <w:r>
        <w:rPr>
          <w:rFonts w:asciiTheme="minorEastAsia" w:eastAsiaTheme="minorEastAsia" w:hAnsiTheme="minorEastAsia"/>
          <w:sz w:val="28"/>
          <w:szCs w:val="28"/>
        </w:rPr>
        <w:t>中具体要求</w:t>
      </w:r>
      <w:r>
        <w:rPr>
          <w:rFonts w:asciiTheme="minorEastAsia" w:eastAsiaTheme="minorEastAsia" w:hAnsiTheme="minorEastAsia" w:hint="eastAsia"/>
          <w:sz w:val="28"/>
          <w:szCs w:val="28"/>
        </w:rPr>
        <w:t>。</w:t>
      </w:r>
    </w:p>
    <w:p w:rsidR="00D219C5" w:rsidRDefault="00A02DE7">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九、合同生效及其他</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本合同一式四份，经甲乙双方法定代表人（或授权代表）签字并加盖公章后生效。甲乙双方和赤峰市政府采购中心各执一份，备案一份。</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采购人</w:t>
      </w:r>
      <w:r>
        <w:rPr>
          <w:rFonts w:asciiTheme="minorEastAsia" w:eastAsiaTheme="minorEastAsia" w:hAnsiTheme="minorEastAsia" w:hint="eastAsia"/>
          <w:sz w:val="28"/>
          <w:szCs w:val="28"/>
        </w:rPr>
        <w:t xml:space="preserve">：                      供应商： </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法定代表人（负责人）：         法定代表人（负责人）：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 址：                       地 址：</w:t>
      </w:r>
    </w:p>
    <w:p w:rsidR="00D219C5" w:rsidRDefault="00D219C5">
      <w:pPr>
        <w:spacing w:line="360" w:lineRule="auto"/>
        <w:ind w:firstLineChars="1900" w:firstLine="5320"/>
        <w:rPr>
          <w:rFonts w:asciiTheme="minorEastAsia" w:eastAsiaTheme="minorEastAsia" w:hAnsiTheme="minorEastAsia"/>
          <w:sz w:val="28"/>
          <w:szCs w:val="28"/>
        </w:rPr>
      </w:pPr>
    </w:p>
    <w:p w:rsidR="00D219C5" w:rsidRDefault="00A02DE7">
      <w:pPr>
        <w:spacing w:line="360" w:lineRule="auto"/>
        <w:ind w:firstLineChars="1900" w:firstLine="53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附件一：</w:t>
      </w:r>
    </w:p>
    <w:p w:rsidR="00D219C5" w:rsidRDefault="00A02DE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投标函</w:t>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（供应商全称）</w:t>
      </w:r>
      <w:r>
        <w:rPr>
          <w:rFonts w:asciiTheme="minorEastAsia" w:eastAsiaTheme="minorEastAsia" w:hAnsiTheme="minorEastAsia" w:hint="eastAsia"/>
          <w:sz w:val="28"/>
          <w:szCs w:val="28"/>
        </w:rPr>
        <w:t>授权（委托代理人）（职务、职称）为全权代表，参加贵单位组织</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采购项目（</w:t>
      </w:r>
      <w:r>
        <w:rPr>
          <w:rFonts w:asciiTheme="minorEastAsia" w:eastAsiaTheme="minorEastAsia" w:hAnsiTheme="minorEastAsia"/>
          <w:sz w:val="28"/>
          <w:szCs w:val="28"/>
        </w:rPr>
        <w:t>项目</w:t>
      </w:r>
      <w:r>
        <w:rPr>
          <w:rFonts w:asciiTheme="minorEastAsia" w:eastAsiaTheme="minorEastAsia" w:hAnsiTheme="minorEastAsia" w:hint="eastAsia"/>
          <w:sz w:val="28"/>
          <w:szCs w:val="28"/>
        </w:rPr>
        <w:t>编号</w:t>
      </w:r>
      <w:r>
        <w:rPr>
          <w:rFonts w:asciiTheme="minorEastAsia" w:eastAsiaTheme="minorEastAsia" w:hAnsiTheme="minorEastAsia" w:hint="eastAsia"/>
          <w:color w:val="FF0000"/>
          <w:sz w:val="28"/>
          <w:szCs w:val="28"/>
        </w:rPr>
        <w:t>201XCGXXXFW</w:t>
      </w:r>
      <w:r>
        <w:rPr>
          <w:rFonts w:asciiTheme="minorEastAsia" w:eastAsiaTheme="minorEastAsia" w:hAnsiTheme="minorEastAsia" w:hint="eastAsia"/>
          <w:sz w:val="28"/>
          <w:szCs w:val="28"/>
        </w:rPr>
        <w:t>）政府采购活动，对</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采购项目进行投标。为此：</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对招标文件所有内容没有任何异议。</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保证全部投标资料真实可靠，如果被发现有虚假资料和内容，我公司愿意承担招标文件及法律规定的一切责任。</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按照招标文件的规定提供投标文件：正本</w:t>
      </w:r>
      <w:r>
        <w:rPr>
          <w:rFonts w:asciiTheme="minorEastAsia" w:eastAsiaTheme="minorEastAsia" w:hAnsiTheme="minorEastAsia"/>
          <w:sz w:val="28"/>
          <w:szCs w:val="28"/>
        </w:rPr>
        <w:t>1</w:t>
      </w:r>
      <w:r>
        <w:rPr>
          <w:rFonts w:asciiTheme="minorEastAsia" w:eastAsiaTheme="minorEastAsia" w:hAnsiTheme="minorEastAsia" w:hint="eastAsia"/>
          <w:sz w:val="28"/>
          <w:szCs w:val="28"/>
        </w:rPr>
        <w:t>份，副本1份。</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投标</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采购项目的总投标报价以投标文件上传电子版开标一览表为准。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保证在招</w:t>
      </w:r>
      <w:r>
        <w:rPr>
          <w:rFonts w:asciiTheme="minorEastAsia" w:eastAsiaTheme="minorEastAsia" w:hAnsiTheme="minorEastAsia"/>
          <w:sz w:val="28"/>
          <w:szCs w:val="28"/>
        </w:rPr>
        <w:t>标</w:t>
      </w:r>
      <w:r>
        <w:rPr>
          <w:rFonts w:asciiTheme="minorEastAsia" w:eastAsiaTheme="minorEastAsia" w:hAnsiTheme="minorEastAsia" w:hint="eastAsia"/>
          <w:sz w:val="28"/>
          <w:szCs w:val="28"/>
        </w:rPr>
        <w:t>文件</w:t>
      </w:r>
      <w:r>
        <w:rPr>
          <w:rFonts w:asciiTheme="minorEastAsia" w:eastAsiaTheme="minorEastAsia" w:hAnsiTheme="minorEastAsia"/>
          <w:sz w:val="28"/>
          <w:szCs w:val="28"/>
        </w:rPr>
        <w:t>载明的有效期内</w:t>
      </w:r>
      <w:r>
        <w:rPr>
          <w:rFonts w:asciiTheme="minorEastAsia" w:eastAsiaTheme="minorEastAsia" w:hAnsiTheme="minorEastAsia" w:hint="eastAsia"/>
          <w:sz w:val="28"/>
          <w:szCs w:val="28"/>
        </w:rPr>
        <w:t>遵守招标文件中的有关规定。</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保证严格执行甲乙双方所签订的经济合同，并承担合同规定的责任义务。</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7.我方同意提供按照贵方可能另外要求的与其投标有关的任何数据或资料。除非另外达成协议并生效，否则，中标通知书和本投标文件将构成约束双方合同的组成部分。</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法定代表人：（签字或盖</w:t>
      </w:r>
      <w:r>
        <w:rPr>
          <w:rFonts w:asciiTheme="minorEastAsia" w:eastAsiaTheme="minorEastAsia" w:hAnsiTheme="minorEastAsia"/>
          <w:sz w:val="28"/>
          <w:szCs w:val="28"/>
        </w:rPr>
        <w:t>章</w:t>
      </w:r>
      <w:r>
        <w:rPr>
          <w:rFonts w:asciiTheme="minorEastAsia" w:eastAsiaTheme="minorEastAsia" w:hAnsiTheme="minorEastAsia" w:hint="eastAsia"/>
          <w:sz w:val="28"/>
          <w:szCs w:val="28"/>
        </w:rPr>
        <w:t>）            联系电话：</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委托代理人姓名：                        联系电话：</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传真：</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w:t>
      </w:r>
    </w:p>
    <w:p w:rsidR="00D219C5" w:rsidRDefault="00A02DE7">
      <w:pPr>
        <w:spacing w:line="360" w:lineRule="auto"/>
        <w:ind w:firstLineChars="1800" w:firstLine="5040"/>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附件二：</w:t>
      </w:r>
    </w:p>
    <w:p w:rsidR="00D219C5" w:rsidRDefault="00A02DE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法定代表人（单位负责人）身份证明</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姓名：</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u w:val="single"/>
        </w:rPr>
        <w:t xml:space="preserve">               </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系</w:t>
      </w:r>
      <w:r>
        <w:rPr>
          <w:rFonts w:asciiTheme="minorEastAsia" w:eastAsiaTheme="minorEastAsia" w:hAnsiTheme="minorEastAsia" w:hint="eastAsia"/>
          <w:sz w:val="28"/>
          <w:szCs w:val="28"/>
          <w:u w:val="single"/>
        </w:rPr>
        <w:t xml:space="preserve">   （供应商名称）  </w:t>
      </w:r>
      <w:r>
        <w:rPr>
          <w:rFonts w:asciiTheme="minorEastAsia" w:eastAsiaTheme="minorEastAsia" w:hAnsiTheme="minorEastAsia" w:hint="eastAsia"/>
          <w:sz w:val="28"/>
          <w:szCs w:val="28"/>
        </w:rPr>
        <w:t>的法定代表人（单位负责人）。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特此证明。</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1499870</wp:posOffset>
                </wp:positionH>
                <wp:positionV relativeFrom="paragraph">
                  <wp:posOffset>276225</wp:posOffset>
                </wp:positionV>
                <wp:extent cx="2628900" cy="1905000"/>
                <wp:effectExtent l="0" t="0" r="19050" b="1905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905000"/>
                        </a:xfrm>
                        <a:prstGeom prst="rect">
                          <a:avLst/>
                        </a:prstGeom>
                        <a:solidFill>
                          <a:srgbClr val="FFFFFF"/>
                        </a:solidFill>
                        <a:ln w="9525">
                          <a:solidFill>
                            <a:srgbClr val="000000"/>
                          </a:solidFill>
                          <a:miter lim="200000"/>
                        </a:ln>
                      </wps:spPr>
                      <wps:txbx>
                        <w:txbxContent>
                          <w:p w:rsidR="00A02DE7" w:rsidRDefault="00A02DE7">
                            <w:pPr>
                              <w:spacing w:line="560" w:lineRule="exact"/>
                              <w:jc w:val="center"/>
                              <w:rPr>
                                <w:rFonts w:ascii="黑体" w:eastAsia="黑体"/>
                                <w:sz w:val="28"/>
                                <w:szCs w:val="28"/>
                              </w:rPr>
                            </w:pPr>
                          </w:p>
                          <w:p w:rsidR="00A02DE7" w:rsidRDefault="00A02DE7">
                            <w:pPr>
                              <w:jc w:val="center"/>
                              <w:rPr>
                                <w:rFonts w:ascii="黑体" w:eastAsia="黑体"/>
                                <w:sz w:val="32"/>
                                <w:szCs w:val="32"/>
                              </w:rPr>
                            </w:pPr>
                            <w:r>
                              <w:rPr>
                                <w:rFonts w:ascii="黑体" w:eastAsia="黑体" w:hint="eastAsia"/>
                                <w:sz w:val="32"/>
                                <w:szCs w:val="32"/>
                              </w:rPr>
                              <w:t>法定代表人身份证</w:t>
                            </w:r>
                          </w:p>
                          <w:p w:rsidR="00A02DE7" w:rsidRDefault="00A02DE7">
                            <w:pPr>
                              <w:jc w:val="center"/>
                              <w:rPr>
                                <w:rFonts w:ascii="黑体" w:eastAsia="黑体"/>
                                <w:sz w:val="32"/>
                                <w:szCs w:val="32"/>
                              </w:rPr>
                            </w:pPr>
                            <w:r>
                              <w:rPr>
                                <w:rFonts w:ascii="黑体" w:eastAsia="黑体" w:hint="eastAsia"/>
                                <w:sz w:val="32"/>
                                <w:szCs w:val="32"/>
                              </w:rPr>
                              <w:t>扫描件或复印件</w:t>
                            </w:r>
                          </w:p>
                          <w:p w:rsidR="00A02DE7" w:rsidRDefault="00A02DE7">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A02DE7" w:rsidRDefault="00A02DE7">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18.1pt;margin-top:21.75pt;width:207pt;height:15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">
                <v:stroke miterlimit="2"/>
                <v:textbox>
                  <w:txbxContent>
                    <w:p w:rsidR="00A02DE7" w:rsidRDefault="00A02DE7">
                      <w:pPr>
                        <w:spacing w:line="560" w:lineRule="exact"/>
                        <w:jc w:val="center"/>
                        <w:rPr>
                          <w:rFonts w:ascii="黑体" w:eastAsia="黑体"/>
                          <w:sz w:val="28"/>
                          <w:szCs w:val="28"/>
                        </w:rPr>
                      </w:pPr>
                    </w:p>
                    <w:p w:rsidR="00A02DE7" w:rsidRDefault="00A02DE7">
                      <w:pPr>
                        <w:jc w:val="center"/>
                        <w:rPr>
                          <w:rFonts w:ascii="黑体" w:eastAsia="黑体"/>
                          <w:sz w:val="32"/>
                          <w:szCs w:val="32"/>
                        </w:rPr>
                      </w:pPr>
                      <w:r>
                        <w:rPr>
                          <w:rFonts w:ascii="黑体" w:eastAsia="黑体" w:hint="eastAsia"/>
                          <w:sz w:val="32"/>
                          <w:szCs w:val="32"/>
                        </w:rPr>
                        <w:t>法定代表人身份证</w:t>
                      </w:r>
                    </w:p>
                    <w:p w:rsidR="00A02DE7" w:rsidRDefault="00A02DE7">
                      <w:pPr>
                        <w:jc w:val="center"/>
                        <w:rPr>
                          <w:rFonts w:ascii="黑体" w:eastAsia="黑体"/>
                          <w:sz w:val="32"/>
                          <w:szCs w:val="32"/>
                        </w:rPr>
                      </w:pPr>
                      <w:r>
                        <w:rPr>
                          <w:rFonts w:ascii="黑体" w:eastAsia="黑体" w:hint="eastAsia"/>
                          <w:sz w:val="32"/>
                          <w:szCs w:val="32"/>
                        </w:rPr>
                        <w:t>扫描件或复印件</w:t>
                      </w:r>
                    </w:p>
                    <w:p w:rsidR="00A02DE7" w:rsidRDefault="00A02DE7">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A02DE7" w:rsidRDefault="00A02DE7">
                      <w:pPr>
                        <w:jc w:val="center"/>
                        <w:rPr>
                          <w:rFonts w:ascii="黑体" w:eastAsia="黑体"/>
                          <w:sz w:val="32"/>
                          <w:szCs w:val="32"/>
                        </w:rPr>
                      </w:pPr>
                    </w:p>
                  </w:txbxContent>
                </v:textbox>
              </v:shape>
            </w:pict>
          </mc:Fallback>
        </mc:AlternateConten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jc w:val="center"/>
        <w:rPr>
          <w:rFonts w:asciiTheme="minorEastAsia" w:eastAsiaTheme="minorEastAsia" w:hAnsiTheme="minorEastAsia"/>
          <w:sz w:val="18"/>
          <w:szCs w:val="1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注：本身份证明需由供应商加盖单位公章</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供应商名称加盖公章： </w:t>
      </w:r>
    </w:p>
    <w:p w:rsidR="00D219C5" w:rsidRDefault="00A02DE7">
      <w:pPr>
        <w:spacing w:line="360" w:lineRule="auto"/>
        <w:ind w:firstLineChars="400" w:firstLine="1120"/>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附件三：</w:t>
      </w:r>
    </w:p>
    <w:p w:rsidR="00D219C5" w:rsidRDefault="00A02DE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授权委托书</w:t>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兹授权我单位（姓名）作为参加贵单位组织的（采购项目名称）政府采购活动（</w:t>
      </w:r>
      <w:r>
        <w:rPr>
          <w:rFonts w:asciiTheme="minorEastAsia" w:eastAsiaTheme="minorEastAsia" w:hAnsiTheme="minorEastAsia"/>
          <w:sz w:val="28"/>
          <w:szCs w:val="28"/>
        </w:rPr>
        <w:t>项目</w:t>
      </w:r>
      <w:r>
        <w:rPr>
          <w:rFonts w:asciiTheme="minorEastAsia" w:eastAsiaTheme="minorEastAsia" w:hAnsiTheme="minorEastAsia" w:hint="eastAsia"/>
          <w:sz w:val="28"/>
          <w:szCs w:val="28"/>
        </w:rPr>
        <w:t>编号</w:t>
      </w:r>
      <w:r>
        <w:rPr>
          <w:rFonts w:asciiTheme="minorEastAsia" w:eastAsiaTheme="minorEastAsia" w:hAnsiTheme="minorEastAsia" w:hint="eastAsia"/>
          <w:color w:val="FF0000"/>
          <w:sz w:val="28"/>
          <w:szCs w:val="28"/>
        </w:rPr>
        <w:t>201XCGXXXFW</w:t>
      </w:r>
      <w:r>
        <w:rPr>
          <w:rFonts w:asciiTheme="minorEastAsia" w:eastAsiaTheme="minorEastAsia" w:hAnsiTheme="minorEastAsia" w:hint="eastAsia"/>
          <w:sz w:val="28"/>
          <w:szCs w:val="28"/>
        </w:rPr>
        <w:t>）的委托代理人，委托代理人全权代表我单位处理本次投标中的有关事务，并签署全部有关文件、协议及合同，我单位对委托代理人签署内容负全部责任。</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本授权书于盖章签字后生效，在贵单位收到撤消授权的书面通知以前，本授权书一直有效。被授权人签署的所有文件不因授权的撤消而失效。委托代理人无转委托权。</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特此委托。</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121920</wp:posOffset>
                </wp:positionV>
                <wp:extent cx="2514600" cy="1905000"/>
                <wp:effectExtent l="0" t="0" r="19050"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905000"/>
                        </a:xfrm>
                        <a:prstGeom prst="rect">
                          <a:avLst/>
                        </a:prstGeom>
                        <a:solidFill>
                          <a:srgbClr val="FFFFFF"/>
                        </a:solidFill>
                        <a:ln w="9525">
                          <a:solidFill>
                            <a:srgbClr val="000000"/>
                          </a:solidFill>
                          <a:miter lim="200000"/>
                        </a:ln>
                      </wps:spPr>
                      <wps:txbx>
                        <w:txbxContent>
                          <w:p w:rsidR="00A02DE7" w:rsidRDefault="00A02DE7">
                            <w:pPr>
                              <w:spacing w:line="560" w:lineRule="exact"/>
                              <w:jc w:val="center"/>
                              <w:rPr>
                                <w:rFonts w:ascii="黑体" w:eastAsia="黑体"/>
                                <w:sz w:val="28"/>
                                <w:szCs w:val="28"/>
                              </w:rPr>
                            </w:pPr>
                          </w:p>
                          <w:p w:rsidR="00A02DE7" w:rsidRDefault="00A02DE7">
                            <w:pPr>
                              <w:jc w:val="center"/>
                              <w:rPr>
                                <w:rFonts w:ascii="黑体" w:eastAsia="黑体"/>
                                <w:sz w:val="32"/>
                                <w:szCs w:val="32"/>
                              </w:rPr>
                            </w:pPr>
                            <w:r>
                              <w:rPr>
                                <w:rFonts w:ascii="黑体" w:eastAsia="黑体" w:hint="eastAsia"/>
                                <w:sz w:val="32"/>
                                <w:szCs w:val="32"/>
                              </w:rPr>
                              <w:t>委托代理人身份证</w:t>
                            </w:r>
                          </w:p>
                          <w:p w:rsidR="00A02DE7" w:rsidRDefault="00A02DE7">
                            <w:pPr>
                              <w:jc w:val="center"/>
                              <w:rPr>
                                <w:rFonts w:ascii="黑体" w:eastAsia="黑体"/>
                                <w:sz w:val="32"/>
                                <w:szCs w:val="32"/>
                              </w:rPr>
                            </w:pPr>
                            <w:r>
                              <w:rPr>
                                <w:rFonts w:ascii="黑体" w:eastAsia="黑体" w:hint="eastAsia"/>
                                <w:sz w:val="32"/>
                                <w:szCs w:val="32"/>
                              </w:rPr>
                              <w:t>扫描件或复印件</w:t>
                            </w:r>
                          </w:p>
                          <w:p w:rsidR="00A02DE7" w:rsidRDefault="00A02DE7">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A02DE7" w:rsidRDefault="00A02DE7">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文本框 3" o:spid="_x0000_s1027" type="#_x0000_t202" style="position:absolute;left:0;text-align:left;margin-left:234pt;margin-top:9.6pt;width:198pt;height:15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">
                <v:stroke miterlimit="2"/>
                <v:textbox>
                  <w:txbxContent>
                    <w:p w:rsidR="00A02DE7" w:rsidRDefault="00A02DE7">
                      <w:pPr>
                        <w:spacing w:line="560" w:lineRule="exact"/>
                        <w:jc w:val="center"/>
                        <w:rPr>
                          <w:rFonts w:ascii="黑体" w:eastAsia="黑体"/>
                          <w:sz w:val="28"/>
                          <w:szCs w:val="28"/>
                        </w:rPr>
                      </w:pPr>
                    </w:p>
                    <w:p w:rsidR="00A02DE7" w:rsidRDefault="00A02DE7">
                      <w:pPr>
                        <w:jc w:val="center"/>
                        <w:rPr>
                          <w:rFonts w:ascii="黑体" w:eastAsia="黑体"/>
                          <w:sz w:val="32"/>
                          <w:szCs w:val="32"/>
                        </w:rPr>
                      </w:pPr>
                      <w:r>
                        <w:rPr>
                          <w:rFonts w:ascii="黑体" w:eastAsia="黑体" w:hint="eastAsia"/>
                          <w:sz w:val="32"/>
                          <w:szCs w:val="32"/>
                        </w:rPr>
                        <w:t>委托代理人身份证</w:t>
                      </w:r>
                    </w:p>
                    <w:p w:rsidR="00A02DE7" w:rsidRDefault="00A02DE7">
                      <w:pPr>
                        <w:jc w:val="center"/>
                        <w:rPr>
                          <w:rFonts w:ascii="黑体" w:eastAsia="黑体"/>
                          <w:sz w:val="32"/>
                          <w:szCs w:val="32"/>
                        </w:rPr>
                      </w:pPr>
                      <w:r>
                        <w:rPr>
                          <w:rFonts w:ascii="黑体" w:eastAsia="黑体" w:hint="eastAsia"/>
                          <w:sz w:val="32"/>
                          <w:szCs w:val="32"/>
                        </w:rPr>
                        <w:t>扫描件或复印件</w:t>
                      </w:r>
                    </w:p>
                    <w:p w:rsidR="00A02DE7" w:rsidRDefault="00A02DE7">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A02DE7" w:rsidRDefault="00A02DE7">
                      <w:pPr>
                        <w:jc w:val="center"/>
                        <w:rPr>
                          <w:rFonts w:ascii="黑体" w:eastAsia="黑体"/>
                          <w:sz w:val="32"/>
                          <w:szCs w:val="32"/>
                        </w:rPr>
                      </w:pPr>
                    </w:p>
                  </w:txbxContent>
                </v:textbox>
              </v:shape>
            </w:pict>
          </mc:Fallback>
        </mc:AlternateContent>
      </w:r>
      <w:r>
        <w:rPr>
          <w:rFonts w:asciiTheme="minorEastAsia" w:eastAsiaTheme="minorEastAsia" w:hAnsiTheme="minor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121920</wp:posOffset>
                </wp:positionV>
                <wp:extent cx="2628900" cy="1905000"/>
                <wp:effectExtent l="0" t="0" r="1905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905000"/>
                        </a:xfrm>
                        <a:prstGeom prst="rect">
                          <a:avLst/>
                        </a:prstGeom>
                        <a:solidFill>
                          <a:srgbClr val="FFFFFF"/>
                        </a:solidFill>
                        <a:ln w="9525">
                          <a:solidFill>
                            <a:srgbClr val="000000"/>
                          </a:solidFill>
                          <a:miter lim="200000"/>
                        </a:ln>
                      </wps:spPr>
                      <wps:txbx>
                        <w:txbxContent>
                          <w:p w:rsidR="00A02DE7" w:rsidRDefault="00A02DE7">
                            <w:pPr>
                              <w:spacing w:line="560" w:lineRule="exact"/>
                              <w:jc w:val="center"/>
                              <w:rPr>
                                <w:rFonts w:ascii="黑体" w:eastAsia="黑体"/>
                                <w:sz w:val="28"/>
                                <w:szCs w:val="28"/>
                              </w:rPr>
                            </w:pPr>
                          </w:p>
                          <w:p w:rsidR="00A02DE7" w:rsidRDefault="00A02DE7">
                            <w:pPr>
                              <w:jc w:val="center"/>
                              <w:rPr>
                                <w:rFonts w:ascii="黑体" w:eastAsia="黑体"/>
                                <w:sz w:val="32"/>
                                <w:szCs w:val="32"/>
                              </w:rPr>
                            </w:pPr>
                            <w:r>
                              <w:rPr>
                                <w:rFonts w:ascii="黑体" w:eastAsia="黑体" w:hint="eastAsia"/>
                                <w:sz w:val="32"/>
                                <w:szCs w:val="32"/>
                              </w:rPr>
                              <w:t>法定代表人身份证</w:t>
                            </w:r>
                          </w:p>
                          <w:p w:rsidR="00A02DE7" w:rsidRDefault="00A02DE7">
                            <w:pPr>
                              <w:jc w:val="center"/>
                              <w:rPr>
                                <w:rFonts w:ascii="黑体" w:eastAsia="黑体"/>
                                <w:sz w:val="32"/>
                                <w:szCs w:val="32"/>
                              </w:rPr>
                            </w:pPr>
                            <w:r>
                              <w:rPr>
                                <w:rFonts w:ascii="黑体" w:eastAsia="黑体" w:hint="eastAsia"/>
                                <w:sz w:val="32"/>
                                <w:szCs w:val="32"/>
                              </w:rPr>
                              <w:t>扫描件或复印件</w:t>
                            </w:r>
                          </w:p>
                          <w:p w:rsidR="00A02DE7" w:rsidRDefault="00A02DE7">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A02DE7" w:rsidRDefault="00A02DE7">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_x0000_s1028" type="#_x0000_t202" style="position:absolute;left:0;text-align:left;margin-left:-9pt;margin-top:9.6pt;width:207pt;height:1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">
                <v:stroke miterlimit="2"/>
                <v:textbox>
                  <w:txbxContent>
                    <w:p w:rsidR="00A02DE7" w:rsidRDefault="00A02DE7">
                      <w:pPr>
                        <w:spacing w:line="560" w:lineRule="exact"/>
                        <w:jc w:val="center"/>
                        <w:rPr>
                          <w:rFonts w:ascii="黑体" w:eastAsia="黑体"/>
                          <w:sz w:val="28"/>
                          <w:szCs w:val="28"/>
                        </w:rPr>
                      </w:pPr>
                    </w:p>
                    <w:p w:rsidR="00A02DE7" w:rsidRDefault="00A02DE7">
                      <w:pPr>
                        <w:jc w:val="center"/>
                        <w:rPr>
                          <w:rFonts w:ascii="黑体" w:eastAsia="黑体"/>
                          <w:sz w:val="32"/>
                          <w:szCs w:val="32"/>
                        </w:rPr>
                      </w:pPr>
                      <w:r>
                        <w:rPr>
                          <w:rFonts w:ascii="黑体" w:eastAsia="黑体" w:hint="eastAsia"/>
                          <w:sz w:val="32"/>
                          <w:szCs w:val="32"/>
                        </w:rPr>
                        <w:t>法定代表人身份证</w:t>
                      </w:r>
                    </w:p>
                    <w:p w:rsidR="00A02DE7" w:rsidRDefault="00A02DE7">
                      <w:pPr>
                        <w:jc w:val="center"/>
                        <w:rPr>
                          <w:rFonts w:ascii="黑体" w:eastAsia="黑体"/>
                          <w:sz w:val="32"/>
                          <w:szCs w:val="32"/>
                        </w:rPr>
                      </w:pPr>
                      <w:r>
                        <w:rPr>
                          <w:rFonts w:ascii="黑体" w:eastAsia="黑体" w:hint="eastAsia"/>
                          <w:sz w:val="32"/>
                          <w:szCs w:val="32"/>
                        </w:rPr>
                        <w:t>扫描件或复印件</w:t>
                      </w:r>
                    </w:p>
                    <w:p w:rsidR="00A02DE7" w:rsidRDefault="00A02DE7">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A02DE7" w:rsidRDefault="00A02DE7">
                      <w:pPr>
                        <w:jc w:val="center"/>
                        <w:rPr>
                          <w:rFonts w:ascii="黑体" w:eastAsia="黑体"/>
                          <w:sz w:val="32"/>
                          <w:szCs w:val="32"/>
                        </w:rPr>
                      </w:pPr>
                    </w:p>
                  </w:txbxContent>
                </v:textbox>
              </v:shape>
            </w:pict>
          </mc:Fallback>
        </mc:AlternateConten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法定代表人或单位负责人：（签字或盖章）        联</w:t>
      </w:r>
      <w:r>
        <w:rPr>
          <w:rFonts w:asciiTheme="minorEastAsia" w:eastAsiaTheme="minorEastAsia" w:hAnsiTheme="minorEastAsia"/>
          <w:sz w:val="28"/>
          <w:szCs w:val="28"/>
        </w:rPr>
        <w:t>系电话：</w:t>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委托代理人姓名：                             联</w:t>
      </w:r>
      <w:r>
        <w:rPr>
          <w:rFonts w:asciiTheme="minorEastAsia" w:eastAsiaTheme="minorEastAsia" w:hAnsiTheme="minorEastAsia"/>
          <w:sz w:val="28"/>
          <w:szCs w:val="28"/>
        </w:rPr>
        <w:t>系电话：</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ind w:firstLineChars="200" w:firstLine="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D219C5" w:rsidRDefault="00A02DE7">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附件四：</w:t>
      </w:r>
    </w:p>
    <w:p w:rsidR="00D219C5" w:rsidRDefault="00A02DE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开标一览表</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rPr>
          <w:rFonts w:asciiTheme="minorEastAsia" w:eastAsiaTheme="minorEastAsia" w:hAnsiTheme="minorEastAsia"/>
          <w:color w:val="FF0000"/>
          <w:sz w:val="28"/>
          <w:szCs w:val="28"/>
        </w:rPr>
      </w:pPr>
      <w:r>
        <w:rPr>
          <w:rFonts w:asciiTheme="minorEastAsia" w:eastAsiaTheme="minorEastAsia" w:hAnsiTheme="minorEastAsia"/>
          <w:sz w:val="28"/>
          <w:szCs w:val="28"/>
        </w:rPr>
        <w:t>项目</w:t>
      </w:r>
      <w:r>
        <w:rPr>
          <w:rFonts w:asciiTheme="minorEastAsia" w:eastAsiaTheme="minorEastAsia" w:hAnsiTheme="minorEastAsia" w:hint="eastAsia"/>
          <w:sz w:val="28"/>
          <w:szCs w:val="28"/>
        </w:rPr>
        <w:t>编号：</w:t>
      </w:r>
      <w:r>
        <w:rPr>
          <w:rFonts w:asciiTheme="minorEastAsia" w:eastAsiaTheme="minorEastAsia" w:hAnsiTheme="minorEastAsia" w:hint="eastAsia"/>
          <w:color w:val="FF0000"/>
          <w:sz w:val="28"/>
          <w:szCs w:val="28"/>
        </w:rPr>
        <w:t>201XCGXXXFW</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1"/>
        <w:gridCol w:w="1559"/>
        <w:gridCol w:w="1560"/>
        <w:gridCol w:w="1417"/>
      </w:tblGrid>
      <w:tr w:rsidR="00D219C5">
        <w:trPr>
          <w:trHeight w:val="1225"/>
        </w:trPr>
        <w:tc>
          <w:tcPr>
            <w:tcW w:w="1560"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投标项目名称</w:t>
            </w:r>
          </w:p>
        </w:tc>
        <w:tc>
          <w:tcPr>
            <w:tcW w:w="2551"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投标总报价（元）</w:t>
            </w:r>
          </w:p>
        </w:tc>
        <w:tc>
          <w:tcPr>
            <w:tcW w:w="1559"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sz w:val="18"/>
                <w:szCs w:val="18"/>
              </w:rPr>
              <w:t>完成项目时间</w:t>
            </w:r>
          </w:p>
        </w:tc>
        <w:tc>
          <w:tcPr>
            <w:tcW w:w="1560"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付款方式</w:t>
            </w:r>
          </w:p>
        </w:tc>
        <w:tc>
          <w:tcPr>
            <w:tcW w:w="1417"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r>
      <w:tr w:rsidR="00D219C5">
        <w:trPr>
          <w:trHeight w:val="1230"/>
        </w:trPr>
        <w:tc>
          <w:tcPr>
            <w:tcW w:w="1560" w:type="dxa"/>
            <w:vAlign w:val="center"/>
          </w:tcPr>
          <w:p w:rsidR="00D219C5" w:rsidRDefault="00D219C5">
            <w:pPr>
              <w:jc w:val="center"/>
              <w:rPr>
                <w:rFonts w:asciiTheme="minorEastAsia" w:eastAsiaTheme="minorEastAsia" w:hAnsiTheme="minorEastAsia"/>
                <w:sz w:val="18"/>
                <w:szCs w:val="18"/>
              </w:rPr>
            </w:pPr>
          </w:p>
        </w:tc>
        <w:tc>
          <w:tcPr>
            <w:tcW w:w="2551" w:type="dxa"/>
            <w:vAlign w:val="center"/>
          </w:tcPr>
          <w:p w:rsidR="00D219C5" w:rsidRDefault="00D219C5">
            <w:pPr>
              <w:jc w:val="center"/>
              <w:rPr>
                <w:rFonts w:asciiTheme="minorEastAsia" w:eastAsiaTheme="minorEastAsia" w:hAnsiTheme="minorEastAsia"/>
                <w:sz w:val="18"/>
                <w:szCs w:val="18"/>
              </w:rPr>
            </w:pPr>
          </w:p>
        </w:tc>
        <w:tc>
          <w:tcPr>
            <w:tcW w:w="1559" w:type="dxa"/>
            <w:vAlign w:val="center"/>
          </w:tcPr>
          <w:p w:rsidR="00D219C5" w:rsidRDefault="00D219C5">
            <w:pPr>
              <w:jc w:val="center"/>
              <w:rPr>
                <w:rFonts w:asciiTheme="minorEastAsia" w:eastAsiaTheme="minorEastAsia" w:hAnsiTheme="minorEastAsia"/>
                <w:sz w:val="18"/>
                <w:szCs w:val="18"/>
              </w:rPr>
            </w:pPr>
          </w:p>
        </w:tc>
        <w:tc>
          <w:tcPr>
            <w:tcW w:w="1560" w:type="dxa"/>
            <w:vAlign w:val="center"/>
          </w:tcPr>
          <w:p w:rsidR="00D219C5" w:rsidRDefault="00D219C5">
            <w:pPr>
              <w:jc w:val="center"/>
              <w:rPr>
                <w:rFonts w:asciiTheme="minorEastAsia" w:eastAsiaTheme="minorEastAsia" w:hAnsiTheme="minorEastAsia"/>
                <w:sz w:val="18"/>
                <w:szCs w:val="18"/>
              </w:rPr>
            </w:pPr>
          </w:p>
        </w:tc>
        <w:tc>
          <w:tcPr>
            <w:tcW w:w="1417" w:type="dxa"/>
            <w:vAlign w:val="center"/>
          </w:tcPr>
          <w:p w:rsidR="00D219C5" w:rsidRDefault="00D219C5">
            <w:pPr>
              <w:jc w:val="center"/>
              <w:rPr>
                <w:rFonts w:asciiTheme="minorEastAsia" w:eastAsiaTheme="minorEastAsia" w:hAnsiTheme="minorEastAsia"/>
                <w:sz w:val="18"/>
                <w:szCs w:val="18"/>
              </w:rPr>
            </w:pPr>
          </w:p>
        </w:tc>
      </w:tr>
      <w:tr w:rsidR="00D219C5">
        <w:trPr>
          <w:trHeight w:val="984"/>
        </w:trPr>
        <w:tc>
          <w:tcPr>
            <w:tcW w:w="1560"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投标总金额</w:t>
            </w:r>
          </w:p>
        </w:tc>
        <w:tc>
          <w:tcPr>
            <w:tcW w:w="7087" w:type="dxa"/>
            <w:gridSpan w:val="4"/>
            <w:vAlign w:val="center"/>
          </w:tcPr>
          <w:p w:rsidR="00D219C5" w:rsidRDefault="00A02DE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人民币大写：</w:t>
            </w:r>
          </w:p>
        </w:tc>
      </w:tr>
    </w:tbl>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法定代表人或委托代理人：（签字或盖章）</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投标总报价以人民币填写，单位为元，并用分节号分隔。</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“完成项目时间”指招标文件中所规定的交货时间、服务期限、完工时间；</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“付款方式”由供应商填写“响应”或“不响应”。</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供应商需要对报价或其它内容加以说明，可在备注栏填写。</w:t>
      </w:r>
    </w:p>
    <w:p w:rsidR="00D219C5" w:rsidRDefault="00D219C5">
      <w:pPr>
        <w:spacing w:line="360" w:lineRule="auto"/>
        <w:ind w:firstLineChars="200" w:firstLine="560"/>
        <w:jc w:val="right"/>
        <w:rPr>
          <w:rFonts w:asciiTheme="minorEastAsia" w:eastAsiaTheme="minorEastAsia" w:hAnsiTheme="minorEastAsia"/>
          <w:sz w:val="28"/>
          <w:szCs w:val="28"/>
        </w:rPr>
      </w:pPr>
    </w:p>
    <w:p w:rsidR="00D219C5" w:rsidRDefault="00A02DE7">
      <w:pPr>
        <w:wordWrap w:val="0"/>
        <w:spacing w:line="360" w:lineRule="auto"/>
        <w:ind w:firstLineChars="200" w:firstLine="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D219C5" w:rsidRDefault="00D219C5">
      <w:pPr>
        <w:spacing w:line="360" w:lineRule="auto"/>
        <w:ind w:firstLineChars="200" w:firstLine="560"/>
        <w:rPr>
          <w:rFonts w:asciiTheme="minorEastAsia" w:eastAsiaTheme="minorEastAsia" w:hAnsiTheme="minorEastAsia"/>
          <w:sz w:val="28"/>
          <w:szCs w:val="28"/>
        </w:rPr>
        <w:sectPr w:rsidR="00D219C5">
          <w:footerReference w:type="default" r:id="rId15"/>
          <w:pgSz w:w="11906" w:h="16838"/>
          <w:pgMar w:top="1701" w:right="1418" w:bottom="1474" w:left="1418" w:header="851" w:footer="992" w:gutter="0"/>
          <w:cols w:space="720"/>
          <w:docGrid w:linePitch="312"/>
        </w:sectPr>
      </w:pP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附件五：</w:t>
      </w:r>
    </w:p>
    <w:p w:rsidR="00D219C5" w:rsidRDefault="00A02DE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投标报价明细表</w:t>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w:t>
      </w:r>
      <w:r>
        <w:rPr>
          <w:rFonts w:asciiTheme="minorEastAsia" w:eastAsiaTheme="minorEastAsia" w:hAnsiTheme="minorEastAsia" w:hint="eastAsia"/>
          <w:sz w:val="28"/>
          <w:szCs w:val="28"/>
        </w:rPr>
        <w:t>编号：</w:t>
      </w:r>
      <w:r>
        <w:rPr>
          <w:rFonts w:asciiTheme="minorEastAsia" w:eastAsiaTheme="minorEastAsia" w:hAnsiTheme="minorEastAsia" w:hint="eastAsia"/>
          <w:color w:val="FF0000"/>
          <w:sz w:val="28"/>
          <w:szCs w:val="28"/>
        </w:rPr>
        <w:t>201XCGXXXFW</w:t>
      </w:r>
    </w:p>
    <w:tbl>
      <w:tblPr>
        <w:tblW w:w="140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8"/>
        <w:gridCol w:w="1787"/>
        <w:gridCol w:w="1188"/>
        <w:gridCol w:w="1419"/>
        <w:gridCol w:w="2127"/>
        <w:gridCol w:w="1559"/>
        <w:gridCol w:w="1559"/>
        <w:gridCol w:w="1843"/>
        <w:gridCol w:w="1748"/>
      </w:tblGrid>
      <w:tr w:rsidR="00D219C5">
        <w:trPr>
          <w:trHeight w:val="593"/>
          <w:jc w:val="center"/>
        </w:trPr>
        <w:tc>
          <w:tcPr>
            <w:tcW w:w="818" w:type="dxa"/>
            <w:tcBorders>
              <w:top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1787" w:type="dxa"/>
            <w:tcBorders>
              <w:top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服务或货物内容</w:t>
            </w:r>
          </w:p>
        </w:tc>
        <w:tc>
          <w:tcPr>
            <w:tcW w:w="1188" w:type="dxa"/>
            <w:tcBorders>
              <w:top w:val="single" w:sz="4" w:space="0" w:color="auto"/>
              <w:righ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品牌</w:t>
            </w:r>
          </w:p>
        </w:tc>
        <w:tc>
          <w:tcPr>
            <w:tcW w:w="1419" w:type="dxa"/>
            <w:tcBorders>
              <w:top w:val="single" w:sz="4" w:space="0" w:color="auto"/>
              <w:left w:val="single" w:sz="4" w:space="0" w:color="auto"/>
              <w:righ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规格型号</w:t>
            </w:r>
          </w:p>
        </w:tc>
        <w:tc>
          <w:tcPr>
            <w:tcW w:w="2127" w:type="dxa"/>
            <w:tcBorders>
              <w:top w:val="single" w:sz="4" w:space="0" w:color="auto"/>
              <w:lef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产地或生产厂家</w:t>
            </w:r>
          </w:p>
        </w:tc>
        <w:tc>
          <w:tcPr>
            <w:tcW w:w="1559" w:type="dxa"/>
            <w:tcBorders>
              <w:top w:val="single" w:sz="4" w:space="0" w:color="auto"/>
              <w:righ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数量及单位</w:t>
            </w:r>
          </w:p>
        </w:tc>
        <w:tc>
          <w:tcPr>
            <w:tcW w:w="1559" w:type="dxa"/>
            <w:tcBorders>
              <w:top w:val="single" w:sz="4" w:space="0" w:color="auto"/>
              <w:left w:val="single" w:sz="4" w:space="0" w:color="auto"/>
              <w:righ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单价（元）</w:t>
            </w:r>
          </w:p>
        </w:tc>
        <w:tc>
          <w:tcPr>
            <w:tcW w:w="1843" w:type="dxa"/>
            <w:tcBorders>
              <w:top w:val="single" w:sz="4" w:space="0" w:color="auto"/>
              <w:lef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总价（元）</w:t>
            </w:r>
          </w:p>
        </w:tc>
        <w:tc>
          <w:tcPr>
            <w:tcW w:w="1748" w:type="dxa"/>
            <w:tcBorders>
              <w:top w:val="single" w:sz="4" w:space="0" w:color="auto"/>
              <w:left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r>
      <w:tr w:rsidR="00D219C5">
        <w:trPr>
          <w:trHeight w:val="593"/>
          <w:jc w:val="center"/>
        </w:trPr>
        <w:tc>
          <w:tcPr>
            <w:tcW w:w="818"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787" w:type="dxa"/>
            <w:vAlign w:val="center"/>
          </w:tcPr>
          <w:p w:rsidR="00D219C5" w:rsidRDefault="00D219C5">
            <w:pPr>
              <w:jc w:val="center"/>
              <w:rPr>
                <w:rFonts w:asciiTheme="minorEastAsia" w:eastAsiaTheme="minorEastAsia" w:hAnsiTheme="minorEastAsia"/>
                <w:sz w:val="18"/>
                <w:szCs w:val="18"/>
              </w:rPr>
            </w:pPr>
          </w:p>
        </w:tc>
        <w:tc>
          <w:tcPr>
            <w:tcW w:w="1188" w:type="dxa"/>
            <w:tcBorders>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419" w:type="dxa"/>
            <w:tcBorders>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2127" w:type="dxa"/>
            <w:tcBorders>
              <w:lef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559" w:type="dxa"/>
            <w:tcBorders>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559" w:type="dxa"/>
            <w:tcBorders>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843" w:type="dxa"/>
            <w:tcBorders>
              <w:lef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748" w:type="dxa"/>
            <w:tcBorders>
              <w:left w:val="single" w:sz="4" w:space="0" w:color="auto"/>
            </w:tcBorders>
            <w:vAlign w:val="center"/>
          </w:tcPr>
          <w:p w:rsidR="00D219C5" w:rsidRDefault="00D219C5">
            <w:pPr>
              <w:jc w:val="center"/>
              <w:rPr>
                <w:rFonts w:asciiTheme="minorEastAsia" w:eastAsiaTheme="minorEastAsia" w:hAnsiTheme="minorEastAsia"/>
                <w:sz w:val="18"/>
                <w:szCs w:val="18"/>
              </w:rPr>
            </w:pPr>
          </w:p>
        </w:tc>
      </w:tr>
      <w:tr w:rsidR="00D219C5">
        <w:trPr>
          <w:trHeight w:val="593"/>
          <w:jc w:val="center"/>
        </w:trPr>
        <w:tc>
          <w:tcPr>
            <w:tcW w:w="818"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1787" w:type="dxa"/>
            <w:vAlign w:val="center"/>
          </w:tcPr>
          <w:p w:rsidR="00D219C5" w:rsidRDefault="00D219C5">
            <w:pPr>
              <w:jc w:val="center"/>
              <w:rPr>
                <w:rFonts w:asciiTheme="minorEastAsia" w:eastAsiaTheme="minorEastAsia" w:hAnsiTheme="minorEastAsia"/>
                <w:sz w:val="18"/>
                <w:szCs w:val="18"/>
              </w:rPr>
            </w:pPr>
          </w:p>
        </w:tc>
        <w:tc>
          <w:tcPr>
            <w:tcW w:w="1188" w:type="dxa"/>
            <w:tcBorders>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419" w:type="dxa"/>
            <w:tcBorders>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2127" w:type="dxa"/>
            <w:tcBorders>
              <w:lef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559" w:type="dxa"/>
            <w:tcBorders>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559" w:type="dxa"/>
            <w:tcBorders>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843" w:type="dxa"/>
            <w:tcBorders>
              <w:lef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748" w:type="dxa"/>
            <w:tcBorders>
              <w:left w:val="single" w:sz="4" w:space="0" w:color="auto"/>
            </w:tcBorders>
            <w:vAlign w:val="center"/>
          </w:tcPr>
          <w:p w:rsidR="00D219C5" w:rsidRDefault="00D219C5">
            <w:pPr>
              <w:jc w:val="center"/>
              <w:rPr>
                <w:rFonts w:asciiTheme="minorEastAsia" w:eastAsiaTheme="minorEastAsia" w:hAnsiTheme="minorEastAsia"/>
                <w:sz w:val="18"/>
                <w:szCs w:val="18"/>
              </w:rPr>
            </w:pPr>
          </w:p>
        </w:tc>
      </w:tr>
      <w:tr w:rsidR="00D219C5">
        <w:trPr>
          <w:trHeight w:val="593"/>
          <w:jc w:val="center"/>
        </w:trPr>
        <w:tc>
          <w:tcPr>
            <w:tcW w:w="818"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1787" w:type="dxa"/>
            <w:vAlign w:val="center"/>
          </w:tcPr>
          <w:p w:rsidR="00D219C5" w:rsidRDefault="00D219C5">
            <w:pPr>
              <w:jc w:val="center"/>
              <w:rPr>
                <w:rFonts w:asciiTheme="minorEastAsia" w:eastAsiaTheme="minorEastAsia" w:hAnsiTheme="minorEastAsia"/>
                <w:sz w:val="18"/>
                <w:szCs w:val="18"/>
              </w:rPr>
            </w:pPr>
          </w:p>
        </w:tc>
        <w:tc>
          <w:tcPr>
            <w:tcW w:w="1188" w:type="dxa"/>
            <w:tcBorders>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419" w:type="dxa"/>
            <w:tcBorders>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2127" w:type="dxa"/>
            <w:tcBorders>
              <w:lef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559" w:type="dxa"/>
            <w:tcBorders>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559" w:type="dxa"/>
            <w:tcBorders>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843" w:type="dxa"/>
            <w:tcBorders>
              <w:lef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748" w:type="dxa"/>
            <w:tcBorders>
              <w:left w:val="single" w:sz="4" w:space="0" w:color="auto"/>
            </w:tcBorders>
            <w:vAlign w:val="center"/>
          </w:tcPr>
          <w:p w:rsidR="00D219C5" w:rsidRDefault="00D219C5">
            <w:pPr>
              <w:jc w:val="center"/>
              <w:rPr>
                <w:rFonts w:asciiTheme="minorEastAsia" w:eastAsiaTheme="minorEastAsia" w:hAnsiTheme="minorEastAsia"/>
                <w:sz w:val="18"/>
                <w:szCs w:val="18"/>
              </w:rPr>
            </w:pPr>
          </w:p>
        </w:tc>
      </w:tr>
      <w:tr w:rsidR="00D219C5">
        <w:trPr>
          <w:trHeight w:val="593"/>
          <w:jc w:val="center"/>
        </w:trPr>
        <w:tc>
          <w:tcPr>
            <w:tcW w:w="818"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787" w:type="dxa"/>
            <w:vAlign w:val="center"/>
          </w:tcPr>
          <w:p w:rsidR="00D219C5" w:rsidRDefault="00D219C5">
            <w:pPr>
              <w:jc w:val="center"/>
              <w:rPr>
                <w:rFonts w:asciiTheme="minorEastAsia" w:eastAsiaTheme="minorEastAsia" w:hAnsiTheme="minorEastAsia"/>
                <w:sz w:val="18"/>
                <w:szCs w:val="18"/>
              </w:rPr>
            </w:pPr>
          </w:p>
        </w:tc>
        <w:tc>
          <w:tcPr>
            <w:tcW w:w="1188" w:type="dxa"/>
            <w:tcBorders>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419" w:type="dxa"/>
            <w:tcBorders>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2127" w:type="dxa"/>
            <w:tcBorders>
              <w:lef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559" w:type="dxa"/>
            <w:tcBorders>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559" w:type="dxa"/>
            <w:tcBorders>
              <w:left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843" w:type="dxa"/>
            <w:tcBorders>
              <w:lef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748" w:type="dxa"/>
            <w:tcBorders>
              <w:left w:val="single" w:sz="4" w:space="0" w:color="auto"/>
            </w:tcBorders>
            <w:vAlign w:val="center"/>
          </w:tcPr>
          <w:p w:rsidR="00D219C5" w:rsidRDefault="00D219C5">
            <w:pPr>
              <w:jc w:val="center"/>
              <w:rPr>
                <w:rFonts w:asciiTheme="minorEastAsia" w:eastAsiaTheme="minorEastAsia" w:hAnsiTheme="minorEastAsia"/>
                <w:sz w:val="18"/>
                <w:szCs w:val="18"/>
              </w:rPr>
            </w:pPr>
          </w:p>
        </w:tc>
      </w:tr>
      <w:tr w:rsidR="00D219C5">
        <w:trPr>
          <w:trHeight w:val="593"/>
          <w:jc w:val="center"/>
        </w:trPr>
        <w:tc>
          <w:tcPr>
            <w:tcW w:w="818" w:type="dxa"/>
            <w:tcBorders>
              <w:bottom w:val="single" w:sz="4" w:space="0" w:color="auto"/>
            </w:tcBorders>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合计</w:t>
            </w:r>
          </w:p>
        </w:tc>
        <w:tc>
          <w:tcPr>
            <w:tcW w:w="1787" w:type="dxa"/>
            <w:tcBorders>
              <w:bottom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188" w:type="dxa"/>
            <w:tcBorders>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419" w:type="dxa"/>
            <w:tcBorders>
              <w:left w:val="single" w:sz="4" w:space="0" w:color="auto"/>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2127" w:type="dxa"/>
            <w:tcBorders>
              <w:left w:val="single" w:sz="4" w:space="0" w:color="auto"/>
              <w:bottom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559" w:type="dxa"/>
            <w:tcBorders>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559" w:type="dxa"/>
            <w:tcBorders>
              <w:left w:val="single" w:sz="4" w:space="0" w:color="auto"/>
              <w:bottom w:val="single" w:sz="4" w:space="0" w:color="auto"/>
              <w:right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843" w:type="dxa"/>
            <w:tcBorders>
              <w:left w:val="single" w:sz="4" w:space="0" w:color="auto"/>
              <w:bottom w:val="single" w:sz="4" w:space="0" w:color="auto"/>
            </w:tcBorders>
            <w:vAlign w:val="center"/>
          </w:tcPr>
          <w:p w:rsidR="00D219C5" w:rsidRDefault="00D219C5">
            <w:pPr>
              <w:jc w:val="center"/>
              <w:rPr>
                <w:rFonts w:asciiTheme="minorEastAsia" w:eastAsiaTheme="minorEastAsia" w:hAnsiTheme="minorEastAsia"/>
                <w:sz w:val="18"/>
                <w:szCs w:val="18"/>
              </w:rPr>
            </w:pPr>
          </w:p>
        </w:tc>
        <w:tc>
          <w:tcPr>
            <w:tcW w:w="1748" w:type="dxa"/>
            <w:tcBorders>
              <w:left w:val="single" w:sz="4" w:space="0" w:color="auto"/>
              <w:bottom w:val="single" w:sz="4" w:space="0" w:color="auto"/>
            </w:tcBorders>
            <w:vAlign w:val="center"/>
          </w:tcPr>
          <w:p w:rsidR="00D219C5" w:rsidRDefault="00D219C5">
            <w:pPr>
              <w:jc w:val="center"/>
              <w:rPr>
                <w:rFonts w:asciiTheme="minorEastAsia" w:eastAsiaTheme="minorEastAsia" w:hAnsiTheme="minorEastAsia"/>
                <w:sz w:val="18"/>
                <w:szCs w:val="18"/>
              </w:rPr>
            </w:pPr>
          </w:p>
        </w:tc>
      </w:tr>
    </w:tbl>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法定代表人或委托代理人：（签字或盖章）</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．供货内容尽可能详细，涉及配件、备品、备件的应列出；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．此表将随中标公告一并公告，请供应商认真填写。</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．投标总价必须与“开标一览表”的投标总价一致，如果不一致，以开标一览表为准。</w:t>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br w:type="page"/>
      </w:r>
      <w:r>
        <w:rPr>
          <w:rFonts w:asciiTheme="minorEastAsia" w:eastAsiaTheme="minorEastAsia" w:hAnsiTheme="minorEastAsia" w:hint="eastAsia"/>
          <w:sz w:val="28"/>
          <w:szCs w:val="28"/>
        </w:rPr>
        <w:lastRenderedPageBreak/>
        <w:t>附件六：</w:t>
      </w:r>
    </w:p>
    <w:p w:rsidR="00D219C5" w:rsidRDefault="00A02DE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技术规格响应表</w:t>
      </w:r>
    </w:p>
    <w:p w:rsidR="00D219C5" w:rsidRDefault="00A02DE7">
      <w:pPr>
        <w:spacing w:line="360" w:lineRule="auto"/>
        <w:rPr>
          <w:rFonts w:asciiTheme="minorEastAsia" w:eastAsiaTheme="minorEastAsia" w:hAnsiTheme="minorEastAsia"/>
          <w:color w:val="FF0000"/>
          <w:sz w:val="28"/>
          <w:szCs w:val="28"/>
        </w:rPr>
      </w:pPr>
      <w:r>
        <w:rPr>
          <w:rFonts w:asciiTheme="minorEastAsia" w:eastAsiaTheme="minorEastAsia" w:hAnsiTheme="minorEastAsia"/>
          <w:sz w:val="28"/>
          <w:szCs w:val="28"/>
        </w:rPr>
        <w:t>项目</w:t>
      </w:r>
      <w:r>
        <w:rPr>
          <w:rFonts w:asciiTheme="minorEastAsia" w:eastAsiaTheme="minorEastAsia" w:hAnsiTheme="minorEastAsia" w:hint="eastAsia"/>
          <w:sz w:val="28"/>
          <w:szCs w:val="28"/>
        </w:rPr>
        <w:t>编号：</w:t>
      </w:r>
      <w:r>
        <w:rPr>
          <w:rFonts w:asciiTheme="minorEastAsia" w:eastAsiaTheme="minorEastAsia" w:hAnsiTheme="minorEastAsia" w:hint="eastAsia"/>
          <w:color w:val="FF0000"/>
          <w:sz w:val="28"/>
          <w:szCs w:val="28"/>
        </w:rPr>
        <w:t>201XCGXXXFW</w:t>
      </w:r>
    </w:p>
    <w:tbl>
      <w:tblPr>
        <w:tblW w:w="14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436"/>
        <w:gridCol w:w="4203"/>
        <w:gridCol w:w="4203"/>
        <w:gridCol w:w="1292"/>
        <w:gridCol w:w="1866"/>
      </w:tblGrid>
      <w:tr w:rsidR="00D219C5">
        <w:trPr>
          <w:trHeight w:val="783"/>
          <w:jc w:val="center"/>
        </w:trPr>
        <w:tc>
          <w:tcPr>
            <w:tcW w:w="1048"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编号</w:t>
            </w:r>
          </w:p>
        </w:tc>
        <w:tc>
          <w:tcPr>
            <w:tcW w:w="1436"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服务名称</w:t>
            </w:r>
          </w:p>
        </w:tc>
        <w:tc>
          <w:tcPr>
            <w:tcW w:w="4203"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招标文件服务内容及要求</w:t>
            </w:r>
          </w:p>
        </w:tc>
        <w:tc>
          <w:tcPr>
            <w:tcW w:w="4203"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投标人提供的详细服务内容</w:t>
            </w:r>
          </w:p>
        </w:tc>
        <w:tc>
          <w:tcPr>
            <w:tcW w:w="1292"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响应</w:t>
            </w:r>
          </w:p>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程度</w:t>
            </w:r>
          </w:p>
        </w:tc>
        <w:tc>
          <w:tcPr>
            <w:tcW w:w="1866"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佐证文件名称</w:t>
            </w:r>
          </w:p>
        </w:tc>
      </w:tr>
      <w:tr w:rsidR="00D219C5">
        <w:trPr>
          <w:trHeight w:val="719"/>
          <w:jc w:val="center"/>
        </w:trPr>
        <w:tc>
          <w:tcPr>
            <w:tcW w:w="1048" w:type="dxa"/>
            <w:vAlign w:val="center"/>
          </w:tcPr>
          <w:p w:rsidR="00D219C5" w:rsidRDefault="00D219C5">
            <w:pPr>
              <w:jc w:val="center"/>
              <w:rPr>
                <w:rFonts w:asciiTheme="minorEastAsia" w:eastAsiaTheme="minorEastAsia" w:hAnsiTheme="minorEastAsia"/>
                <w:sz w:val="18"/>
                <w:szCs w:val="18"/>
              </w:rPr>
            </w:pPr>
          </w:p>
        </w:tc>
        <w:tc>
          <w:tcPr>
            <w:tcW w:w="1436" w:type="dxa"/>
            <w:vAlign w:val="center"/>
          </w:tcPr>
          <w:p w:rsidR="00D219C5" w:rsidRDefault="00D219C5">
            <w:pPr>
              <w:jc w:val="center"/>
              <w:rPr>
                <w:rFonts w:asciiTheme="minorEastAsia" w:eastAsiaTheme="minorEastAsia" w:hAnsiTheme="minorEastAsia"/>
                <w:sz w:val="18"/>
                <w:szCs w:val="18"/>
              </w:rPr>
            </w:pPr>
          </w:p>
        </w:tc>
        <w:tc>
          <w:tcPr>
            <w:tcW w:w="4203" w:type="dxa"/>
            <w:vAlign w:val="center"/>
          </w:tcPr>
          <w:p w:rsidR="00D219C5" w:rsidRDefault="00D219C5">
            <w:pPr>
              <w:jc w:val="center"/>
              <w:rPr>
                <w:rFonts w:asciiTheme="minorEastAsia" w:eastAsiaTheme="minorEastAsia" w:hAnsiTheme="minorEastAsia"/>
                <w:sz w:val="18"/>
                <w:szCs w:val="18"/>
              </w:rPr>
            </w:pPr>
          </w:p>
        </w:tc>
        <w:tc>
          <w:tcPr>
            <w:tcW w:w="4203" w:type="dxa"/>
            <w:vAlign w:val="center"/>
          </w:tcPr>
          <w:p w:rsidR="00D219C5" w:rsidRDefault="00D219C5">
            <w:pPr>
              <w:jc w:val="center"/>
              <w:rPr>
                <w:rFonts w:asciiTheme="minorEastAsia" w:eastAsiaTheme="minorEastAsia" w:hAnsiTheme="minorEastAsia"/>
                <w:sz w:val="18"/>
                <w:szCs w:val="18"/>
              </w:rPr>
            </w:pPr>
          </w:p>
        </w:tc>
        <w:tc>
          <w:tcPr>
            <w:tcW w:w="1292" w:type="dxa"/>
            <w:vAlign w:val="center"/>
          </w:tcPr>
          <w:p w:rsidR="00D219C5" w:rsidRDefault="00D219C5">
            <w:pPr>
              <w:jc w:val="center"/>
              <w:rPr>
                <w:rFonts w:asciiTheme="minorEastAsia" w:eastAsiaTheme="minorEastAsia" w:hAnsiTheme="minorEastAsia"/>
                <w:sz w:val="18"/>
                <w:szCs w:val="18"/>
              </w:rPr>
            </w:pPr>
          </w:p>
        </w:tc>
        <w:tc>
          <w:tcPr>
            <w:tcW w:w="1866" w:type="dxa"/>
            <w:vAlign w:val="center"/>
          </w:tcPr>
          <w:p w:rsidR="00D219C5" w:rsidRDefault="00D219C5">
            <w:pPr>
              <w:jc w:val="center"/>
              <w:rPr>
                <w:rFonts w:asciiTheme="minorEastAsia" w:eastAsiaTheme="minorEastAsia" w:hAnsiTheme="minorEastAsia"/>
                <w:sz w:val="18"/>
                <w:szCs w:val="18"/>
              </w:rPr>
            </w:pPr>
          </w:p>
        </w:tc>
      </w:tr>
      <w:tr w:rsidR="00D219C5">
        <w:trPr>
          <w:trHeight w:val="719"/>
          <w:jc w:val="center"/>
        </w:trPr>
        <w:tc>
          <w:tcPr>
            <w:tcW w:w="1048" w:type="dxa"/>
            <w:vAlign w:val="center"/>
          </w:tcPr>
          <w:p w:rsidR="00D219C5" w:rsidRDefault="00D219C5">
            <w:pPr>
              <w:jc w:val="center"/>
              <w:rPr>
                <w:rFonts w:asciiTheme="minorEastAsia" w:eastAsiaTheme="minorEastAsia" w:hAnsiTheme="minorEastAsia"/>
                <w:sz w:val="18"/>
                <w:szCs w:val="18"/>
              </w:rPr>
            </w:pPr>
          </w:p>
        </w:tc>
        <w:tc>
          <w:tcPr>
            <w:tcW w:w="1436" w:type="dxa"/>
            <w:vAlign w:val="center"/>
          </w:tcPr>
          <w:p w:rsidR="00D219C5" w:rsidRDefault="00D219C5">
            <w:pPr>
              <w:jc w:val="center"/>
              <w:rPr>
                <w:rFonts w:asciiTheme="minorEastAsia" w:eastAsiaTheme="minorEastAsia" w:hAnsiTheme="minorEastAsia"/>
                <w:sz w:val="18"/>
                <w:szCs w:val="18"/>
              </w:rPr>
            </w:pPr>
          </w:p>
        </w:tc>
        <w:tc>
          <w:tcPr>
            <w:tcW w:w="4203" w:type="dxa"/>
            <w:vAlign w:val="center"/>
          </w:tcPr>
          <w:p w:rsidR="00D219C5" w:rsidRDefault="00D219C5">
            <w:pPr>
              <w:jc w:val="center"/>
              <w:rPr>
                <w:rFonts w:asciiTheme="minorEastAsia" w:eastAsiaTheme="minorEastAsia" w:hAnsiTheme="minorEastAsia"/>
                <w:sz w:val="18"/>
                <w:szCs w:val="18"/>
              </w:rPr>
            </w:pPr>
          </w:p>
        </w:tc>
        <w:tc>
          <w:tcPr>
            <w:tcW w:w="4203" w:type="dxa"/>
            <w:vAlign w:val="center"/>
          </w:tcPr>
          <w:p w:rsidR="00D219C5" w:rsidRDefault="00D219C5">
            <w:pPr>
              <w:jc w:val="center"/>
              <w:rPr>
                <w:rFonts w:asciiTheme="minorEastAsia" w:eastAsiaTheme="minorEastAsia" w:hAnsiTheme="minorEastAsia"/>
                <w:sz w:val="18"/>
                <w:szCs w:val="18"/>
              </w:rPr>
            </w:pPr>
          </w:p>
        </w:tc>
        <w:tc>
          <w:tcPr>
            <w:tcW w:w="1292" w:type="dxa"/>
            <w:vAlign w:val="center"/>
          </w:tcPr>
          <w:p w:rsidR="00D219C5" w:rsidRDefault="00D219C5">
            <w:pPr>
              <w:jc w:val="center"/>
              <w:rPr>
                <w:rFonts w:asciiTheme="minorEastAsia" w:eastAsiaTheme="minorEastAsia" w:hAnsiTheme="minorEastAsia"/>
                <w:sz w:val="18"/>
                <w:szCs w:val="18"/>
              </w:rPr>
            </w:pPr>
          </w:p>
        </w:tc>
        <w:tc>
          <w:tcPr>
            <w:tcW w:w="1866" w:type="dxa"/>
            <w:vAlign w:val="center"/>
          </w:tcPr>
          <w:p w:rsidR="00D219C5" w:rsidRDefault="00D219C5">
            <w:pPr>
              <w:jc w:val="center"/>
              <w:rPr>
                <w:rFonts w:asciiTheme="minorEastAsia" w:eastAsiaTheme="minorEastAsia" w:hAnsiTheme="minorEastAsia"/>
                <w:sz w:val="18"/>
                <w:szCs w:val="18"/>
              </w:rPr>
            </w:pPr>
          </w:p>
        </w:tc>
      </w:tr>
    </w:tbl>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法定代表人或委托代理人：（签字或盖章）</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ab/>
        <w:t>此表用作评审，投标人应按照“招标文件第四章”中确定的服务内容及要求，将投标人提供的详细服务内容及其有关的货物等服务指标逐一列出，以证明投标人能够对“招标文件第四章”做出实质性响应。</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ab/>
        <w:t>响应程度栏内应注明“响应”、“优于”或“负偏离”。</w:t>
      </w:r>
    </w:p>
    <w:p w:rsidR="00D219C5" w:rsidRDefault="00A02DE7">
      <w:pPr>
        <w:spacing w:line="360" w:lineRule="auto"/>
        <w:ind w:firstLineChars="200" w:firstLine="560"/>
        <w:rPr>
          <w:rFonts w:asciiTheme="minorEastAsia" w:eastAsiaTheme="minorEastAsia" w:hAnsiTheme="minorEastAsia"/>
          <w:sz w:val="28"/>
          <w:szCs w:val="28"/>
        </w:rPr>
        <w:sectPr w:rsidR="00D219C5">
          <w:headerReference w:type="default" r:id="rId16"/>
          <w:footerReference w:type="default" r:id="rId17"/>
          <w:pgSz w:w="16838" w:h="11906" w:orient="landscape"/>
          <w:pgMar w:top="1588" w:right="1588" w:bottom="1474" w:left="1418" w:header="851" w:footer="992" w:gutter="0"/>
          <w:cols w:space="720"/>
          <w:docGrid w:linePitch="312"/>
        </w:sect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ab/>
        <w:t>佐证文件名称及页码：系指能为投标服务内容及其有关的货物进一步提供响应证据的文件、资料名称及其所在页。</w:t>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附件七：</w:t>
      </w:r>
    </w:p>
    <w:p w:rsidR="00D219C5" w:rsidRDefault="00A02DE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参加政府采购前三年内在经营活动中</w:t>
      </w:r>
    </w:p>
    <w:p w:rsidR="00D219C5" w:rsidRDefault="00A02DE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无重大违法记录书面声明</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我公司自愿参加本次政府采购活动（项目名称：</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，项目编号：</w:t>
      </w:r>
      <w:r>
        <w:rPr>
          <w:rFonts w:asciiTheme="minorEastAsia" w:eastAsiaTheme="minorEastAsia" w:hAnsiTheme="minorEastAsia" w:hint="eastAsia"/>
          <w:color w:val="FF0000"/>
          <w:sz w:val="28"/>
          <w:szCs w:val="28"/>
        </w:rPr>
        <w:t>201XCGXXXFW</w:t>
      </w:r>
      <w:r>
        <w:rPr>
          <w:rFonts w:asciiTheme="minorEastAsia" w:eastAsiaTheme="minorEastAsia" w:hAnsiTheme="minorEastAsia" w:hint="eastAsia"/>
          <w:sz w:val="28"/>
          <w:szCs w:val="28"/>
        </w:rPr>
        <w:t>），严格遵守《中华人民共和国政府采购法》、《政府采购法实施条例》及所有相关法律、法规和规定，同时郑重承诺：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参加此次政府采购活动前3年内，本公司在经营活动中无重大违法记录，在“信用中国”网站（www.creditchina.gov.cn）、“信用内蒙古”网站（www.nmgcredit.gov.cn）和中国政府采购网（www.ccgp.gov.cn）上均无任何违法违规行为的纪录。</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特此声明。</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ind w:firstLineChars="1500" w:firstLine="420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D219C5" w:rsidRDefault="00A02DE7">
      <w:pPr>
        <w:spacing w:line="360" w:lineRule="auto"/>
        <w:ind w:firstLineChars="1800" w:firstLine="5040"/>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D219C5" w:rsidRDefault="00D219C5">
      <w:pPr>
        <w:spacing w:line="360" w:lineRule="auto"/>
        <w:ind w:firstLineChars="200" w:firstLine="560"/>
        <w:rPr>
          <w:rFonts w:asciiTheme="minorEastAsia" w:eastAsiaTheme="minorEastAsia" w:hAnsiTheme="minorEastAsia"/>
          <w:sz w:val="28"/>
          <w:szCs w:val="28"/>
        </w:rPr>
        <w:sectPr w:rsidR="00D219C5">
          <w:pgSz w:w="11906" w:h="16838"/>
          <w:pgMar w:top="1588" w:right="1474" w:bottom="1418" w:left="1588" w:header="851" w:footer="992" w:gutter="0"/>
          <w:cols w:space="720"/>
          <w:docGrid w:linePitch="312"/>
        </w:sectPr>
      </w:pP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附件八：</w:t>
      </w:r>
    </w:p>
    <w:p w:rsidR="00D219C5" w:rsidRDefault="00A02DE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参加政府采购依法缴纳税金和社会保障资金承诺书</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我公司自愿参加本次政府采购活动（项目名称：（采购项目名称），项目编号：</w:t>
      </w:r>
      <w:r>
        <w:rPr>
          <w:rFonts w:asciiTheme="minorEastAsia" w:eastAsiaTheme="minorEastAsia" w:hAnsiTheme="minorEastAsia" w:hint="eastAsia"/>
          <w:color w:val="FF0000"/>
          <w:sz w:val="28"/>
          <w:szCs w:val="28"/>
        </w:rPr>
        <w:t>201XCGXXXFW</w:t>
      </w:r>
      <w:r>
        <w:rPr>
          <w:rFonts w:asciiTheme="minorEastAsia" w:eastAsiaTheme="minorEastAsia" w:hAnsiTheme="minorEastAsia" w:hint="eastAsia"/>
          <w:sz w:val="28"/>
          <w:szCs w:val="28"/>
        </w:rPr>
        <w:t>），严格遵守《中华人民共和国政府采购法》、《政府采购法实施条例》及所有相关法律、法规和规定，同时郑重承诺：</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在参加此次政府采购活动投标截止日期前六个月内已依法缴纳增值税、营业税、教育费附加等各项税金；在投标截止日期前一年内为企业员工X人缴纳社会保障资金。</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特此声明。</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ind w:firstLineChars="1500" w:firstLine="420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D219C5" w:rsidRDefault="00A02DE7">
      <w:pPr>
        <w:spacing w:line="360" w:lineRule="auto"/>
        <w:ind w:firstLineChars="1900" w:firstLine="5320"/>
        <w:rPr>
          <w:rFonts w:asciiTheme="minorEastAsia" w:eastAsiaTheme="minorEastAsia" w:hAnsiTheme="minorEastAsia"/>
          <w:sz w:val="28"/>
          <w:szCs w:val="28"/>
        </w:rPr>
        <w:sectPr w:rsidR="00D219C5">
          <w:pgSz w:w="11906" w:h="16838"/>
          <w:pgMar w:top="1588" w:right="1474" w:bottom="1418" w:left="1588" w:header="851" w:footer="992" w:gutter="0"/>
          <w:cols w:space="720"/>
          <w:docGrid w:linePitch="312"/>
        </w:sectPr>
      </w:pPr>
      <w:r>
        <w:rPr>
          <w:rFonts w:asciiTheme="minorEastAsia" w:eastAsiaTheme="minorEastAsia" w:hAnsiTheme="minorEastAsia" w:hint="eastAsia"/>
          <w:sz w:val="28"/>
          <w:szCs w:val="28"/>
        </w:rPr>
        <w:t>年  月  日</w:t>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附件八</w:t>
      </w:r>
      <w:r>
        <w:rPr>
          <w:rFonts w:asciiTheme="minorEastAsia" w:eastAsiaTheme="minorEastAsia" w:hAnsiTheme="minorEastAsia" w:hint="eastAsia"/>
          <w:sz w:val="28"/>
          <w:szCs w:val="28"/>
        </w:rPr>
        <w:t>：</w:t>
      </w:r>
    </w:p>
    <w:p w:rsidR="00D219C5" w:rsidRDefault="00A02DE7">
      <w:pPr>
        <w:spacing w:line="360" w:lineRule="auto"/>
        <w:jc w:val="center"/>
        <w:rPr>
          <w:rFonts w:asciiTheme="minorEastAsia" w:eastAsiaTheme="minorEastAsia" w:hAnsiTheme="minorEastAsia"/>
          <w:b/>
          <w:sz w:val="36"/>
          <w:szCs w:val="36"/>
        </w:rPr>
      </w:pPr>
      <w:bookmarkStart w:id="35" w:name="OLE_LINK14"/>
      <w:bookmarkStart w:id="36" w:name="OLE_LINK13"/>
      <w:r>
        <w:rPr>
          <w:rFonts w:asciiTheme="minorEastAsia" w:eastAsiaTheme="minorEastAsia" w:hAnsiTheme="minorEastAsia" w:hint="eastAsia"/>
          <w:b/>
          <w:sz w:val="36"/>
          <w:szCs w:val="36"/>
        </w:rPr>
        <w:t>残疾人福利性单位声明函</w:t>
      </w:r>
    </w:p>
    <w:bookmarkEnd w:id="35"/>
    <w:bookmarkEnd w:id="36"/>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hint="eastAsia"/>
          <w:color w:val="FF0000"/>
          <w:sz w:val="28"/>
          <w:szCs w:val="28"/>
        </w:rPr>
        <w:t>（采购人单位名称）</w:t>
      </w:r>
      <w:r>
        <w:rPr>
          <w:rFonts w:asciiTheme="minorEastAsia" w:eastAsiaTheme="minorEastAsia" w:hAnsiTheme="minorEastAsia" w:hint="eastAsia"/>
          <w:sz w:val="28"/>
          <w:szCs w:val="28"/>
        </w:rPr>
        <w:t>的</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采购活动提供本单位制造的货物（由本单位承担工程/提供服务），或者提供其他残疾人福利性单位制造的货物（不包括使用非残疾人福利性单位注册商标的货物）。</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本单位对上述声明的真实性负责。如有虚假，将依法承担相应责任。</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供应商名称加盖公章：</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w:t>
      </w:r>
    </w:p>
    <w:p w:rsidR="00D219C5" w:rsidRDefault="00D219C5">
      <w:pPr>
        <w:spacing w:line="360" w:lineRule="auto"/>
        <w:ind w:firstLineChars="200" w:firstLine="560"/>
        <w:rPr>
          <w:rFonts w:asciiTheme="minorEastAsia" w:eastAsiaTheme="minorEastAsia" w:hAnsiTheme="minorEastAsia"/>
          <w:sz w:val="28"/>
          <w:szCs w:val="28"/>
        </w:rPr>
        <w:sectPr w:rsidR="00D219C5">
          <w:pgSz w:w="11906" w:h="16838"/>
          <w:pgMar w:top="1440" w:right="1247" w:bottom="1440" w:left="1418" w:header="851" w:footer="992" w:gutter="0"/>
          <w:cols w:space="425"/>
          <w:docGrid w:linePitch="312"/>
        </w:sectPr>
      </w:pP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附件九</w:t>
      </w:r>
      <w:r>
        <w:rPr>
          <w:rFonts w:asciiTheme="minorEastAsia" w:eastAsiaTheme="minorEastAsia" w:hAnsiTheme="minorEastAsia" w:hint="eastAsia"/>
          <w:sz w:val="28"/>
          <w:szCs w:val="28"/>
        </w:rPr>
        <w:t>：</w:t>
      </w:r>
    </w:p>
    <w:p w:rsidR="00D219C5" w:rsidRDefault="00A02DE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投标产品中小企业声明函</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本公司郑重声明</w:t>
      </w:r>
      <w:r>
        <w:rPr>
          <w:rFonts w:asciiTheme="minorEastAsia" w:eastAsiaTheme="minorEastAsia" w:hAnsiTheme="minorEastAsia"/>
          <w:sz w:val="28"/>
          <w:szCs w:val="28"/>
        </w:rPr>
        <w:t>，</w:t>
      </w:r>
      <w:r>
        <w:rPr>
          <w:rFonts w:asciiTheme="minorEastAsia" w:eastAsiaTheme="minorEastAsia" w:hAnsiTheme="minorEastAsia" w:hint="eastAsia"/>
          <w:sz w:val="28"/>
          <w:szCs w:val="28"/>
        </w:rPr>
        <w:t>根据</w:t>
      </w:r>
      <w:r>
        <w:rPr>
          <w:rFonts w:asciiTheme="minorEastAsia" w:eastAsiaTheme="minorEastAsia" w:hAnsiTheme="minorEastAsia"/>
          <w:sz w:val="28"/>
          <w:szCs w:val="28"/>
        </w:rPr>
        <w:t>《</w:t>
      </w:r>
      <w:r>
        <w:rPr>
          <w:rFonts w:asciiTheme="minorEastAsia" w:eastAsiaTheme="minorEastAsia" w:hAnsiTheme="minorEastAsia" w:hint="eastAsia"/>
          <w:sz w:val="28"/>
          <w:szCs w:val="28"/>
        </w:rPr>
        <w:t>政府采购</w:t>
      </w:r>
      <w:r>
        <w:rPr>
          <w:rFonts w:asciiTheme="minorEastAsia" w:eastAsiaTheme="minorEastAsia" w:hAnsiTheme="minorEastAsia"/>
          <w:sz w:val="28"/>
          <w:szCs w:val="28"/>
        </w:rPr>
        <w:t>促进中小企业发展暂行办法》</w:t>
      </w:r>
      <w:r>
        <w:rPr>
          <w:rFonts w:asciiTheme="minorEastAsia" w:eastAsiaTheme="minorEastAsia" w:hAnsiTheme="minorEastAsia" w:hint="eastAsia"/>
          <w:sz w:val="28"/>
          <w:szCs w:val="28"/>
        </w:rPr>
        <w:t>（财库[2</w:t>
      </w:r>
      <w:r>
        <w:rPr>
          <w:rFonts w:asciiTheme="minorEastAsia" w:eastAsiaTheme="minorEastAsia" w:hAnsiTheme="minorEastAsia"/>
          <w:sz w:val="28"/>
          <w:szCs w:val="28"/>
        </w:rPr>
        <w:t>011</w:t>
      </w:r>
      <w:r>
        <w:rPr>
          <w:rFonts w:asciiTheme="minorEastAsia" w:eastAsiaTheme="minorEastAsia" w:hAnsiTheme="minorEastAsia" w:hint="eastAsia"/>
          <w:sz w:val="28"/>
          <w:szCs w:val="28"/>
        </w:rPr>
        <w:t>]181号）的</w:t>
      </w:r>
      <w:r>
        <w:rPr>
          <w:rFonts w:asciiTheme="minorEastAsia" w:eastAsiaTheme="minorEastAsia" w:hAnsiTheme="minorEastAsia"/>
          <w:sz w:val="28"/>
          <w:szCs w:val="28"/>
        </w:rPr>
        <w:t>规定，本</w:t>
      </w:r>
      <w:r>
        <w:rPr>
          <w:rFonts w:asciiTheme="minorEastAsia" w:eastAsiaTheme="minorEastAsia" w:hAnsiTheme="minorEastAsia" w:hint="eastAsia"/>
          <w:sz w:val="28"/>
          <w:szCs w:val="28"/>
        </w:rPr>
        <w:t>公司</w:t>
      </w:r>
      <w:r>
        <w:rPr>
          <w:rFonts w:asciiTheme="minorEastAsia" w:eastAsiaTheme="minorEastAsia" w:hAnsiTheme="minorEastAsia"/>
          <w:sz w:val="28"/>
          <w:szCs w:val="28"/>
        </w:rPr>
        <w:t>为</w:t>
      </w:r>
      <w:r>
        <w:rPr>
          <w:rFonts w:asciiTheme="minorEastAsia" w:eastAsiaTheme="minorEastAsia" w:hAnsiTheme="minorEastAsia" w:hint="eastAsia"/>
          <w:sz w:val="28"/>
          <w:szCs w:val="28"/>
        </w:rPr>
        <w:t>（请</w:t>
      </w:r>
      <w:r>
        <w:rPr>
          <w:rFonts w:asciiTheme="minorEastAsia" w:eastAsiaTheme="minorEastAsia" w:hAnsiTheme="minorEastAsia"/>
          <w:sz w:val="28"/>
          <w:szCs w:val="28"/>
        </w:rPr>
        <w:t>填写：中型</w:t>
      </w:r>
      <w:r>
        <w:rPr>
          <w:rFonts w:asciiTheme="minorEastAsia" w:eastAsiaTheme="minorEastAsia" w:hAnsiTheme="minorEastAsia" w:hint="eastAsia"/>
          <w:sz w:val="28"/>
          <w:szCs w:val="28"/>
        </w:rPr>
        <w:t>、</w:t>
      </w:r>
      <w:r>
        <w:rPr>
          <w:rFonts w:asciiTheme="minorEastAsia" w:eastAsiaTheme="minorEastAsia" w:hAnsiTheme="minorEastAsia"/>
          <w:sz w:val="28"/>
          <w:szCs w:val="28"/>
        </w:rPr>
        <w:t>小型、</w:t>
      </w:r>
      <w:r>
        <w:rPr>
          <w:rFonts w:asciiTheme="minorEastAsia" w:eastAsiaTheme="minorEastAsia" w:hAnsiTheme="minorEastAsia" w:hint="eastAsia"/>
          <w:sz w:val="28"/>
          <w:szCs w:val="28"/>
        </w:rPr>
        <w:t>微型）企业</w:t>
      </w:r>
      <w:r>
        <w:rPr>
          <w:rFonts w:asciiTheme="minorEastAsia" w:eastAsiaTheme="minorEastAsia" w:hAnsiTheme="minorEastAsia"/>
          <w:sz w:val="28"/>
          <w:szCs w:val="28"/>
        </w:rPr>
        <w:t>。</w:t>
      </w:r>
      <w:r>
        <w:rPr>
          <w:rFonts w:asciiTheme="minorEastAsia" w:eastAsiaTheme="minorEastAsia" w:hAnsiTheme="minorEastAsia" w:hint="eastAsia"/>
          <w:sz w:val="28"/>
          <w:szCs w:val="28"/>
        </w:rPr>
        <w:t>即</w:t>
      </w:r>
      <w:r>
        <w:rPr>
          <w:rFonts w:asciiTheme="minorEastAsia" w:eastAsiaTheme="minorEastAsia" w:hAnsiTheme="minorEastAsia"/>
          <w:sz w:val="28"/>
          <w:szCs w:val="28"/>
        </w:rPr>
        <w:t>，本</w:t>
      </w:r>
      <w:r>
        <w:rPr>
          <w:rFonts w:asciiTheme="minorEastAsia" w:eastAsiaTheme="minorEastAsia" w:hAnsiTheme="minorEastAsia" w:hint="eastAsia"/>
          <w:sz w:val="28"/>
          <w:szCs w:val="28"/>
        </w:rPr>
        <w:t>公司</w:t>
      </w:r>
      <w:r>
        <w:rPr>
          <w:rFonts w:asciiTheme="minorEastAsia" w:eastAsiaTheme="minorEastAsia" w:hAnsiTheme="minorEastAsia"/>
          <w:sz w:val="28"/>
          <w:szCs w:val="28"/>
        </w:rPr>
        <w:t>同时满足以下条件：</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1.根据《工业</w:t>
      </w:r>
      <w:r>
        <w:rPr>
          <w:rFonts w:asciiTheme="minorEastAsia" w:eastAsiaTheme="minorEastAsia" w:hAnsiTheme="minorEastAsia"/>
          <w:sz w:val="28"/>
          <w:szCs w:val="28"/>
        </w:rPr>
        <w:t>和</w:t>
      </w:r>
      <w:r>
        <w:rPr>
          <w:rFonts w:asciiTheme="minorEastAsia" w:eastAsiaTheme="minorEastAsia" w:hAnsiTheme="minorEastAsia" w:hint="eastAsia"/>
          <w:sz w:val="28"/>
          <w:szCs w:val="28"/>
        </w:rPr>
        <w:t>信息化</w:t>
      </w:r>
      <w:r>
        <w:rPr>
          <w:rFonts w:asciiTheme="minorEastAsia" w:eastAsiaTheme="minorEastAsia" w:hAnsiTheme="minorEastAsia"/>
          <w:sz w:val="28"/>
          <w:szCs w:val="28"/>
        </w:rPr>
        <w:t>部、国家统计局、国家发展和改革委员会</w:t>
      </w:r>
      <w:r>
        <w:rPr>
          <w:rFonts w:asciiTheme="minorEastAsia" w:eastAsiaTheme="minorEastAsia" w:hAnsiTheme="minorEastAsia" w:hint="eastAsia"/>
          <w:sz w:val="28"/>
          <w:szCs w:val="28"/>
        </w:rPr>
        <w:t>、</w:t>
      </w:r>
      <w:r>
        <w:rPr>
          <w:rFonts w:asciiTheme="minorEastAsia" w:eastAsiaTheme="minorEastAsia" w:hAnsiTheme="minorEastAsia"/>
          <w:sz w:val="28"/>
          <w:szCs w:val="28"/>
        </w:rPr>
        <w:t>财政部关于印发中小企业</w:t>
      </w:r>
      <w:r>
        <w:rPr>
          <w:rFonts w:asciiTheme="minorEastAsia" w:eastAsiaTheme="minorEastAsia" w:hAnsiTheme="minorEastAsia" w:hint="eastAsia"/>
          <w:sz w:val="28"/>
          <w:szCs w:val="28"/>
        </w:rPr>
        <w:t>划</w:t>
      </w:r>
      <w:r>
        <w:rPr>
          <w:rFonts w:asciiTheme="minorEastAsia" w:eastAsiaTheme="minorEastAsia" w:hAnsiTheme="minorEastAsia"/>
          <w:sz w:val="28"/>
          <w:szCs w:val="28"/>
        </w:rPr>
        <w:t>型标准规定的通知</w:t>
      </w:r>
      <w:r>
        <w:rPr>
          <w:rFonts w:asciiTheme="minorEastAsia" w:eastAsiaTheme="minorEastAsia" w:hAnsiTheme="minorEastAsia" w:hint="eastAsia"/>
          <w:sz w:val="28"/>
          <w:szCs w:val="28"/>
        </w:rPr>
        <w:t>》（工信部</w:t>
      </w:r>
      <w:r>
        <w:rPr>
          <w:rFonts w:asciiTheme="minorEastAsia" w:eastAsiaTheme="minorEastAsia" w:hAnsiTheme="minorEastAsia"/>
          <w:sz w:val="28"/>
          <w:szCs w:val="28"/>
        </w:rPr>
        <w:t>联企业</w:t>
      </w:r>
      <w:r>
        <w:rPr>
          <w:rFonts w:asciiTheme="minorEastAsia" w:eastAsiaTheme="minorEastAsia" w:hAnsiTheme="minorEastAsia" w:hint="eastAsia"/>
          <w:sz w:val="28"/>
          <w:szCs w:val="28"/>
        </w:rPr>
        <w:t>[2011]300号）规定</w:t>
      </w:r>
      <w:r>
        <w:rPr>
          <w:rFonts w:asciiTheme="minorEastAsia" w:eastAsiaTheme="minorEastAsia" w:hAnsiTheme="minorEastAsia"/>
          <w:sz w:val="28"/>
          <w:szCs w:val="28"/>
        </w:rPr>
        <w:t>的划分标准，本公司为</w:t>
      </w:r>
      <w:r>
        <w:rPr>
          <w:rFonts w:asciiTheme="minorEastAsia" w:eastAsiaTheme="minorEastAsia" w:hAnsiTheme="minorEastAsia" w:hint="eastAsia"/>
          <w:sz w:val="28"/>
          <w:szCs w:val="28"/>
        </w:rPr>
        <w:t>（请</w:t>
      </w:r>
      <w:r>
        <w:rPr>
          <w:rFonts w:asciiTheme="minorEastAsia" w:eastAsiaTheme="minorEastAsia" w:hAnsiTheme="minorEastAsia"/>
          <w:sz w:val="28"/>
          <w:szCs w:val="28"/>
        </w:rPr>
        <w:t>填写：中型</w:t>
      </w:r>
      <w:r>
        <w:rPr>
          <w:rFonts w:asciiTheme="minorEastAsia" w:eastAsiaTheme="minorEastAsia" w:hAnsiTheme="minorEastAsia" w:hint="eastAsia"/>
          <w:sz w:val="28"/>
          <w:szCs w:val="28"/>
        </w:rPr>
        <w:t>、</w:t>
      </w:r>
      <w:r>
        <w:rPr>
          <w:rFonts w:asciiTheme="minorEastAsia" w:eastAsiaTheme="minorEastAsia" w:hAnsiTheme="minorEastAsia"/>
          <w:sz w:val="28"/>
          <w:szCs w:val="28"/>
        </w:rPr>
        <w:t>小型、</w:t>
      </w:r>
      <w:r>
        <w:rPr>
          <w:rFonts w:asciiTheme="minorEastAsia" w:eastAsiaTheme="minorEastAsia" w:hAnsiTheme="minorEastAsia" w:hint="eastAsia"/>
          <w:sz w:val="28"/>
          <w:szCs w:val="28"/>
        </w:rPr>
        <w:t>微型）企业</w:t>
      </w:r>
      <w:r>
        <w:rPr>
          <w:rFonts w:asciiTheme="minorEastAsia" w:eastAsiaTheme="minorEastAsia" w:hAnsiTheme="minor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2.本</w:t>
      </w:r>
      <w:r>
        <w:rPr>
          <w:rFonts w:asciiTheme="minorEastAsia" w:eastAsiaTheme="minorEastAsia" w:hAnsiTheme="minorEastAsia"/>
          <w:sz w:val="28"/>
          <w:szCs w:val="28"/>
        </w:rPr>
        <w:t>公司参加</w:t>
      </w:r>
      <w:r>
        <w:rPr>
          <w:rFonts w:asciiTheme="minorEastAsia" w:eastAsiaTheme="minorEastAsia" w:hAnsiTheme="minorEastAsia" w:hint="eastAsia"/>
          <w:sz w:val="28"/>
          <w:szCs w:val="28"/>
        </w:rPr>
        <w:t>单位</w:t>
      </w:r>
      <w:r>
        <w:rPr>
          <w:rFonts w:asciiTheme="minorEastAsia" w:eastAsiaTheme="minorEastAsia" w:hAnsiTheme="minorEastAsia"/>
          <w:sz w:val="28"/>
          <w:szCs w:val="28"/>
        </w:rPr>
        <w:t>的</w:t>
      </w:r>
      <w:r>
        <w:rPr>
          <w:rFonts w:asciiTheme="minorEastAsia" w:eastAsiaTheme="minorEastAsia" w:hAnsiTheme="minorEastAsia" w:hint="eastAsia"/>
          <w:sz w:val="28"/>
          <w:szCs w:val="28"/>
        </w:rPr>
        <w:t>项目采购</w:t>
      </w:r>
      <w:r>
        <w:rPr>
          <w:rFonts w:asciiTheme="minorEastAsia" w:eastAsiaTheme="minorEastAsia" w:hAnsiTheme="minorEastAsia"/>
          <w:sz w:val="28"/>
          <w:szCs w:val="28"/>
        </w:rPr>
        <w:t>活动提供本企业制造的货物，由本企业承担</w:t>
      </w:r>
      <w:r>
        <w:rPr>
          <w:rFonts w:asciiTheme="minorEastAsia" w:eastAsiaTheme="minorEastAsia" w:hAnsiTheme="minorEastAsia" w:hint="eastAsia"/>
          <w:sz w:val="28"/>
          <w:szCs w:val="28"/>
        </w:rPr>
        <w:t>工程</w:t>
      </w:r>
      <w:r>
        <w:rPr>
          <w:rFonts w:asciiTheme="minorEastAsia" w:eastAsiaTheme="minorEastAsia" w:hAnsiTheme="minorEastAsia"/>
          <w:sz w:val="28"/>
          <w:szCs w:val="28"/>
        </w:rPr>
        <w:t>、提供服务</w:t>
      </w:r>
      <w:r>
        <w:rPr>
          <w:rFonts w:asciiTheme="minorEastAsia" w:eastAsiaTheme="minorEastAsia" w:hAnsiTheme="minorEastAsia" w:hint="eastAsia"/>
          <w:sz w:val="28"/>
          <w:szCs w:val="28"/>
        </w:rPr>
        <w:t>或者提供</w:t>
      </w:r>
      <w:r>
        <w:rPr>
          <w:rFonts w:asciiTheme="minorEastAsia" w:eastAsiaTheme="minorEastAsia" w:hAnsiTheme="minorEastAsia"/>
          <w:sz w:val="28"/>
          <w:szCs w:val="28"/>
        </w:rPr>
        <w:t>其他</w:t>
      </w:r>
      <w:r>
        <w:rPr>
          <w:rFonts w:asciiTheme="minorEastAsia" w:eastAsiaTheme="minorEastAsia" w:hAnsiTheme="minorEastAsia" w:hint="eastAsia"/>
          <w:sz w:val="28"/>
          <w:szCs w:val="28"/>
        </w:rPr>
        <w:t>（请</w:t>
      </w:r>
      <w:r>
        <w:rPr>
          <w:rFonts w:asciiTheme="minorEastAsia" w:eastAsiaTheme="minorEastAsia" w:hAnsiTheme="minorEastAsia"/>
          <w:sz w:val="28"/>
          <w:szCs w:val="28"/>
        </w:rPr>
        <w:t>填写：中型</w:t>
      </w:r>
      <w:r>
        <w:rPr>
          <w:rFonts w:asciiTheme="minorEastAsia" w:eastAsiaTheme="minorEastAsia" w:hAnsiTheme="minorEastAsia" w:hint="eastAsia"/>
          <w:sz w:val="28"/>
          <w:szCs w:val="28"/>
        </w:rPr>
        <w:t>、</w:t>
      </w:r>
      <w:r>
        <w:rPr>
          <w:rFonts w:asciiTheme="minorEastAsia" w:eastAsiaTheme="minorEastAsia" w:hAnsiTheme="minorEastAsia"/>
          <w:sz w:val="28"/>
          <w:szCs w:val="28"/>
        </w:rPr>
        <w:t>小型、</w:t>
      </w:r>
      <w:r>
        <w:rPr>
          <w:rFonts w:asciiTheme="minorEastAsia" w:eastAsiaTheme="minorEastAsia" w:hAnsiTheme="minorEastAsia" w:hint="eastAsia"/>
          <w:sz w:val="28"/>
          <w:szCs w:val="28"/>
        </w:rPr>
        <w:t>微型）企业制造</w:t>
      </w:r>
      <w:r>
        <w:rPr>
          <w:rFonts w:asciiTheme="minorEastAsia" w:eastAsiaTheme="minorEastAsia" w:hAnsiTheme="minorEastAsia"/>
          <w:sz w:val="28"/>
          <w:szCs w:val="28"/>
        </w:rPr>
        <w:t>的</w:t>
      </w:r>
      <w:r>
        <w:rPr>
          <w:rFonts w:asciiTheme="minorEastAsia" w:eastAsiaTheme="minorEastAsia" w:hAnsiTheme="minorEastAsia" w:hint="eastAsia"/>
          <w:sz w:val="28"/>
          <w:szCs w:val="28"/>
        </w:rPr>
        <w:t>货物</w:t>
      </w:r>
      <w:r>
        <w:rPr>
          <w:rFonts w:asciiTheme="minorEastAsia" w:eastAsiaTheme="minorEastAsia" w:hAnsiTheme="minorEastAsia"/>
          <w:sz w:val="28"/>
          <w:szCs w:val="28"/>
        </w:rPr>
        <w:t>。本条</w:t>
      </w:r>
      <w:r>
        <w:rPr>
          <w:rFonts w:asciiTheme="minorEastAsia" w:eastAsiaTheme="minorEastAsia" w:hAnsiTheme="minorEastAsia" w:hint="eastAsia"/>
          <w:sz w:val="28"/>
          <w:szCs w:val="28"/>
        </w:rPr>
        <w:t>所</w:t>
      </w:r>
      <w:r>
        <w:rPr>
          <w:rFonts w:asciiTheme="minorEastAsia" w:eastAsiaTheme="minorEastAsia" w:hAnsiTheme="minorEastAsia"/>
          <w:sz w:val="28"/>
          <w:szCs w:val="28"/>
        </w:rPr>
        <w:t>称货物不包括</w:t>
      </w:r>
      <w:r>
        <w:rPr>
          <w:rFonts w:asciiTheme="minorEastAsia" w:eastAsiaTheme="minorEastAsia" w:hAnsiTheme="minorEastAsia" w:hint="eastAsia"/>
          <w:sz w:val="28"/>
          <w:szCs w:val="28"/>
        </w:rPr>
        <w:t>使用</w:t>
      </w:r>
      <w:r>
        <w:rPr>
          <w:rFonts w:asciiTheme="minorEastAsia" w:eastAsiaTheme="minorEastAsia" w:hAnsiTheme="minorEastAsia"/>
          <w:sz w:val="28"/>
          <w:szCs w:val="28"/>
        </w:rPr>
        <w:t>大型企业注册商标的货物。</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w:t>
      </w:r>
      <w:r>
        <w:rPr>
          <w:rFonts w:asciiTheme="minorEastAsia" w:eastAsiaTheme="minorEastAsia" w:hAnsiTheme="minorEastAsia"/>
          <w:sz w:val="28"/>
          <w:szCs w:val="28"/>
        </w:rPr>
        <w:t>公司对上述声明的真实性</w:t>
      </w:r>
      <w:r>
        <w:rPr>
          <w:rFonts w:asciiTheme="minorEastAsia" w:eastAsiaTheme="minorEastAsia" w:hAnsiTheme="minorEastAsia" w:hint="eastAsia"/>
          <w:sz w:val="28"/>
          <w:szCs w:val="28"/>
        </w:rPr>
        <w:t>负责</w:t>
      </w:r>
      <w:r>
        <w:rPr>
          <w:rFonts w:asciiTheme="minorEastAsia" w:eastAsiaTheme="minorEastAsia" w:hAnsiTheme="minorEastAsia"/>
          <w:sz w:val="28"/>
          <w:szCs w:val="28"/>
        </w:rPr>
        <w:t>。如有</w:t>
      </w:r>
      <w:r>
        <w:rPr>
          <w:rFonts w:asciiTheme="minorEastAsia" w:eastAsiaTheme="minorEastAsia" w:hAnsiTheme="minorEastAsia" w:hint="eastAsia"/>
          <w:sz w:val="28"/>
          <w:szCs w:val="28"/>
        </w:rPr>
        <w:t>虚假</w:t>
      </w:r>
      <w:r>
        <w:rPr>
          <w:rFonts w:asciiTheme="minorEastAsia" w:eastAsiaTheme="minorEastAsia" w:hAnsiTheme="minorEastAsia"/>
          <w:sz w:val="28"/>
          <w:szCs w:val="28"/>
        </w:rPr>
        <w:t>，将依法承担</w:t>
      </w:r>
      <w:r>
        <w:rPr>
          <w:rFonts w:asciiTheme="minorEastAsia" w:eastAsiaTheme="minorEastAsia" w:hAnsiTheme="minorEastAsia" w:hint="eastAsia"/>
          <w:sz w:val="28"/>
          <w:szCs w:val="28"/>
        </w:rPr>
        <w:t>相应</w:t>
      </w:r>
      <w:r>
        <w:rPr>
          <w:rFonts w:asciiTheme="minorEastAsia" w:eastAsiaTheme="minorEastAsia" w:hAnsiTheme="minorEastAsia"/>
          <w:sz w:val="28"/>
          <w:szCs w:val="28"/>
        </w:rPr>
        <w:t>责任。</w:t>
      </w: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D219C5">
      <w:pPr>
        <w:spacing w:line="360" w:lineRule="auto"/>
        <w:ind w:firstLineChars="200" w:firstLine="560"/>
        <w:rPr>
          <w:rFonts w:asciiTheme="minorEastAsia" w:eastAsiaTheme="minorEastAsia" w:hAnsiTheme="minorEastAsia"/>
          <w:sz w:val="28"/>
          <w:szCs w:val="28"/>
        </w:rPr>
      </w:pP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企业</w:t>
      </w:r>
      <w:r>
        <w:rPr>
          <w:rFonts w:asciiTheme="minorEastAsia" w:eastAsiaTheme="minorEastAsia" w:hAnsiTheme="minorEastAsia"/>
          <w:sz w:val="28"/>
          <w:szCs w:val="28"/>
        </w:rPr>
        <w:t>名称（</w:t>
      </w:r>
      <w:r>
        <w:rPr>
          <w:rFonts w:asciiTheme="minorEastAsia" w:eastAsiaTheme="minorEastAsia" w:hAnsiTheme="minorEastAsia" w:hint="eastAsia"/>
          <w:sz w:val="28"/>
          <w:szCs w:val="28"/>
        </w:rPr>
        <w:t>盖章</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w:t>
      </w:r>
    </w:p>
    <w:p w:rsidR="00D219C5" w:rsidRDefault="00A02DE7">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附件十：</w:t>
      </w:r>
    </w:p>
    <w:p w:rsidR="00D219C5" w:rsidRDefault="00A02DE7">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中小企业服务货品清单表</w:t>
      </w:r>
    </w:p>
    <w:p w:rsidR="00D219C5" w:rsidRDefault="00A02DE7">
      <w:pPr>
        <w:spacing w:line="360" w:lineRule="auto"/>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招标文件编号：</w:t>
      </w:r>
      <w:r>
        <w:rPr>
          <w:rFonts w:asciiTheme="minorEastAsia" w:eastAsiaTheme="minorEastAsia" w:hAnsiTheme="minorEastAsia" w:hint="eastAsia"/>
          <w:color w:val="FF0000"/>
          <w:sz w:val="28"/>
          <w:szCs w:val="28"/>
        </w:rPr>
        <w:t>201XCGXXXXX</w:t>
      </w:r>
    </w:p>
    <w:tbl>
      <w:tblPr>
        <w:tblW w:w="8931"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1134"/>
        <w:gridCol w:w="709"/>
        <w:gridCol w:w="850"/>
        <w:gridCol w:w="851"/>
        <w:gridCol w:w="1701"/>
        <w:gridCol w:w="1701"/>
        <w:gridCol w:w="1276"/>
      </w:tblGrid>
      <w:tr w:rsidR="00D219C5">
        <w:trPr>
          <w:trHeight w:val="906"/>
        </w:trPr>
        <w:tc>
          <w:tcPr>
            <w:tcW w:w="8931" w:type="dxa"/>
            <w:gridSpan w:val="8"/>
            <w:vAlign w:val="center"/>
          </w:tcPr>
          <w:p w:rsidR="00D219C5" w:rsidRDefault="00A02DE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本公司对本表的真实性负责。如有虚假，将依法承担相应责任。</w:t>
            </w:r>
          </w:p>
        </w:tc>
      </w:tr>
      <w:tr w:rsidR="00D219C5">
        <w:trPr>
          <w:trHeight w:val="561"/>
        </w:trPr>
        <w:tc>
          <w:tcPr>
            <w:tcW w:w="709"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9"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850"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1"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701"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701"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276"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D219C5">
        <w:trPr>
          <w:trHeight w:val="683"/>
        </w:trPr>
        <w:tc>
          <w:tcPr>
            <w:tcW w:w="709"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1134"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货物名称</w:t>
            </w:r>
          </w:p>
        </w:tc>
        <w:tc>
          <w:tcPr>
            <w:tcW w:w="709"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w:t>
            </w:r>
          </w:p>
        </w:tc>
        <w:tc>
          <w:tcPr>
            <w:tcW w:w="850"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单价</w:t>
            </w:r>
          </w:p>
        </w:tc>
        <w:tc>
          <w:tcPr>
            <w:tcW w:w="851"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总额</w:t>
            </w:r>
          </w:p>
        </w:tc>
        <w:tc>
          <w:tcPr>
            <w:tcW w:w="1701"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货物制造商名称</w:t>
            </w:r>
          </w:p>
        </w:tc>
        <w:tc>
          <w:tcPr>
            <w:tcW w:w="1701"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货物制造商类型</w:t>
            </w:r>
          </w:p>
        </w:tc>
        <w:tc>
          <w:tcPr>
            <w:tcW w:w="1276"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商标名称</w:t>
            </w:r>
          </w:p>
        </w:tc>
      </w:tr>
      <w:tr w:rsidR="00D219C5">
        <w:trPr>
          <w:trHeight w:val="557"/>
        </w:trPr>
        <w:tc>
          <w:tcPr>
            <w:tcW w:w="8931" w:type="dxa"/>
            <w:gridSpan w:val="8"/>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中型</w:t>
            </w:r>
          </w:p>
        </w:tc>
      </w:tr>
      <w:tr w:rsidR="00D219C5">
        <w:trPr>
          <w:trHeight w:val="557"/>
        </w:trPr>
        <w:tc>
          <w:tcPr>
            <w:tcW w:w="709" w:type="dxa"/>
            <w:vAlign w:val="center"/>
          </w:tcPr>
          <w:p w:rsidR="00D219C5" w:rsidRDefault="00D219C5">
            <w:pPr>
              <w:jc w:val="center"/>
              <w:rPr>
                <w:rFonts w:asciiTheme="minorEastAsia" w:eastAsiaTheme="minorEastAsia" w:hAnsiTheme="minorEastAsia"/>
                <w:sz w:val="18"/>
                <w:szCs w:val="18"/>
              </w:rPr>
            </w:pPr>
          </w:p>
        </w:tc>
        <w:tc>
          <w:tcPr>
            <w:tcW w:w="1134" w:type="dxa"/>
            <w:vAlign w:val="center"/>
          </w:tcPr>
          <w:p w:rsidR="00D219C5" w:rsidRDefault="00D219C5">
            <w:pPr>
              <w:jc w:val="center"/>
              <w:rPr>
                <w:rFonts w:asciiTheme="minorEastAsia" w:eastAsiaTheme="minorEastAsia" w:hAnsiTheme="minorEastAsia"/>
                <w:sz w:val="18"/>
                <w:szCs w:val="18"/>
              </w:rPr>
            </w:pPr>
          </w:p>
        </w:tc>
        <w:tc>
          <w:tcPr>
            <w:tcW w:w="709" w:type="dxa"/>
            <w:vAlign w:val="center"/>
          </w:tcPr>
          <w:p w:rsidR="00D219C5" w:rsidRDefault="00D219C5">
            <w:pPr>
              <w:jc w:val="center"/>
              <w:rPr>
                <w:rFonts w:asciiTheme="minorEastAsia" w:eastAsiaTheme="minorEastAsia" w:hAnsiTheme="minorEastAsia"/>
                <w:sz w:val="18"/>
                <w:szCs w:val="18"/>
              </w:rPr>
            </w:pPr>
          </w:p>
        </w:tc>
        <w:tc>
          <w:tcPr>
            <w:tcW w:w="850" w:type="dxa"/>
            <w:vAlign w:val="center"/>
          </w:tcPr>
          <w:p w:rsidR="00D219C5" w:rsidRDefault="00D219C5">
            <w:pPr>
              <w:jc w:val="center"/>
              <w:rPr>
                <w:rFonts w:asciiTheme="minorEastAsia" w:eastAsiaTheme="minorEastAsia" w:hAnsiTheme="minorEastAsia"/>
                <w:sz w:val="18"/>
                <w:szCs w:val="18"/>
              </w:rPr>
            </w:pPr>
          </w:p>
        </w:tc>
        <w:tc>
          <w:tcPr>
            <w:tcW w:w="851" w:type="dxa"/>
            <w:vAlign w:val="center"/>
          </w:tcPr>
          <w:p w:rsidR="00D219C5" w:rsidRDefault="00D219C5">
            <w:pPr>
              <w:jc w:val="center"/>
              <w:rPr>
                <w:rFonts w:asciiTheme="minorEastAsia" w:eastAsiaTheme="minorEastAsia" w:hAnsiTheme="minorEastAsia"/>
                <w:sz w:val="18"/>
                <w:szCs w:val="18"/>
              </w:rPr>
            </w:pPr>
          </w:p>
        </w:tc>
        <w:tc>
          <w:tcPr>
            <w:tcW w:w="1701" w:type="dxa"/>
            <w:vAlign w:val="center"/>
          </w:tcPr>
          <w:p w:rsidR="00D219C5" w:rsidRDefault="00D219C5">
            <w:pPr>
              <w:jc w:val="center"/>
              <w:rPr>
                <w:rFonts w:asciiTheme="minorEastAsia" w:eastAsiaTheme="minorEastAsia" w:hAnsiTheme="minorEastAsia"/>
                <w:sz w:val="18"/>
                <w:szCs w:val="18"/>
              </w:rPr>
            </w:pPr>
          </w:p>
        </w:tc>
        <w:tc>
          <w:tcPr>
            <w:tcW w:w="1701" w:type="dxa"/>
          </w:tcPr>
          <w:p w:rsidR="00D219C5" w:rsidRDefault="00D219C5">
            <w:pPr>
              <w:jc w:val="center"/>
              <w:rPr>
                <w:rFonts w:asciiTheme="minorEastAsia" w:eastAsiaTheme="minorEastAsia" w:hAnsiTheme="minorEastAsia"/>
                <w:sz w:val="18"/>
                <w:szCs w:val="18"/>
              </w:rPr>
            </w:pPr>
          </w:p>
        </w:tc>
        <w:tc>
          <w:tcPr>
            <w:tcW w:w="1276" w:type="dxa"/>
            <w:vAlign w:val="center"/>
          </w:tcPr>
          <w:p w:rsidR="00D219C5" w:rsidRDefault="00D219C5">
            <w:pPr>
              <w:jc w:val="center"/>
              <w:rPr>
                <w:rFonts w:asciiTheme="minorEastAsia" w:eastAsiaTheme="minorEastAsia" w:hAnsiTheme="minorEastAsia"/>
                <w:sz w:val="18"/>
                <w:szCs w:val="18"/>
              </w:rPr>
            </w:pPr>
          </w:p>
        </w:tc>
      </w:tr>
      <w:tr w:rsidR="00D219C5">
        <w:trPr>
          <w:trHeight w:val="557"/>
        </w:trPr>
        <w:tc>
          <w:tcPr>
            <w:tcW w:w="709" w:type="dxa"/>
            <w:vAlign w:val="center"/>
          </w:tcPr>
          <w:p w:rsidR="00D219C5" w:rsidRDefault="00D219C5">
            <w:pPr>
              <w:jc w:val="center"/>
              <w:rPr>
                <w:rFonts w:asciiTheme="minorEastAsia" w:eastAsiaTheme="minorEastAsia" w:hAnsiTheme="minorEastAsia"/>
                <w:sz w:val="18"/>
                <w:szCs w:val="18"/>
              </w:rPr>
            </w:pPr>
          </w:p>
        </w:tc>
        <w:tc>
          <w:tcPr>
            <w:tcW w:w="1134" w:type="dxa"/>
            <w:vAlign w:val="center"/>
          </w:tcPr>
          <w:p w:rsidR="00D219C5" w:rsidRDefault="00D219C5">
            <w:pPr>
              <w:jc w:val="center"/>
              <w:rPr>
                <w:rFonts w:asciiTheme="minorEastAsia" w:eastAsiaTheme="minorEastAsia" w:hAnsiTheme="minorEastAsia"/>
                <w:sz w:val="18"/>
                <w:szCs w:val="18"/>
              </w:rPr>
            </w:pPr>
          </w:p>
        </w:tc>
        <w:tc>
          <w:tcPr>
            <w:tcW w:w="709" w:type="dxa"/>
            <w:vAlign w:val="center"/>
          </w:tcPr>
          <w:p w:rsidR="00D219C5" w:rsidRDefault="00D219C5">
            <w:pPr>
              <w:jc w:val="center"/>
              <w:rPr>
                <w:rFonts w:asciiTheme="minorEastAsia" w:eastAsiaTheme="minorEastAsia" w:hAnsiTheme="minorEastAsia"/>
                <w:sz w:val="18"/>
                <w:szCs w:val="18"/>
              </w:rPr>
            </w:pPr>
          </w:p>
        </w:tc>
        <w:tc>
          <w:tcPr>
            <w:tcW w:w="850" w:type="dxa"/>
            <w:vAlign w:val="center"/>
          </w:tcPr>
          <w:p w:rsidR="00D219C5" w:rsidRDefault="00D219C5">
            <w:pPr>
              <w:jc w:val="center"/>
              <w:rPr>
                <w:rFonts w:asciiTheme="minorEastAsia" w:eastAsiaTheme="minorEastAsia" w:hAnsiTheme="minorEastAsia"/>
                <w:sz w:val="18"/>
                <w:szCs w:val="18"/>
              </w:rPr>
            </w:pPr>
          </w:p>
        </w:tc>
        <w:tc>
          <w:tcPr>
            <w:tcW w:w="851" w:type="dxa"/>
            <w:vAlign w:val="center"/>
          </w:tcPr>
          <w:p w:rsidR="00D219C5" w:rsidRDefault="00D219C5">
            <w:pPr>
              <w:jc w:val="center"/>
              <w:rPr>
                <w:rFonts w:asciiTheme="minorEastAsia" w:eastAsiaTheme="minorEastAsia" w:hAnsiTheme="minorEastAsia"/>
                <w:sz w:val="18"/>
                <w:szCs w:val="18"/>
              </w:rPr>
            </w:pPr>
          </w:p>
        </w:tc>
        <w:tc>
          <w:tcPr>
            <w:tcW w:w="1701" w:type="dxa"/>
            <w:vAlign w:val="center"/>
          </w:tcPr>
          <w:p w:rsidR="00D219C5" w:rsidRDefault="00D219C5">
            <w:pPr>
              <w:jc w:val="center"/>
              <w:rPr>
                <w:rFonts w:asciiTheme="minorEastAsia" w:eastAsiaTheme="minorEastAsia" w:hAnsiTheme="minorEastAsia"/>
                <w:sz w:val="18"/>
                <w:szCs w:val="18"/>
              </w:rPr>
            </w:pPr>
          </w:p>
        </w:tc>
        <w:tc>
          <w:tcPr>
            <w:tcW w:w="1701" w:type="dxa"/>
          </w:tcPr>
          <w:p w:rsidR="00D219C5" w:rsidRDefault="00D219C5">
            <w:pPr>
              <w:jc w:val="center"/>
              <w:rPr>
                <w:rFonts w:asciiTheme="minorEastAsia" w:eastAsiaTheme="minorEastAsia" w:hAnsiTheme="minorEastAsia"/>
                <w:sz w:val="18"/>
                <w:szCs w:val="18"/>
              </w:rPr>
            </w:pPr>
          </w:p>
        </w:tc>
        <w:tc>
          <w:tcPr>
            <w:tcW w:w="1276" w:type="dxa"/>
            <w:vAlign w:val="center"/>
          </w:tcPr>
          <w:p w:rsidR="00D219C5" w:rsidRDefault="00D219C5">
            <w:pPr>
              <w:jc w:val="center"/>
              <w:rPr>
                <w:rFonts w:asciiTheme="minorEastAsia" w:eastAsiaTheme="minorEastAsia" w:hAnsiTheme="minorEastAsia"/>
                <w:sz w:val="18"/>
                <w:szCs w:val="18"/>
              </w:rPr>
            </w:pPr>
          </w:p>
        </w:tc>
      </w:tr>
      <w:tr w:rsidR="00D219C5">
        <w:trPr>
          <w:trHeight w:val="557"/>
        </w:trPr>
        <w:tc>
          <w:tcPr>
            <w:tcW w:w="709"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小计</w:t>
            </w:r>
          </w:p>
        </w:tc>
        <w:tc>
          <w:tcPr>
            <w:tcW w:w="1134" w:type="dxa"/>
            <w:vAlign w:val="center"/>
          </w:tcPr>
          <w:p w:rsidR="00D219C5" w:rsidRDefault="00D219C5">
            <w:pPr>
              <w:jc w:val="center"/>
              <w:rPr>
                <w:rFonts w:asciiTheme="minorEastAsia" w:eastAsiaTheme="minorEastAsia" w:hAnsiTheme="minorEastAsia"/>
                <w:sz w:val="18"/>
                <w:szCs w:val="18"/>
              </w:rPr>
            </w:pPr>
          </w:p>
        </w:tc>
        <w:tc>
          <w:tcPr>
            <w:tcW w:w="709" w:type="dxa"/>
            <w:vAlign w:val="center"/>
          </w:tcPr>
          <w:p w:rsidR="00D219C5" w:rsidRDefault="00D219C5">
            <w:pPr>
              <w:jc w:val="center"/>
              <w:rPr>
                <w:rFonts w:asciiTheme="minorEastAsia" w:eastAsiaTheme="minorEastAsia" w:hAnsiTheme="minorEastAsia"/>
                <w:sz w:val="18"/>
                <w:szCs w:val="18"/>
              </w:rPr>
            </w:pPr>
          </w:p>
        </w:tc>
        <w:tc>
          <w:tcPr>
            <w:tcW w:w="850" w:type="dxa"/>
            <w:vAlign w:val="center"/>
          </w:tcPr>
          <w:p w:rsidR="00D219C5" w:rsidRDefault="00D219C5">
            <w:pPr>
              <w:jc w:val="center"/>
              <w:rPr>
                <w:rFonts w:asciiTheme="minorEastAsia" w:eastAsiaTheme="minorEastAsia" w:hAnsiTheme="minorEastAsia"/>
                <w:sz w:val="18"/>
                <w:szCs w:val="18"/>
              </w:rPr>
            </w:pPr>
          </w:p>
        </w:tc>
        <w:tc>
          <w:tcPr>
            <w:tcW w:w="851" w:type="dxa"/>
            <w:vAlign w:val="center"/>
          </w:tcPr>
          <w:p w:rsidR="00D219C5" w:rsidRDefault="00D219C5">
            <w:pPr>
              <w:jc w:val="center"/>
              <w:rPr>
                <w:rFonts w:asciiTheme="minorEastAsia" w:eastAsiaTheme="minorEastAsia" w:hAnsiTheme="minorEastAsia"/>
                <w:sz w:val="18"/>
                <w:szCs w:val="18"/>
              </w:rPr>
            </w:pPr>
          </w:p>
        </w:tc>
        <w:tc>
          <w:tcPr>
            <w:tcW w:w="1701" w:type="dxa"/>
            <w:vAlign w:val="center"/>
          </w:tcPr>
          <w:p w:rsidR="00D219C5" w:rsidRDefault="00D219C5">
            <w:pPr>
              <w:jc w:val="center"/>
              <w:rPr>
                <w:rFonts w:asciiTheme="minorEastAsia" w:eastAsiaTheme="minorEastAsia" w:hAnsiTheme="minorEastAsia"/>
                <w:sz w:val="18"/>
                <w:szCs w:val="18"/>
              </w:rPr>
            </w:pPr>
          </w:p>
        </w:tc>
        <w:tc>
          <w:tcPr>
            <w:tcW w:w="1701" w:type="dxa"/>
          </w:tcPr>
          <w:p w:rsidR="00D219C5" w:rsidRDefault="00D219C5">
            <w:pPr>
              <w:jc w:val="center"/>
              <w:rPr>
                <w:rFonts w:asciiTheme="minorEastAsia" w:eastAsiaTheme="minorEastAsia" w:hAnsiTheme="minorEastAsia"/>
                <w:sz w:val="18"/>
                <w:szCs w:val="18"/>
              </w:rPr>
            </w:pPr>
          </w:p>
        </w:tc>
        <w:tc>
          <w:tcPr>
            <w:tcW w:w="1276" w:type="dxa"/>
            <w:vAlign w:val="center"/>
          </w:tcPr>
          <w:p w:rsidR="00D219C5" w:rsidRDefault="00D219C5">
            <w:pPr>
              <w:jc w:val="center"/>
              <w:rPr>
                <w:rFonts w:asciiTheme="minorEastAsia" w:eastAsiaTheme="minorEastAsia" w:hAnsiTheme="minorEastAsia"/>
                <w:sz w:val="18"/>
                <w:szCs w:val="18"/>
              </w:rPr>
            </w:pPr>
          </w:p>
        </w:tc>
      </w:tr>
      <w:tr w:rsidR="00D219C5">
        <w:trPr>
          <w:trHeight w:val="557"/>
        </w:trPr>
        <w:tc>
          <w:tcPr>
            <w:tcW w:w="8931" w:type="dxa"/>
            <w:gridSpan w:val="8"/>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小型、微型</w:t>
            </w:r>
          </w:p>
        </w:tc>
      </w:tr>
      <w:tr w:rsidR="00D219C5">
        <w:trPr>
          <w:trHeight w:val="557"/>
        </w:trPr>
        <w:tc>
          <w:tcPr>
            <w:tcW w:w="709" w:type="dxa"/>
            <w:vAlign w:val="center"/>
          </w:tcPr>
          <w:p w:rsidR="00D219C5" w:rsidRDefault="00D219C5">
            <w:pPr>
              <w:jc w:val="center"/>
              <w:rPr>
                <w:rFonts w:asciiTheme="minorEastAsia" w:eastAsiaTheme="minorEastAsia" w:hAnsiTheme="minorEastAsia"/>
                <w:sz w:val="18"/>
                <w:szCs w:val="18"/>
              </w:rPr>
            </w:pPr>
          </w:p>
        </w:tc>
        <w:tc>
          <w:tcPr>
            <w:tcW w:w="1134" w:type="dxa"/>
            <w:vAlign w:val="center"/>
          </w:tcPr>
          <w:p w:rsidR="00D219C5" w:rsidRDefault="00D219C5">
            <w:pPr>
              <w:jc w:val="center"/>
              <w:rPr>
                <w:rFonts w:asciiTheme="minorEastAsia" w:eastAsiaTheme="minorEastAsia" w:hAnsiTheme="minorEastAsia"/>
                <w:sz w:val="18"/>
                <w:szCs w:val="18"/>
              </w:rPr>
            </w:pPr>
          </w:p>
        </w:tc>
        <w:tc>
          <w:tcPr>
            <w:tcW w:w="709" w:type="dxa"/>
            <w:vAlign w:val="center"/>
          </w:tcPr>
          <w:p w:rsidR="00D219C5" w:rsidRDefault="00D219C5">
            <w:pPr>
              <w:jc w:val="center"/>
              <w:rPr>
                <w:rFonts w:asciiTheme="minorEastAsia" w:eastAsiaTheme="minorEastAsia" w:hAnsiTheme="minorEastAsia"/>
                <w:sz w:val="18"/>
                <w:szCs w:val="18"/>
              </w:rPr>
            </w:pPr>
          </w:p>
        </w:tc>
        <w:tc>
          <w:tcPr>
            <w:tcW w:w="850" w:type="dxa"/>
            <w:vAlign w:val="center"/>
          </w:tcPr>
          <w:p w:rsidR="00D219C5" w:rsidRDefault="00D219C5">
            <w:pPr>
              <w:jc w:val="center"/>
              <w:rPr>
                <w:rFonts w:asciiTheme="minorEastAsia" w:eastAsiaTheme="minorEastAsia" w:hAnsiTheme="minorEastAsia"/>
                <w:sz w:val="18"/>
                <w:szCs w:val="18"/>
              </w:rPr>
            </w:pPr>
          </w:p>
        </w:tc>
        <w:tc>
          <w:tcPr>
            <w:tcW w:w="851" w:type="dxa"/>
            <w:vAlign w:val="center"/>
          </w:tcPr>
          <w:p w:rsidR="00D219C5" w:rsidRDefault="00D219C5">
            <w:pPr>
              <w:jc w:val="center"/>
              <w:rPr>
                <w:rFonts w:asciiTheme="minorEastAsia" w:eastAsiaTheme="minorEastAsia" w:hAnsiTheme="minorEastAsia"/>
                <w:sz w:val="18"/>
                <w:szCs w:val="18"/>
              </w:rPr>
            </w:pPr>
          </w:p>
        </w:tc>
        <w:tc>
          <w:tcPr>
            <w:tcW w:w="1701" w:type="dxa"/>
            <w:vAlign w:val="center"/>
          </w:tcPr>
          <w:p w:rsidR="00D219C5" w:rsidRDefault="00D219C5">
            <w:pPr>
              <w:jc w:val="center"/>
              <w:rPr>
                <w:rFonts w:asciiTheme="minorEastAsia" w:eastAsiaTheme="minorEastAsia" w:hAnsiTheme="minorEastAsia"/>
                <w:sz w:val="18"/>
                <w:szCs w:val="18"/>
              </w:rPr>
            </w:pPr>
          </w:p>
        </w:tc>
        <w:tc>
          <w:tcPr>
            <w:tcW w:w="1701" w:type="dxa"/>
          </w:tcPr>
          <w:p w:rsidR="00D219C5" w:rsidRDefault="00D219C5">
            <w:pPr>
              <w:jc w:val="center"/>
              <w:rPr>
                <w:rFonts w:asciiTheme="minorEastAsia" w:eastAsiaTheme="minorEastAsia" w:hAnsiTheme="minorEastAsia"/>
                <w:sz w:val="18"/>
                <w:szCs w:val="18"/>
              </w:rPr>
            </w:pPr>
          </w:p>
        </w:tc>
        <w:tc>
          <w:tcPr>
            <w:tcW w:w="1276" w:type="dxa"/>
            <w:vAlign w:val="center"/>
          </w:tcPr>
          <w:p w:rsidR="00D219C5" w:rsidRDefault="00D219C5">
            <w:pPr>
              <w:jc w:val="center"/>
              <w:rPr>
                <w:rFonts w:asciiTheme="minorEastAsia" w:eastAsiaTheme="minorEastAsia" w:hAnsiTheme="minorEastAsia"/>
                <w:sz w:val="18"/>
                <w:szCs w:val="18"/>
              </w:rPr>
            </w:pPr>
          </w:p>
        </w:tc>
      </w:tr>
      <w:tr w:rsidR="00D219C5">
        <w:trPr>
          <w:trHeight w:val="557"/>
        </w:trPr>
        <w:tc>
          <w:tcPr>
            <w:tcW w:w="709" w:type="dxa"/>
            <w:vAlign w:val="center"/>
          </w:tcPr>
          <w:p w:rsidR="00D219C5" w:rsidRDefault="00D219C5">
            <w:pPr>
              <w:jc w:val="center"/>
              <w:rPr>
                <w:rFonts w:asciiTheme="minorEastAsia" w:eastAsiaTheme="minorEastAsia" w:hAnsiTheme="minorEastAsia"/>
                <w:sz w:val="18"/>
                <w:szCs w:val="18"/>
              </w:rPr>
            </w:pPr>
          </w:p>
        </w:tc>
        <w:tc>
          <w:tcPr>
            <w:tcW w:w="1134" w:type="dxa"/>
            <w:vAlign w:val="center"/>
          </w:tcPr>
          <w:p w:rsidR="00D219C5" w:rsidRDefault="00D219C5">
            <w:pPr>
              <w:jc w:val="center"/>
              <w:rPr>
                <w:rFonts w:asciiTheme="minorEastAsia" w:eastAsiaTheme="minorEastAsia" w:hAnsiTheme="minorEastAsia"/>
                <w:sz w:val="18"/>
                <w:szCs w:val="18"/>
              </w:rPr>
            </w:pPr>
          </w:p>
        </w:tc>
        <w:tc>
          <w:tcPr>
            <w:tcW w:w="709" w:type="dxa"/>
            <w:vAlign w:val="center"/>
          </w:tcPr>
          <w:p w:rsidR="00D219C5" w:rsidRDefault="00D219C5">
            <w:pPr>
              <w:jc w:val="center"/>
              <w:rPr>
                <w:rFonts w:asciiTheme="minorEastAsia" w:eastAsiaTheme="minorEastAsia" w:hAnsiTheme="minorEastAsia"/>
                <w:sz w:val="18"/>
                <w:szCs w:val="18"/>
              </w:rPr>
            </w:pPr>
          </w:p>
        </w:tc>
        <w:tc>
          <w:tcPr>
            <w:tcW w:w="850" w:type="dxa"/>
            <w:vAlign w:val="center"/>
          </w:tcPr>
          <w:p w:rsidR="00D219C5" w:rsidRDefault="00D219C5">
            <w:pPr>
              <w:jc w:val="center"/>
              <w:rPr>
                <w:rFonts w:asciiTheme="minorEastAsia" w:eastAsiaTheme="minorEastAsia" w:hAnsiTheme="minorEastAsia"/>
                <w:sz w:val="18"/>
                <w:szCs w:val="18"/>
              </w:rPr>
            </w:pPr>
          </w:p>
        </w:tc>
        <w:tc>
          <w:tcPr>
            <w:tcW w:w="851" w:type="dxa"/>
            <w:vAlign w:val="center"/>
          </w:tcPr>
          <w:p w:rsidR="00D219C5" w:rsidRDefault="00D219C5">
            <w:pPr>
              <w:jc w:val="center"/>
              <w:rPr>
                <w:rFonts w:asciiTheme="minorEastAsia" w:eastAsiaTheme="minorEastAsia" w:hAnsiTheme="minorEastAsia"/>
                <w:sz w:val="18"/>
                <w:szCs w:val="18"/>
              </w:rPr>
            </w:pPr>
          </w:p>
        </w:tc>
        <w:tc>
          <w:tcPr>
            <w:tcW w:w="1701" w:type="dxa"/>
            <w:vAlign w:val="center"/>
          </w:tcPr>
          <w:p w:rsidR="00D219C5" w:rsidRDefault="00D219C5">
            <w:pPr>
              <w:jc w:val="center"/>
              <w:rPr>
                <w:rFonts w:asciiTheme="minorEastAsia" w:eastAsiaTheme="minorEastAsia" w:hAnsiTheme="minorEastAsia"/>
                <w:sz w:val="18"/>
                <w:szCs w:val="18"/>
              </w:rPr>
            </w:pPr>
          </w:p>
        </w:tc>
        <w:tc>
          <w:tcPr>
            <w:tcW w:w="1701" w:type="dxa"/>
          </w:tcPr>
          <w:p w:rsidR="00D219C5" w:rsidRDefault="00D219C5">
            <w:pPr>
              <w:jc w:val="center"/>
              <w:rPr>
                <w:rFonts w:asciiTheme="minorEastAsia" w:eastAsiaTheme="minorEastAsia" w:hAnsiTheme="minorEastAsia"/>
                <w:sz w:val="18"/>
                <w:szCs w:val="18"/>
              </w:rPr>
            </w:pPr>
          </w:p>
        </w:tc>
        <w:tc>
          <w:tcPr>
            <w:tcW w:w="1276" w:type="dxa"/>
            <w:vAlign w:val="center"/>
          </w:tcPr>
          <w:p w:rsidR="00D219C5" w:rsidRDefault="00D219C5">
            <w:pPr>
              <w:jc w:val="center"/>
              <w:rPr>
                <w:rFonts w:asciiTheme="minorEastAsia" w:eastAsiaTheme="minorEastAsia" w:hAnsiTheme="minorEastAsia"/>
                <w:sz w:val="18"/>
                <w:szCs w:val="18"/>
              </w:rPr>
            </w:pPr>
          </w:p>
        </w:tc>
      </w:tr>
      <w:tr w:rsidR="00D219C5">
        <w:trPr>
          <w:trHeight w:val="557"/>
        </w:trPr>
        <w:tc>
          <w:tcPr>
            <w:tcW w:w="709" w:type="dxa"/>
            <w:vAlign w:val="center"/>
          </w:tcPr>
          <w:p w:rsidR="00D219C5" w:rsidRDefault="00A02DE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小计</w:t>
            </w:r>
          </w:p>
        </w:tc>
        <w:tc>
          <w:tcPr>
            <w:tcW w:w="1134" w:type="dxa"/>
            <w:vAlign w:val="center"/>
          </w:tcPr>
          <w:p w:rsidR="00D219C5" w:rsidRDefault="00D219C5">
            <w:pPr>
              <w:jc w:val="center"/>
              <w:rPr>
                <w:rFonts w:asciiTheme="minorEastAsia" w:eastAsiaTheme="minorEastAsia" w:hAnsiTheme="minorEastAsia"/>
                <w:sz w:val="18"/>
                <w:szCs w:val="18"/>
              </w:rPr>
            </w:pPr>
          </w:p>
        </w:tc>
        <w:tc>
          <w:tcPr>
            <w:tcW w:w="709" w:type="dxa"/>
            <w:vAlign w:val="center"/>
          </w:tcPr>
          <w:p w:rsidR="00D219C5" w:rsidRDefault="00D219C5">
            <w:pPr>
              <w:jc w:val="center"/>
              <w:rPr>
                <w:rFonts w:asciiTheme="minorEastAsia" w:eastAsiaTheme="minorEastAsia" w:hAnsiTheme="minorEastAsia"/>
                <w:sz w:val="18"/>
                <w:szCs w:val="18"/>
              </w:rPr>
            </w:pPr>
          </w:p>
        </w:tc>
        <w:tc>
          <w:tcPr>
            <w:tcW w:w="850" w:type="dxa"/>
            <w:vAlign w:val="center"/>
          </w:tcPr>
          <w:p w:rsidR="00D219C5" w:rsidRDefault="00D219C5">
            <w:pPr>
              <w:jc w:val="center"/>
              <w:rPr>
                <w:rFonts w:asciiTheme="minorEastAsia" w:eastAsiaTheme="minorEastAsia" w:hAnsiTheme="minorEastAsia"/>
                <w:sz w:val="18"/>
                <w:szCs w:val="18"/>
              </w:rPr>
            </w:pPr>
          </w:p>
        </w:tc>
        <w:tc>
          <w:tcPr>
            <w:tcW w:w="851" w:type="dxa"/>
            <w:vAlign w:val="center"/>
          </w:tcPr>
          <w:p w:rsidR="00D219C5" w:rsidRDefault="00D219C5">
            <w:pPr>
              <w:jc w:val="center"/>
              <w:rPr>
                <w:rFonts w:asciiTheme="minorEastAsia" w:eastAsiaTheme="minorEastAsia" w:hAnsiTheme="minorEastAsia"/>
                <w:sz w:val="18"/>
                <w:szCs w:val="18"/>
              </w:rPr>
            </w:pPr>
          </w:p>
        </w:tc>
        <w:tc>
          <w:tcPr>
            <w:tcW w:w="1701" w:type="dxa"/>
            <w:vAlign w:val="center"/>
          </w:tcPr>
          <w:p w:rsidR="00D219C5" w:rsidRDefault="00D219C5">
            <w:pPr>
              <w:jc w:val="center"/>
              <w:rPr>
                <w:rFonts w:asciiTheme="minorEastAsia" w:eastAsiaTheme="minorEastAsia" w:hAnsiTheme="minorEastAsia"/>
                <w:sz w:val="18"/>
                <w:szCs w:val="18"/>
              </w:rPr>
            </w:pPr>
          </w:p>
        </w:tc>
        <w:tc>
          <w:tcPr>
            <w:tcW w:w="1701" w:type="dxa"/>
          </w:tcPr>
          <w:p w:rsidR="00D219C5" w:rsidRDefault="00D219C5">
            <w:pPr>
              <w:jc w:val="center"/>
              <w:rPr>
                <w:rFonts w:asciiTheme="minorEastAsia" w:eastAsiaTheme="minorEastAsia" w:hAnsiTheme="minorEastAsia"/>
                <w:sz w:val="18"/>
                <w:szCs w:val="18"/>
              </w:rPr>
            </w:pPr>
          </w:p>
        </w:tc>
        <w:tc>
          <w:tcPr>
            <w:tcW w:w="1276" w:type="dxa"/>
            <w:vAlign w:val="center"/>
          </w:tcPr>
          <w:p w:rsidR="00D219C5" w:rsidRDefault="00D219C5">
            <w:pPr>
              <w:jc w:val="center"/>
              <w:rPr>
                <w:rFonts w:asciiTheme="minorEastAsia" w:eastAsiaTheme="minorEastAsia" w:hAnsiTheme="minorEastAsia"/>
                <w:sz w:val="18"/>
                <w:szCs w:val="18"/>
              </w:rPr>
            </w:pPr>
          </w:p>
        </w:tc>
      </w:tr>
    </w:tbl>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说明：1、本表用于计算中小企业应享受的政策功能价格扣除。</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2、栏目7“货物制造商类型”，填写：中型或小型、微型。</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3、栏目4“单价”为综合单价，包含货物所有隐含的内容，如运输费、保险费、管理费和利润等。</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4、未提供《中小企业声明函》及未按上述要求填写，或者提供的内容不真实的，评审时本表所有优惠不予以考虑。</w:t>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货物制造商名称（单位公章）：</w:t>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供应商法定代表人或委托代理人（签字）：</w:t>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日期：  年  月  日</w:t>
      </w:r>
    </w:p>
    <w:p w:rsidR="00D219C5" w:rsidRDefault="00A02DE7">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D219C5" w:rsidRDefault="00A02DE7">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附件十一：</w:t>
      </w:r>
    </w:p>
    <w:p w:rsidR="00D219C5" w:rsidRDefault="00A02DE7">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质疑函范本</w:t>
      </w:r>
    </w:p>
    <w:p w:rsidR="00D219C5" w:rsidRDefault="00A02DE7">
      <w:pPr>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一、质疑供应商基本信息</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质疑供应商：                                        </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地址：</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邮编：</w:t>
      </w:r>
      <w:r>
        <w:rPr>
          <w:rFonts w:asciiTheme="minorEastAsia" w:eastAsiaTheme="minorEastAsia" w:hAnsiTheme="minorEastAsia" w:hint="eastAsia"/>
          <w:sz w:val="28"/>
          <w:szCs w:val="28"/>
          <w:u w:val="single"/>
        </w:rPr>
        <w:t xml:space="preserve">                              </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u w:val="single"/>
        </w:rPr>
        <w:t xml:space="preserve">                            </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授权代表：</w:t>
      </w:r>
      <w:r>
        <w:rPr>
          <w:rFonts w:asciiTheme="minorEastAsia" w:eastAsiaTheme="minorEastAsia" w:hAnsiTheme="minorEastAsia" w:hint="eastAsia"/>
          <w:sz w:val="28"/>
          <w:szCs w:val="28"/>
          <w:u w:val="single"/>
        </w:rPr>
        <w:t xml:space="preserve">                                          </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地址：</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邮编：</w:t>
      </w:r>
      <w:r>
        <w:rPr>
          <w:rFonts w:asciiTheme="minorEastAsia" w:eastAsiaTheme="minorEastAsia" w:hAnsiTheme="minorEastAsia" w:hint="eastAsia"/>
          <w:sz w:val="28"/>
          <w:szCs w:val="28"/>
          <w:u w:val="single"/>
        </w:rPr>
        <w:t xml:space="preserve">                               </w:t>
      </w:r>
    </w:p>
    <w:p w:rsidR="00D219C5" w:rsidRDefault="00A02DE7">
      <w:pPr>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二、质疑项目基本情况</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质疑项目的名称：</w:t>
      </w:r>
      <w:r>
        <w:rPr>
          <w:rFonts w:asciiTheme="minorEastAsia" w:eastAsiaTheme="minorEastAsia" w:hAnsiTheme="minorEastAsia" w:hint="eastAsia"/>
          <w:sz w:val="28"/>
          <w:szCs w:val="28"/>
          <w:u w:val="single"/>
        </w:rPr>
        <w:t xml:space="preserve">                                      </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质疑项目的编号：</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包号：</w:t>
      </w:r>
      <w:r>
        <w:rPr>
          <w:rFonts w:asciiTheme="minorEastAsia" w:eastAsiaTheme="minorEastAsia" w:hAnsiTheme="minorEastAsia" w:hint="eastAsia"/>
          <w:sz w:val="28"/>
          <w:szCs w:val="28"/>
          <w:u w:val="single"/>
        </w:rPr>
        <w:t xml:space="preserve">                 </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采购人名称：</w:t>
      </w:r>
      <w:r>
        <w:rPr>
          <w:rFonts w:asciiTheme="minorEastAsia" w:eastAsiaTheme="minorEastAsia" w:hAnsiTheme="minorEastAsia" w:hint="eastAsia"/>
          <w:sz w:val="28"/>
          <w:szCs w:val="28"/>
          <w:u w:val="single"/>
        </w:rPr>
        <w:t xml:space="preserve">                                         </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采购文件获取日期：</w:t>
      </w:r>
      <w:r>
        <w:rPr>
          <w:rFonts w:asciiTheme="minorEastAsia" w:eastAsiaTheme="minorEastAsia" w:hAnsiTheme="minorEastAsia" w:hint="eastAsia"/>
          <w:sz w:val="28"/>
          <w:szCs w:val="28"/>
          <w:u w:val="single"/>
        </w:rPr>
        <w:t xml:space="preserve">                        </w:t>
      </w:r>
    </w:p>
    <w:p w:rsidR="00D219C5" w:rsidRDefault="00A02DE7">
      <w:pPr>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三、质疑事项具体内容</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质疑事项1：</w:t>
      </w:r>
      <w:r>
        <w:rPr>
          <w:rFonts w:asciiTheme="minorEastAsia" w:eastAsiaTheme="minorEastAsia" w:hAnsiTheme="minorEastAsia" w:hint="eastAsia"/>
          <w:sz w:val="28"/>
          <w:szCs w:val="28"/>
          <w:u w:val="single"/>
        </w:rPr>
        <w:t xml:space="preserve">                                                        </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事实依据：</w:t>
      </w:r>
      <w:r>
        <w:rPr>
          <w:rFonts w:asciiTheme="minorEastAsia" w:eastAsiaTheme="minorEastAsia" w:hAnsiTheme="minorEastAsia" w:hint="eastAsia"/>
          <w:sz w:val="28"/>
          <w:szCs w:val="28"/>
          <w:u w:val="single"/>
        </w:rPr>
        <w:t xml:space="preserve">                                                          </w:t>
      </w:r>
    </w:p>
    <w:p w:rsidR="00D219C5" w:rsidRDefault="00A02DE7">
      <w:pPr>
        <w:spacing w:line="5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D219C5" w:rsidRDefault="00A02DE7">
      <w:pPr>
        <w:spacing w:line="5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法律依据：</w:t>
      </w:r>
      <w:r>
        <w:rPr>
          <w:rFonts w:asciiTheme="minorEastAsia" w:eastAsiaTheme="minorEastAsia" w:hAnsiTheme="minorEastAsia" w:hint="eastAsia"/>
          <w:sz w:val="28"/>
          <w:szCs w:val="28"/>
          <w:u w:val="single"/>
        </w:rPr>
        <w:t xml:space="preserve">                                                          </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u w:val="single"/>
        </w:rPr>
        <w:t xml:space="preserve">                                                                    </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质疑事项2：</w:t>
      </w:r>
      <w:r>
        <w:rPr>
          <w:rFonts w:asciiTheme="minorEastAsia" w:eastAsiaTheme="minorEastAsia" w:hAnsiTheme="minorEastAsia" w:hint="eastAsia"/>
          <w:sz w:val="28"/>
          <w:szCs w:val="28"/>
          <w:u w:val="single"/>
        </w:rPr>
        <w:t xml:space="preserve">                                                        </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p>
    <w:p w:rsidR="00D219C5" w:rsidRDefault="00A02DE7">
      <w:pPr>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四、与质疑事项相关的质疑请求</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请求：                                               </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签字(签章)：                   公章：                      </w:t>
      </w:r>
    </w:p>
    <w:p w:rsidR="00D219C5" w:rsidRDefault="00A02DE7">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日期：    </w:t>
      </w:r>
    </w:p>
    <w:p w:rsidR="00D219C5" w:rsidRDefault="00A02DE7">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D219C5" w:rsidRDefault="00A02DE7">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质疑函制作说明：</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1.供应商提出质疑时，应提交质疑函和必要的证明材料。</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3.质疑供应商若对项目的某一分包进行质疑，质疑函中应列明具体分包号。</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4.质疑函的质疑事项应具体、明确，并有必要的事实依据和法律依据。</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5.质疑函的质疑请求应与质疑事项相关。</w:t>
      </w:r>
    </w:p>
    <w:p w:rsidR="00D219C5" w:rsidRDefault="00A02DE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6.质疑供应商为自然人的，质疑函应由本人签字；质疑供应商为法人或者其他组织的，质疑函应由法定代表人、主要负责人，或者其授权代表签字或者盖章，并加盖公章。</w:t>
      </w:r>
    </w:p>
    <w:p w:rsidR="00D219C5" w:rsidRDefault="00D219C5">
      <w:pPr>
        <w:spacing w:line="360" w:lineRule="auto"/>
        <w:rPr>
          <w:rFonts w:asciiTheme="minorEastAsia" w:eastAsiaTheme="minorEastAsia" w:hAnsiTheme="minorEastAsia"/>
          <w:sz w:val="28"/>
          <w:szCs w:val="28"/>
        </w:rPr>
      </w:pPr>
    </w:p>
    <w:sectPr w:rsidR="00D219C5">
      <w:footerReference w:type="default" r:id="rId18"/>
      <w:pgSz w:w="11906" w:h="16838"/>
      <w:pgMar w:top="1440" w:right="1077" w:bottom="1440" w:left="107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FD3" w:rsidRDefault="00E72FD3">
      <w:r>
        <w:separator/>
      </w:r>
    </w:p>
  </w:endnote>
  <w:endnote w:type="continuationSeparator" w:id="0">
    <w:p w:rsidR="00E72FD3" w:rsidRDefault="00E7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楷体简体">
    <w:altName w:val="宋体"/>
    <w:charset w:val="86"/>
    <w:family w:val="script"/>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E7" w:rsidRDefault="00A02DE7">
    <w:pPr>
      <w:pStyle w:val="ad"/>
      <w:jc w:val="center"/>
    </w:pPr>
    <w:r>
      <w:fldChar w:fldCharType="begin"/>
    </w:r>
    <w:r>
      <w:instrText xml:space="preserve"> PAGE   \* MERGEFORMAT </w:instrText>
    </w:r>
    <w:r>
      <w:fldChar w:fldCharType="separate"/>
    </w:r>
    <w:r w:rsidR="00E6365D" w:rsidRPr="00E6365D">
      <w:rPr>
        <w:noProof/>
        <w:lang w:val="zh-CN"/>
      </w:rPr>
      <w:t>3</w:t>
    </w:r>
    <w:r>
      <w:rPr>
        <w:lang w:val="zh-CN"/>
      </w:rPr>
      <w:fldChar w:fldCharType="end"/>
    </w:r>
  </w:p>
  <w:p w:rsidR="00A02DE7" w:rsidRDefault="00A02DE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E7" w:rsidRDefault="00A02DE7">
    <w:pPr>
      <w:jc w:val="center"/>
    </w:pPr>
    <w:r>
      <w:fldChar w:fldCharType="begin"/>
    </w:r>
    <w:r>
      <w:instrText xml:space="preserve"> PAGE   \* MERGEFORMAT </w:instrText>
    </w:r>
    <w:r>
      <w:fldChar w:fldCharType="separate"/>
    </w:r>
    <w:r w:rsidR="00E6365D" w:rsidRPr="00E6365D">
      <w:rPr>
        <w:noProof/>
        <w:lang w:val="zh-CN"/>
      </w:rPr>
      <w:t>43</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E7" w:rsidRDefault="00A02DE7">
    <w:pPr>
      <w:jc w:val="center"/>
    </w:pPr>
    <w:r>
      <w:fldChar w:fldCharType="begin"/>
    </w:r>
    <w:r>
      <w:instrText xml:space="preserve"> PAGE   \* MERGEFORMAT </w:instrText>
    </w:r>
    <w:r>
      <w:fldChar w:fldCharType="separate"/>
    </w:r>
    <w:r w:rsidR="00E6365D" w:rsidRPr="00E6365D">
      <w:rPr>
        <w:noProof/>
        <w:lang w:val="zh-CN"/>
      </w:rPr>
      <w:t>51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E7" w:rsidRDefault="00A02DE7">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E7" w:rsidRDefault="00A02DE7">
    <w:pPr>
      <w:jc w:val="center"/>
    </w:pPr>
    <w:r>
      <w:fldChar w:fldCharType="begin"/>
    </w:r>
    <w:r>
      <w:instrText xml:space="preserve"> PAGE   \* MERGEFORMAT </w:instrText>
    </w:r>
    <w:r>
      <w:fldChar w:fldCharType="separate"/>
    </w:r>
    <w:r w:rsidR="00E6365D" w:rsidRPr="00E6365D">
      <w:rPr>
        <w:noProof/>
        <w:lang w:val="zh-CN"/>
      </w:rPr>
      <w:t>60</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FD3" w:rsidRDefault="00E72FD3">
      <w:r>
        <w:separator/>
      </w:r>
    </w:p>
  </w:footnote>
  <w:footnote w:type="continuationSeparator" w:id="0">
    <w:p w:rsidR="00E72FD3" w:rsidRDefault="00E72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E7" w:rsidRDefault="00A02DE7">
    <w:pPr>
      <w:pStyle w:val="ae"/>
      <w:pBdr>
        <w:bottom w:val="none" w:sz="0" w:space="0" w:color="auto"/>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E7" w:rsidRDefault="00A02DE7">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E7" w:rsidRDefault="00A02DE7">
    <w:pPr>
      <w:pStyle w:val="a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E7" w:rsidRDefault="00A02DE7">
    <w:pPr>
      <w:tabs>
        <w:tab w:val="left" w:pos="3135"/>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2A"/>
    <w:rsid w:val="000002BA"/>
    <w:rsid w:val="00000511"/>
    <w:rsid w:val="00000EA7"/>
    <w:rsid w:val="00000FFE"/>
    <w:rsid w:val="00001745"/>
    <w:rsid w:val="00011721"/>
    <w:rsid w:val="000125FB"/>
    <w:rsid w:val="00017CF8"/>
    <w:rsid w:val="0002027C"/>
    <w:rsid w:val="00025156"/>
    <w:rsid w:val="00030ABD"/>
    <w:rsid w:val="0003162B"/>
    <w:rsid w:val="00031B64"/>
    <w:rsid w:val="00036BBF"/>
    <w:rsid w:val="00037399"/>
    <w:rsid w:val="00041C8B"/>
    <w:rsid w:val="00041D07"/>
    <w:rsid w:val="00045874"/>
    <w:rsid w:val="00045D95"/>
    <w:rsid w:val="0004715F"/>
    <w:rsid w:val="00047BB8"/>
    <w:rsid w:val="000534D4"/>
    <w:rsid w:val="00054FE3"/>
    <w:rsid w:val="0005625C"/>
    <w:rsid w:val="000619F0"/>
    <w:rsid w:val="000654CC"/>
    <w:rsid w:val="00065D78"/>
    <w:rsid w:val="00066330"/>
    <w:rsid w:val="00070BE8"/>
    <w:rsid w:val="000720DE"/>
    <w:rsid w:val="000814DD"/>
    <w:rsid w:val="00086EDB"/>
    <w:rsid w:val="000873E7"/>
    <w:rsid w:val="00091CF0"/>
    <w:rsid w:val="000920A5"/>
    <w:rsid w:val="00092563"/>
    <w:rsid w:val="00092DBB"/>
    <w:rsid w:val="000955B7"/>
    <w:rsid w:val="00096345"/>
    <w:rsid w:val="000B2CE8"/>
    <w:rsid w:val="000B3598"/>
    <w:rsid w:val="000B393B"/>
    <w:rsid w:val="000B592D"/>
    <w:rsid w:val="000C276A"/>
    <w:rsid w:val="000C3246"/>
    <w:rsid w:val="000C7C52"/>
    <w:rsid w:val="000D0CE7"/>
    <w:rsid w:val="000D30C7"/>
    <w:rsid w:val="000D3DDE"/>
    <w:rsid w:val="000D4E44"/>
    <w:rsid w:val="000D4F16"/>
    <w:rsid w:val="000D6186"/>
    <w:rsid w:val="000E170A"/>
    <w:rsid w:val="000E2B93"/>
    <w:rsid w:val="000E3603"/>
    <w:rsid w:val="000E370D"/>
    <w:rsid w:val="000E41C3"/>
    <w:rsid w:val="000E4FC0"/>
    <w:rsid w:val="000E7CFD"/>
    <w:rsid w:val="000F067A"/>
    <w:rsid w:val="000F19C9"/>
    <w:rsid w:val="000F2C01"/>
    <w:rsid w:val="000F6A88"/>
    <w:rsid w:val="000F6E80"/>
    <w:rsid w:val="001014C5"/>
    <w:rsid w:val="00111B0F"/>
    <w:rsid w:val="001120CD"/>
    <w:rsid w:val="00116A7C"/>
    <w:rsid w:val="0012014A"/>
    <w:rsid w:val="00121E6B"/>
    <w:rsid w:val="00122204"/>
    <w:rsid w:val="0012273C"/>
    <w:rsid w:val="00122955"/>
    <w:rsid w:val="00123622"/>
    <w:rsid w:val="00125278"/>
    <w:rsid w:val="00125BE1"/>
    <w:rsid w:val="00131D4D"/>
    <w:rsid w:val="001338FE"/>
    <w:rsid w:val="001350AC"/>
    <w:rsid w:val="00140BED"/>
    <w:rsid w:val="001412E5"/>
    <w:rsid w:val="00142C9C"/>
    <w:rsid w:val="001436ED"/>
    <w:rsid w:val="001441D8"/>
    <w:rsid w:val="00146746"/>
    <w:rsid w:val="001476D0"/>
    <w:rsid w:val="00153AD0"/>
    <w:rsid w:val="00156454"/>
    <w:rsid w:val="00157B76"/>
    <w:rsid w:val="00160A63"/>
    <w:rsid w:val="001639D7"/>
    <w:rsid w:val="00165DB6"/>
    <w:rsid w:val="00170114"/>
    <w:rsid w:val="00170FEA"/>
    <w:rsid w:val="001717F7"/>
    <w:rsid w:val="001726B5"/>
    <w:rsid w:val="001727D0"/>
    <w:rsid w:val="0017290B"/>
    <w:rsid w:val="00175374"/>
    <w:rsid w:val="00176705"/>
    <w:rsid w:val="00177ED7"/>
    <w:rsid w:val="00180B3C"/>
    <w:rsid w:val="00181C6E"/>
    <w:rsid w:val="00182B98"/>
    <w:rsid w:val="00182D38"/>
    <w:rsid w:val="001831C4"/>
    <w:rsid w:val="00185DD4"/>
    <w:rsid w:val="001878D7"/>
    <w:rsid w:val="0019057E"/>
    <w:rsid w:val="00192EE2"/>
    <w:rsid w:val="001947BA"/>
    <w:rsid w:val="00195505"/>
    <w:rsid w:val="001978EA"/>
    <w:rsid w:val="001A36AD"/>
    <w:rsid w:val="001A3ADC"/>
    <w:rsid w:val="001A426A"/>
    <w:rsid w:val="001A653E"/>
    <w:rsid w:val="001A6E98"/>
    <w:rsid w:val="001A7635"/>
    <w:rsid w:val="001B4660"/>
    <w:rsid w:val="001C0E56"/>
    <w:rsid w:val="001C1717"/>
    <w:rsid w:val="001C1BA2"/>
    <w:rsid w:val="001C3A6C"/>
    <w:rsid w:val="001C504D"/>
    <w:rsid w:val="001C52CF"/>
    <w:rsid w:val="001C6553"/>
    <w:rsid w:val="001D39BC"/>
    <w:rsid w:val="001D50D4"/>
    <w:rsid w:val="001D6A7B"/>
    <w:rsid w:val="001D7A6C"/>
    <w:rsid w:val="001E50AD"/>
    <w:rsid w:val="001F0906"/>
    <w:rsid w:val="00201DFF"/>
    <w:rsid w:val="00201FC7"/>
    <w:rsid w:val="002066D4"/>
    <w:rsid w:val="00211C65"/>
    <w:rsid w:val="00215400"/>
    <w:rsid w:val="00217F7F"/>
    <w:rsid w:val="0022213F"/>
    <w:rsid w:val="002236B2"/>
    <w:rsid w:val="00226EFD"/>
    <w:rsid w:val="00227AD2"/>
    <w:rsid w:val="00230413"/>
    <w:rsid w:val="00233B7B"/>
    <w:rsid w:val="00237012"/>
    <w:rsid w:val="002425CC"/>
    <w:rsid w:val="00246825"/>
    <w:rsid w:val="002473AF"/>
    <w:rsid w:val="002475C4"/>
    <w:rsid w:val="00250BEA"/>
    <w:rsid w:val="00253838"/>
    <w:rsid w:val="0025695E"/>
    <w:rsid w:val="00257E73"/>
    <w:rsid w:val="00260816"/>
    <w:rsid w:val="00260961"/>
    <w:rsid w:val="00260FA9"/>
    <w:rsid w:val="00261890"/>
    <w:rsid w:val="0026237B"/>
    <w:rsid w:val="00262596"/>
    <w:rsid w:val="00266AF5"/>
    <w:rsid w:val="00266FFF"/>
    <w:rsid w:val="002706CC"/>
    <w:rsid w:val="00270C1A"/>
    <w:rsid w:val="00272785"/>
    <w:rsid w:val="00272A77"/>
    <w:rsid w:val="00282590"/>
    <w:rsid w:val="00282FD0"/>
    <w:rsid w:val="00285329"/>
    <w:rsid w:val="0028796B"/>
    <w:rsid w:val="00287AF7"/>
    <w:rsid w:val="002972E7"/>
    <w:rsid w:val="00297998"/>
    <w:rsid w:val="002A3DAD"/>
    <w:rsid w:val="002A4727"/>
    <w:rsid w:val="002B3D71"/>
    <w:rsid w:val="002B6CDC"/>
    <w:rsid w:val="002C12BB"/>
    <w:rsid w:val="002C5F5A"/>
    <w:rsid w:val="002C64B5"/>
    <w:rsid w:val="002D34CF"/>
    <w:rsid w:val="002E0355"/>
    <w:rsid w:val="002E0E46"/>
    <w:rsid w:val="002F070F"/>
    <w:rsid w:val="002F30BD"/>
    <w:rsid w:val="002F3D60"/>
    <w:rsid w:val="002F656E"/>
    <w:rsid w:val="002F764B"/>
    <w:rsid w:val="002F7B17"/>
    <w:rsid w:val="00300042"/>
    <w:rsid w:val="003014F1"/>
    <w:rsid w:val="00301FD6"/>
    <w:rsid w:val="0030282D"/>
    <w:rsid w:val="0030422B"/>
    <w:rsid w:val="00305AAE"/>
    <w:rsid w:val="00305DAA"/>
    <w:rsid w:val="0030683E"/>
    <w:rsid w:val="0031045E"/>
    <w:rsid w:val="00310EED"/>
    <w:rsid w:val="00311515"/>
    <w:rsid w:val="0031240A"/>
    <w:rsid w:val="003135AC"/>
    <w:rsid w:val="00313781"/>
    <w:rsid w:val="003145CC"/>
    <w:rsid w:val="00322AA3"/>
    <w:rsid w:val="00322C79"/>
    <w:rsid w:val="00330A8F"/>
    <w:rsid w:val="003316C5"/>
    <w:rsid w:val="00332ACD"/>
    <w:rsid w:val="00333179"/>
    <w:rsid w:val="00333C89"/>
    <w:rsid w:val="00336CD3"/>
    <w:rsid w:val="0034003C"/>
    <w:rsid w:val="00340800"/>
    <w:rsid w:val="00342AAC"/>
    <w:rsid w:val="0034524D"/>
    <w:rsid w:val="003477C3"/>
    <w:rsid w:val="00347BE8"/>
    <w:rsid w:val="00347F7F"/>
    <w:rsid w:val="00351CBB"/>
    <w:rsid w:val="00357D1C"/>
    <w:rsid w:val="00357D32"/>
    <w:rsid w:val="003600B4"/>
    <w:rsid w:val="00361DA4"/>
    <w:rsid w:val="00366205"/>
    <w:rsid w:val="0037184E"/>
    <w:rsid w:val="003719E5"/>
    <w:rsid w:val="003762D7"/>
    <w:rsid w:val="0038274F"/>
    <w:rsid w:val="003830C0"/>
    <w:rsid w:val="00385667"/>
    <w:rsid w:val="00385B05"/>
    <w:rsid w:val="00390E18"/>
    <w:rsid w:val="0039107B"/>
    <w:rsid w:val="003916AD"/>
    <w:rsid w:val="00393042"/>
    <w:rsid w:val="00394CC2"/>
    <w:rsid w:val="00395C9B"/>
    <w:rsid w:val="003A3EAD"/>
    <w:rsid w:val="003A4FA9"/>
    <w:rsid w:val="003A7770"/>
    <w:rsid w:val="003B0855"/>
    <w:rsid w:val="003B0BE3"/>
    <w:rsid w:val="003B15EF"/>
    <w:rsid w:val="003B1D9C"/>
    <w:rsid w:val="003B3292"/>
    <w:rsid w:val="003B4FA2"/>
    <w:rsid w:val="003B53EA"/>
    <w:rsid w:val="003C0D66"/>
    <w:rsid w:val="003C124A"/>
    <w:rsid w:val="003C1B3D"/>
    <w:rsid w:val="003C5454"/>
    <w:rsid w:val="003C5547"/>
    <w:rsid w:val="003C5B7A"/>
    <w:rsid w:val="003D23C0"/>
    <w:rsid w:val="003D52D2"/>
    <w:rsid w:val="003D5C90"/>
    <w:rsid w:val="003E1B02"/>
    <w:rsid w:val="003E4032"/>
    <w:rsid w:val="003F2397"/>
    <w:rsid w:val="003F3222"/>
    <w:rsid w:val="003F76F5"/>
    <w:rsid w:val="003F7949"/>
    <w:rsid w:val="00402AA7"/>
    <w:rsid w:val="00402BBE"/>
    <w:rsid w:val="00406016"/>
    <w:rsid w:val="00406591"/>
    <w:rsid w:val="00406ACC"/>
    <w:rsid w:val="00410C15"/>
    <w:rsid w:val="00412C0C"/>
    <w:rsid w:val="00416154"/>
    <w:rsid w:val="0041666C"/>
    <w:rsid w:val="00422CFD"/>
    <w:rsid w:val="00423E5D"/>
    <w:rsid w:val="00424212"/>
    <w:rsid w:val="004245B1"/>
    <w:rsid w:val="004252C6"/>
    <w:rsid w:val="00430795"/>
    <w:rsid w:val="004350E7"/>
    <w:rsid w:val="0044525C"/>
    <w:rsid w:val="00447883"/>
    <w:rsid w:val="004554FF"/>
    <w:rsid w:val="004563A9"/>
    <w:rsid w:val="00456E3F"/>
    <w:rsid w:val="00462EA3"/>
    <w:rsid w:val="0046365B"/>
    <w:rsid w:val="00464417"/>
    <w:rsid w:val="0046466E"/>
    <w:rsid w:val="00466D79"/>
    <w:rsid w:val="0047392F"/>
    <w:rsid w:val="00474518"/>
    <w:rsid w:val="00474CD5"/>
    <w:rsid w:val="004766D9"/>
    <w:rsid w:val="00480B43"/>
    <w:rsid w:val="00483A2B"/>
    <w:rsid w:val="00483B31"/>
    <w:rsid w:val="00483BE7"/>
    <w:rsid w:val="00486963"/>
    <w:rsid w:val="00487029"/>
    <w:rsid w:val="004902CC"/>
    <w:rsid w:val="00495D97"/>
    <w:rsid w:val="004A623D"/>
    <w:rsid w:val="004A717F"/>
    <w:rsid w:val="004A7182"/>
    <w:rsid w:val="004B0FBF"/>
    <w:rsid w:val="004B494C"/>
    <w:rsid w:val="004B53C7"/>
    <w:rsid w:val="004D1C5D"/>
    <w:rsid w:val="004D3F21"/>
    <w:rsid w:val="004D3F3C"/>
    <w:rsid w:val="004D433E"/>
    <w:rsid w:val="004D5393"/>
    <w:rsid w:val="004D6D06"/>
    <w:rsid w:val="004E105A"/>
    <w:rsid w:val="004E2BCD"/>
    <w:rsid w:val="004E5E18"/>
    <w:rsid w:val="004E70F4"/>
    <w:rsid w:val="004F4E51"/>
    <w:rsid w:val="004F53E5"/>
    <w:rsid w:val="00502BA4"/>
    <w:rsid w:val="00507CA4"/>
    <w:rsid w:val="00512290"/>
    <w:rsid w:val="0051509D"/>
    <w:rsid w:val="00515992"/>
    <w:rsid w:val="00520719"/>
    <w:rsid w:val="005222F8"/>
    <w:rsid w:val="005245EB"/>
    <w:rsid w:val="00524D67"/>
    <w:rsid w:val="0052607D"/>
    <w:rsid w:val="0052691B"/>
    <w:rsid w:val="00526AC7"/>
    <w:rsid w:val="00526EA3"/>
    <w:rsid w:val="00527FBC"/>
    <w:rsid w:val="0053136C"/>
    <w:rsid w:val="00533C76"/>
    <w:rsid w:val="005343D3"/>
    <w:rsid w:val="00534CB0"/>
    <w:rsid w:val="00537E3C"/>
    <w:rsid w:val="005404AA"/>
    <w:rsid w:val="00543E8F"/>
    <w:rsid w:val="00546DA6"/>
    <w:rsid w:val="0054772E"/>
    <w:rsid w:val="00552434"/>
    <w:rsid w:val="005560FC"/>
    <w:rsid w:val="005603B2"/>
    <w:rsid w:val="005613C4"/>
    <w:rsid w:val="00562EA4"/>
    <w:rsid w:val="00576F42"/>
    <w:rsid w:val="00577BCC"/>
    <w:rsid w:val="00584037"/>
    <w:rsid w:val="0058449D"/>
    <w:rsid w:val="005850D8"/>
    <w:rsid w:val="00591C90"/>
    <w:rsid w:val="005929C3"/>
    <w:rsid w:val="00595167"/>
    <w:rsid w:val="00595233"/>
    <w:rsid w:val="005B00FD"/>
    <w:rsid w:val="005B219E"/>
    <w:rsid w:val="005B23EC"/>
    <w:rsid w:val="005B3014"/>
    <w:rsid w:val="005B6415"/>
    <w:rsid w:val="005C061C"/>
    <w:rsid w:val="005C0973"/>
    <w:rsid w:val="005C0F34"/>
    <w:rsid w:val="005C135F"/>
    <w:rsid w:val="005C162F"/>
    <w:rsid w:val="005C2B19"/>
    <w:rsid w:val="005C397E"/>
    <w:rsid w:val="005C39E4"/>
    <w:rsid w:val="005C4B6A"/>
    <w:rsid w:val="005C6487"/>
    <w:rsid w:val="005C7DD2"/>
    <w:rsid w:val="005D191A"/>
    <w:rsid w:val="005D44C7"/>
    <w:rsid w:val="005D452F"/>
    <w:rsid w:val="005D4D56"/>
    <w:rsid w:val="005D7397"/>
    <w:rsid w:val="005D7F5C"/>
    <w:rsid w:val="005E103A"/>
    <w:rsid w:val="005E33A3"/>
    <w:rsid w:val="005E5F03"/>
    <w:rsid w:val="005E7451"/>
    <w:rsid w:val="005F0C1E"/>
    <w:rsid w:val="00613450"/>
    <w:rsid w:val="00613D62"/>
    <w:rsid w:val="00615B3F"/>
    <w:rsid w:val="00617337"/>
    <w:rsid w:val="006208D6"/>
    <w:rsid w:val="0062176E"/>
    <w:rsid w:val="00624E8B"/>
    <w:rsid w:val="00625B92"/>
    <w:rsid w:val="00627F95"/>
    <w:rsid w:val="006341F2"/>
    <w:rsid w:val="00635F49"/>
    <w:rsid w:val="0063648E"/>
    <w:rsid w:val="00643035"/>
    <w:rsid w:val="006454CA"/>
    <w:rsid w:val="00651DAE"/>
    <w:rsid w:val="006569D4"/>
    <w:rsid w:val="00660663"/>
    <w:rsid w:val="00660F0F"/>
    <w:rsid w:val="00662D59"/>
    <w:rsid w:val="00667373"/>
    <w:rsid w:val="0067345A"/>
    <w:rsid w:val="006747BD"/>
    <w:rsid w:val="0067494F"/>
    <w:rsid w:val="00680FF1"/>
    <w:rsid w:val="00682772"/>
    <w:rsid w:val="0068299C"/>
    <w:rsid w:val="00685914"/>
    <w:rsid w:val="00690952"/>
    <w:rsid w:val="006913F6"/>
    <w:rsid w:val="00694A9C"/>
    <w:rsid w:val="00696457"/>
    <w:rsid w:val="0069677E"/>
    <w:rsid w:val="006A0490"/>
    <w:rsid w:val="006B1D78"/>
    <w:rsid w:val="006C19C8"/>
    <w:rsid w:val="006C3CA7"/>
    <w:rsid w:val="006C400C"/>
    <w:rsid w:val="006C5910"/>
    <w:rsid w:val="006D06F3"/>
    <w:rsid w:val="006D2D30"/>
    <w:rsid w:val="006E4DAB"/>
    <w:rsid w:val="006E5146"/>
    <w:rsid w:val="006E51B9"/>
    <w:rsid w:val="006E59E8"/>
    <w:rsid w:val="006E7517"/>
    <w:rsid w:val="006F00A3"/>
    <w:rsid w:val="006F1207"/>
    <w:rsid w:val="006F1CE5"/>
    <w:rsid w:val="006F5E23"/>
    <w:rsid w:val="00703AB2"/>
    <w:rsid w:val="0070412E"/>
    <w:rsid w:val="00705F1C"/>
    <w:rsid w:val="00713742"/>
    <w:rsid w:val="00713864"/>
    <w:rsid w:val="00713ADD"/>
    <w:rsid w:val="00716CAB"/>
    <w:rsid w:val="00722098"/>
    <w:rsid w:val="007276AC"/>
    <w:rsid w:val="00730D1E"/>
    <w:rsid w:val="00730DC3"/>
    <w:rsid w:val="00741F7A"/>
    <w:rsid w:val="007437FB"/>
    <w:rsid w:val="007451ED"/>
    <w:rsid w:val="00747162"/>
    <w:rsid w:val="0074726C"/>
    <w:rsid w:val="00747A40"/>
    <w:rsid w:val="007515D3"/>
    <w:rsid w:val="00751DBD"/>
    <w:rsid w:val="007543AC"/>
    <w:rsid w:val="007562BC"/>
    <w:rsid w:val="00756FFD"/>
    <w:rsid w:val="007570C5"/>
    <w:rsid w:val="00764BCC"/>
    <w:rsid w:val="00765D50"/>
    <w:rsid w:val="00767F33"/>
    <w:rsid w:val="007706D8"/>
    <w:rsid w:val="00770C1D"/>
    <w:rsid w:val="00771103"/>
    <w:rsid w:val="00773208"/>
    <w:rsid w:val="00773E09"/>
    <w:rsid w:val="00777923"/>
    <w:rsid w:val="0078138C"/>
    <w:rsid w:val="00782138"/>
    <w:rsid w:val="007957B0"/>
    <w:rsid w:val="00795CC9"/>
    <w:rsid w:val="00796789"/>
    <w:rsid w:val="007A11A8"/>
    <w:rsid w:val="007A2E76"/>
    <w:rsid w:val="007A5B8C"/>
    <w:rsid w:val="007A7359"/>
    <w:rsid w:val="007B42A1"/>
    <w:rsid w:val="007B4BA9"/>
    <w:rsid w:val="007B58C6"/>
    <w:rsid w:val="007C1A3E"/>
    <w:rsid w:val="007C58FF"/>
    <w:rsid w:val="007C7D49"/>
    <w:rsid w:val="007D0D2D"/>
    <w:rsid w:val="007D182B"/>
    <w:rsid w:val="007D7774"/>
    <w:rsid w:val="007E1E10"/>
    <w:rsid w:val="007E3D9B"/>
    <w:rsid w:val="007E3DCF"/>
    <w:rsid w:val="007E573B"/>
    <w:rsid w:val="007E5AFC"/>
    <w:rsid w:val="007E631C"/>
    <w:rsid w:val="00803EBB"/>
    <w:rsid w:val="008047AA"/>
    <w:rsid w:val="00810918"/>
    <w:rsid w:val="00814010"/>
    <w:rsid w:val="008142D3"/>
    <w:rsid w:val="008214E6"/>
    <w:rsid w:val="008228B9"/>
    <w:rsid w:val="008234B1"/>
    <w:rsid w:val="00824B74"/>
    <w:rsid w:val="00836736"/>
    <w:rsid w:val="00837C18"/>
    <w:rsid w:val="0084300B"/>
    <w:rsid w:val="00843691"/>
    <w:rsid w:val="008445C6"/>
    <w:rsid w:val="00847424"/>
    <w:rsid w:val="00852403"/>
    <w:rsid w:val="008530A1"/>
    <w:rsid w:val="00854D32"/>
    <w:rsid w:val="0085758F"/>
    <w:rsid w:val="00860B04"/>
    <w:rsid w:val="00861260"/>
    <w:rsid w:val="0086194E"/>
    <w:rsid w:val="00864871"/>
    <w:rsid w:val="00866C95"/>
    <w:rsid w:val="00867269"/>
    <w:rsid w:val="00867975"/>
    <w:rsid w:val="00872CF1"/>
    <w:rsid w:val="00873275"/>
    <w:rsid w:val="0087386E"/>
    <w:rsid w:val="0087392D"/>
    <w:rsid w:val="0087426D"/>
    <w:rsid w:val="0087456D"/>
    <w:rsid w:val="00874ABB"/>
    <w:rsid w:val="00877254"/>
    <w:rsid w:val="0088469F"/>
    <w:rsid w:val="00887FD0"/>
    <w:rsid w:val="008907BA"/>
    <w:rsid w:val="008911F3"/>
    <w:rsid w:val="00894959"/>
    <w:rsid w:val="0089495D"/>
    <w:rsid w:val="00894C97"/>
    <w:rsid w:val="00895DF4"/>
    <w:rsid w:val="00896AFA"/>
    <w:rsid w:val="00896F5D"/>
    <w:rsid w:val="008973CD"/>
    <w:rsid w:val="008A1C1A"/>
    <w:rsid w:val="008A1E8C"/>
    <w:rsid w:val="008A2BD5"/>
    <w:rsid w:val="008A2CB1"/>
    <w:rsid w:val="008A37E0"/>
    <w:rsid w:val="008A38C2"/>
    <w:rsid w:val="008B3B67"/>
    <w:rsid w:val="008B7E2D"/>
    <w:rsid w:val="008C04ED"/>
    <w:rsid w:val="008C2364"/>
    <w:rsid w:val="008C2B7C"/>
    <w:rsid w:val="008C43CA"/>
    <w:rsid w:val="008D27F7"/>
    <w:rsid w:val="008D3903"/>
    <w:rsid w:val="008D49DD"/>
    <w:rsid w:val="008E0D14"/>
    <w:rsid w:val="008E3160"/>
    <w:rsid w:val="008E3874"/>
    <w:rsid w:val="008E4B59"/>
    <w:rsid w:val="008F19D1"/>
    <w:rsid w:val="008F3202"/>
    <w:rsid w:val="008F3B85"/>
    <w:rsid w:val="008F7C17"/>
    <w:rsid w:val="00901CF1"/>
    <w:rsid w:val="009071AD"/>
    <w:rsid w:val="009134C8"/>
    <w:rsid w:val="00917149"/>
    <w:rsid w:val="00917440"/>
    <w:rsid w:val="00920A23"/>
    <w:rsid w:val="00923DD7"/>
    <w:rsid w:val="0092607E"/>
    <w:rsid w:val="0092698D"/>
    <w:rsid w:val="00934E33"/>
    <w:rsid w:val="00936704"/>
    <w:rsid w:val="00940980"/>
    <w:rsid w:val="00942F79"/>
    <w:rsid w:val="00950984"/>
    <w:rsid w:val="00950A3B"/>
    <w:rsid w:val="00954942"/>
    <w:rsid w:val="00956A10"/>
    <w:rsid w:val="009579DF"/>
    <w:rsid w:val="0096397B"/>
    <w:rsid w:val="00967CF5"/>
    <w:rsid w:val="009707FC"/>
    <w:rsid w:val="00971D86"/>
    <w:rsid w:val="00972D4D"/>
    <w:rsid w:val="00972FA9"/>
    <w:rsid w:val="00981F3E"/>
    <w:rsid w:val="0098417B"/>
    <w:rsid w:val="0098470E"/>
    <w:rsid w:val="00986284"/>
    <w:rsid w:val="00986502"/>
    <w:rsid w:val="00987C70"/>
    <w:rsid w:val="00991C4D"/>
    <w:rsid w:val="009922E2"/>
    <w:rsid w:val="0099261D"/>
    <w:rsid w:val="00993701"/>
    <w:rsid w:val="009946B2"/>
    <w:rsid w:val="009A05DD"/>
    <w:rsid w:val="009A0C52"/>
    <w:rsid w:val="009A2A4C"/>
    <w:rsid w:val="009A6A91"/>
    <w:rsid w:val="009A7F43"/>
    <w:rsid w:val="009B231D"/>
    <w:rsid w:val="009B3C64"/>
    <w:rsid w:val="009C1468"/>
    <w:rsid w:val="009C4E38"/>
    <w:rsid w:val="009C4FC3"/>
    <w:rsid w:val="009D0848"/>
    <w:rsid w:val="009D1AC1"/>
    <w:rsid w:val="009D4668"/>
    <w:rsid w:val="009D6F62"/>
    <w:rsid w:val="009E1181"/>
    <w:rsid w:val="009E130D"/>
    <w:rsid w:val="009E7619"/>
    <w:rsid w:val="009F1508"/>
    <w:rsid w:val="009F4222"/>
    <w:rsid w:val="009F5AD2"/>
    <w:rsid w:val="009F7089"/>
    <w:rsid w:val="00A00D13"/>
    <w:rsid w:val="00A02DE7"/>
    <w:rsid w:val="00A0405F"/>
    <w:rsid w:val="00A04162"/>
    <w:rsid w:val="00A05520"/>
    <w:rsid w:val="00A12861"/>
    <w:rsid w:val="00A131BD"/>
    <w:rsid w:val="00A1479E"/>
    <w:rsid w:val="00A15198"/>
    <w:rsid w:val="00A152C0"/>
    <w:rsid w:val="00A15FF1"/>
    <w:rsid w:val="00A21422"/>
    <w:rsid w:val="00A27651"/>
    <w:rsid w:val="00A318E5"/>
    <w:rsid w:val="00A363DA"/>
    <w:rsid w:val="00A372ED"/>
    <w:rsid w:val="00A37B1D"/>
    <w:rsid w:val="00A4120F"/>
    <w:rsid w:val="00A438C5"/>
    <w:rsid w:val="00A44335"/>
    <w:rsid w:val="00A44DE4"/>
    <w:rsid w:val="00A472DE"/>
    <w:rsid w:val="00A477C5"/>
    <w:rsid w:val="00A47CAB"/>
    <w:rsid w:val="00A51489"/>
    <w:rsid w:val="00A51500"/>
    <w:rsid w:val="00A52939"/>
    <w:rsid w:val="00A54076"/>
    <w:rsid w:val="00A55443"/>
    <w:rsid w:val="00A60E2A"/>
    <w:rsid w:val="00A666B2"/>
    <w:rsid w:val="00A737DE"/>
    <w:rsid w:val="00A7554A"/>
    <w:rsid w:val="00A77902"/>
    <w:rsid w:val="00A8033E"/>
    <w:rsid w:val="00A8271C"/>
    <w:rsid w:val="00A83C79"/>
    <w:rsid w:val="00A90B55"/>
    <w:rsid w:val="00A91321"/>
    <w:rsid w:val="00A97C46"/>
    <w:rsid w:val="00AA43A9"/>
    <w:rsid w:val="00AA5C97"/>
    <w:rsid w:val="00AA7056"/>
    <w:rsid w:val="00AB3CF4"/>
    <w:rsid w:val="00AB3DF2"/>
    <w:rsid w:val="00AB4403"/>
    <w:rsid w:val="00AB50F5"/>
    <w:rsid w:val="00AB5B15"/>
    <w:rsid w:val="00AB6E77"/>
    <w:rsid w:val="00AC0893"/>
    <w:rsid w:val="00AC6309"/>
    <w:rsid w:val="00AD1685"/>
    <w:rsid w:val="00AD570D"/>
    <w:rsid w:val="00AD7F06"/>
    <w:rsid w:val="00AE10F2"/>
    <w:rsid w:val="00AE1744"/>
    <w:rsid w:val="00AE1A19"/>
    <w:rsid w:val="00AE2362"/>
    <w:rsid w:val="00AE3CAD"/>
    <w:rsid w:val="00AF1779"/>
    <w:rsid w:val="00AF7AB7"/>
    <w:rsid w:val="00B006F4"/>
    <w:rsid w:val="00B00A3E"/>
    <w:rsid w:val="00B012C1"/>
    <w:rsid w:val="00B01E5E"/>
    <w:rsid w:val="00B13AFE"/>
    <w:rsid w:val="00B15E69"/>
    <w:rsid w:val="00B1702C"/>
    <w:rsid w:val="00B220F0"/>
    <w:rsid w:val="00B22432"/>
    <w:rsid w:val="00B25A1B"/>
    <w:rsid w:val="00B3397F"/>
    <w:rsid w:val="00B34251"/>
    <w:rsid w:val="00B37D93"/>
    <w:rsid w:val="00B4030F"/>
    <w:rsid w:val="00B40AC2"/>
    <w:rsid w:val="00B41550"/>
    <w:rsid w:val="00B4241B"/>
    <w:rsid w:val="00B446E9"/>
    <w:rsid w:val="00B45186"/>
    <w:rsid w:val="00B453D4"/>
    <w:rsid w:val="00B45E5B"/>
    <w:rsid w:val="00B461DF"/>
    <w:rsid w:val="00B463C5"/>
    <w:rsid w:val="00B46FF7"/>
    <w:rsid w:val="00B505BC"/>
    <w:rsid w:val="00B50EFF"/>
    <w:rsid w:val="00B520E0"/>
    <w:rsid w:val="00B5694E"/>
    <w:rsid w:val="00B6233A"/>
    <w:rsid w:val="00B663E9"/>
    <w:rsid w:val="00B70DC4"/>
    <w:rsid w:val="00B71FB4"/>
    <w:rsid w:val="00B7211A"/>
    <w:rsid w:val="00B772EA"/>
    <w:rsid w:val="00B816C5"/>
    <w:rsid w:val="00B81D7B"/>
    <w:rsid w:val="00B843DE"/>
    <w:rsid w:val="00B849EF"/>
    <w:rsid w:val="00B87879"/>
    <w:rsid w:val="00B914E5"/>
    <w:rsid w:val="00B921DB"/>
    <w:rsid w:val="00B962EC"/>
    <w:rsid w:val="00B96465"/>
    <w:rsid w:val="00BA1647"/>
    <w:rsid w:val="00BA2694"/>
    <w:rsid w:val="00BA5894"/>
    <w:rsid w:val="00BA5B90"/>
    <w:rsid w:val="00BA7B80"/>
    <w:rsid w:val="00BB19B6"/>
    <w:rsid w:val="00BB1ABB"/>
    <w:rsid w:val="00BB4A81"/>
    <w:rsid w:val="00BB5E1B"/>
    <w:rsid w:val="00BC5B24"/>
    <w:rsid w:val="00BC5FBB"/>
    <w:rsid w:val="00BC71FB"/>
    <w:rsid w:val="00BC7F1C"/>
    <w:rsid w:val="00BD150A"/>
    <w:rsid w:val="00BD16F2"/>
    <w:rsid w:val="00BD3006"/>
    <w:rsid w:val="00BD7E38"/>
    <w:rsid w:val="00BE1895"/>
    <w:rsid w:val="00BE401C"/>
    <w:rsid w:val="00BE50EC"/>
    <w:rsid w:val="00BE5764"/>
    <w:rsid w:val="00BE5FAE"/>
    <w:rsid w:val="00BF0557"/>
    <w:rsid w:val="00BF47F7"/>
    <w:rsid w:val="00C01D73"/>
    <w:rsid w:val="00C0351B"/>
    <w:rsid w:val="00C059E8"/>
    <w:rsid w:val="00C066B4"/>
    <w:rsid w:val="00C07284"/>
    <w:rsid w:val="00C14366"/>
    <w:rsid w:val="00C14A19"/>
    <w:rsid w:val="00C15D59"/>
    <w:rsid w:val="00C1724E"/>
    <w:rsid w:val="00C21854"/>
    <w:rsid w:val="00C23E11"/>
    <w:rsid w:val="00C278B5"/>
    <w:rsid w:val="00C27CDD"/>
    <w:rsid w:val="00C324C6"/>
    <w:rsid w:val="00C32813"/>
    <w:rsid w:val="00C3385C"/>
    <w:rsid w:val="00C3694D"/>
    <w:rsid w:val="00C42CED"/>
    <w:rsid w:val="00C4448B"/>
    <w:rsid w:val="00C44846"/>
    <w:rsid w:val="00C461DB"/>
    <w:rsid w:val="00C476C3"/>
    <w:rsid w:val="00C50592"/>
    <w:rsid w:val="00C50868"/>
    <w:rsid w:val="00C5156F"/>
    <w:rsid w:val="00C534B9"/>
    <w:rsid w:val="00C55500"/>
    <w:rsid w:val="00C55AE0"/>
    <w:rsid w:val="00C61A1A"/>
    <w:rsid w:val="00C63971"/>
    <w:rsid w:val="00C63A4C"/>
    <w:rsid w:val="00C64478"/>
    <w:rsid w:val="00C65DAB"/>
    <w:rsid w:val="00C73FAD"/>
    <w:rsid w:val="00C76DE5"/>
    <w:rsid w:val="00C80F12"/>
    <w:rsid w:val="00C8344F"/>
    <w:rsid w:val="00C8648C"/>
    <w:rsid w:val="00C86ABC"/>
    <w:rsid w:val="00C86E1C"/>
    <w:rsid w:val="00C87A16"/>
    <w:rsid w:val="00C907B8"/>
    <w:rsid w:val="00C92ACC"/>
    <w:rsid w:val="00C93F76"/>
    <w:rsid w:val="00CA33C3"/>
    <w:rsid w:val="00CA40A5"/>
    <w:rsid w:val="00CA587B"/>
    <w:rsid w:val="00CA6297"/>
    <w:rsid w:val="00CB0155"/>
    <w:rsid w:val="00CB2E75"/>
    <w:rsid w:val="00CB4120"/>
    <w:rsid w:val="00CB5C55"/>
    <w:rsid w:val="00CB6679"/>
    <w:rsid w:val="00CB6F84"/>
    <w:rsid w:val="00CC3A6F"/>
    <w:rsid w:val="00CC5EF9"/>
    <w:rsid w:val="00CC6CD8"/>
    <w:rsid w:val="00CD4FAC"/>
    <w:rsid w:val="00CD5EB3"/>
    <w:rsid w:val="00CD7CCD"/>
    <w:rsid w:val="00CE00A7"/>
    <w:rsid w:val="00CE1225"/>
    <w:rsid w:val="00CE7D4A"/>
    <w:rsid w:val="00CF0B37"/>
    <w:rsid w:val="00CF20A0"/>
    <w:rsid w:val="00CF56FC"/>
    <w:rsid w:val="00D003E9"/>
    <w:rsid w:val="00D0179D"/>
    <w:rsid w:val="00D02B5C"/>
    <w:rsid w:val="00D041D3"/>
    <w:rsid w:val="00D06280"/>
    <w:rsid w:val="00D0748C"/>
    <w:rsid w:val="00D077EE"/>
    <w:rsid w:val="00D111BA"/>
    <w:rsid w:val="00D11753"/>
    <w:rsid w:val="00D124D6"/>
    <w:rsid w:val="00D1737D"/>
    <w:rsid w:val="00D17A58"/>
    <w:rsid w:val="00D20826"/>
    <w:rsid w:val="00D2100A"/>
    <w:rsid w:val="00D219C5"/>
    <w:rsid w:val="00D22FE8"/>
    <w:rsid w:val="00D23ECC"/>
    <w:rsid w:val="00D26620"/>
    <w:rsid w:val="00D26E98"/>
    <w:rsid w:val="00D32C6D"/>
    <w:rsid w:val="00D40214"/>
    <w:rsid w:val="00D41936"/>
    <w:rsid w:val="00D44480"/>
    <w:rsid w:val="00D44B60"/>
    <w:rsid w:val="00D47D41"/>
    <w:rsid w:val="00D518A0"/>
    <w:rsid w:val="00D544CA"/>
    <w:rsid w:val="00D60616"/>
    <w:rsid w:val="00D63376"/>
    <w:rsid w:val="00D64717"/>
    <w:rsid w:val="00D671B2"/>
    <w:rsid w:val="00D71DE3"/>
    <w:rsid w:val="00D73AD8"/>
    <w:rsid w:val="00D740CA"/>
    <w:rsid w:val="00D75FA8"/>
    <w:rsid w:val="00D77C6F"/>
    <w:rsid w:val="00D8064F"/>
    <w:rsid w:val="00D80D71"/>
    <w:rsid w:val="00D83773"/>
    <w:rsid w:val="00D84759"/>
    <w:rsid w:val="00D84F8C"/>
    <w:rsid w:val="00D873BB"/>
    <w:rsid w:val="00D930E3"/>
    <w:rsid w:val="00D96150"/>
    <w:rsid w:val="00DA0BFB"/>
    <w:rsid w:val="00DA11A0"/>
    <w:rsid w:val="00DA3693"/>
    <w:rsid w:val="00DA4C86"/>
    <w:rsid w:val="00DB3752"/>
    <w:rsid w:val="00DC2081"/>
    <w:rsid w:val="00DC3110"/>
    <w:rsid w:val="00DC78F2"/>
    <w:rsid w:val="00DD2916"/>
    <w:rsid w:val="00DD3A32"/>
    <w:rsid w:val="00DD562B"/>
    <w:rsid w:val="00DD74AC"/>
    <w:rsid w:val="00DE3F42"/>
    <w:rsid w:val="00DE5A1D"/>
    <w:rsid w:val="00DE769C"/>
    <w:rsid w:val="00DF3304"/>
    <w:rsid w:val="00DF4F39"/>
    <w:rsid w:val="00DF68DB"/>
    <w:rsid w:val="00DF7556"/>
    <w:rsid w:val="00DF7FED"/>
    <w:rsid w:val="00E05AB8"/>
    <w:rsid w:val="00E066F6"/>
    <w:rsid w:val="00E07996"/>
    <w:rsid w:val="00E1148D"/>
    <w:rsid w:val="00E13259"/>
    <w:rsid w:val="00E13885"/>
    <w:rsid w:val="00E1550D"/>
    <w:rsid w:val="00E157D3"/>
    <w:rsid w:val="00E167BB"/>
    <w:rsid w:val="00E179F6"/>
    <w:rsid w:val="00E21699"/>
    <w:rsid w:val="00E2704A"/>
    <w:rsid w:val="00E316ED"/>
    <w:rsid w:val="00E31F0D"/>
    <w:rsid w:val="00E37620"/>
    <w:rsid w:val="00E53185"/>
    <w:rsid w:val="00E615A8"/>
    <w:rsid w:val="00E61CBF"/>
    <w:rsid w:val="00E6365D"/>
    <w:rsid w:val="00E6409F"/>
    <w:rsid w:val="00E72067"/>
    <w:rsid w:val="00E725DE"/>
    <w:rsid w:val="00E72FD3"/>
    <w:rsid w:val="00E76CC7"/>
    <w:rsid w:val="00E87A8B"/>
    <w:rsid w:val="00E944CE"/>
    <w:rsid w:val="00E97911"/>
    <w:rsid w:val="00EA23EE"/>
    <w:rsid w:val="00EA5171"/>
    <w:rsid w:val="00EB031D"/>
    <w:rsid w:val="00EB059A"/>
    <w:rsid w:val="00EB0A9A"/>
    <w:rsid w:val="00EB2004"/>
    <w:rsid w:val="00EB3A84"/>
    <w:rsid w:val="00EB55E8"/>
    <w:rsid w:val="00EB665C"/>
    <w:rsid w:val="00EB6C8E"/>
    <w:rsid w:val="00EC2292"/>
    <w:rsid w:val="00EC3EBB"/>
    <w:rsid w:val="00EC5062"/>
    <w:rsid w:val="00EC677A"/>
    <w:rsid w:val="00EC6910"/>
    <w:rsid w:val="00EC6EE3"/>
    <w:rsid w:val="00ED2A90"/>
    <w:rsid w:val="00ED2C8C"/>
    <w:rsid w:val="00ED3494"/>
    <w:rsid w:val="00ED578F"/>
    <w:rsid w:val="00EE0292"/>
    <w:rsid w:val="00EE15FA"/>
    <w:rsid w:val="00EE1E90"/>
    <w:rsid w:val="00EE2AC2"/>
    <w:rsid w:val="00EE52BF"/>
    <w:rsid w:val="00EE7CB0"/>
    <w:rsid w:val="00EF0E36"/>
    <w:rsid w:val="00EF475A"/>
    <w:rsid w:val="00EF492A"/>
    <w:rsid w:val="00EF56AF"/>
    <w:rsid w:val="00F07C18"/>
    <w:rsid w:val="00F07F39"/>
    <w:rsid w:val="00F10059"/>
    <w:rsid w:val="00F10F4B"/>
    <w:rsid w:val="00F13C43"/>
    <w:rsid w:val="00F15330"/>
    <w:rsid w:val="00F156E6"/>
    <w:rsid w:val="00F16B9C"/>
    <w:rsid w:val="00F22DA8"/>
    <w:rsid w:val="00F2346B"/>
    <w:rsid w:val="00F349EB"/>
    <w:rsid w:val="00F35696"/>
    <w:rsid w:val="00F35C02"/>
    <w:rsid w:val="00F36FD7"/>
    <w:rsid w:val="00F416A3"/>
    <w:rsid w:val="00F44B0A"/>
    <w:rsid w:val="00F46ED9"/>
    <w:rsid w:val="00F507B0"/>
    <w:rsid w:val="00F508E1"/>
    <w:rsid w:val="00F50AB5"/>
    <w:rsid w:val="00F549F0"/>
    <w:rsid w:val="00F57109"/>
    <w:rsid w:val="00F609CD"/>
    <w:rsid w:val="00F617CF"/>
    <w:rsid w:val="00F66ADD"/>
    <w:rsid w:val="00F66E56"/>
    <w:rsid w:val="00F7048B"/>
    <w:rsid w:val="00F74794"/>
    <w:rsid w:val="00F75810"/>
    <w:rsid w:val="00F77918"/>
    <w:rsid w:val="00F81D38"/>
    <w:rsid w:val="00F8215A"/>
    <w:rsid w:val="00F84476"/>
    <w:rsid w:val="00F849AF"/>
    <w:rsid w:val="00F90533"/>
    <w:rsid w:val="00F91E1F"/>
    <w:rsid w:val="00F92130"/>
    <w:rsid w:val="00F929CE"/>
    <w:rsid w:val="00F93696"/>
    <w:rsid w:val="00FA2933"/>
    <w:rsid w:val="00FA4AA9"/>
    <w:rsid w:val="00FA64FA"/>
    <w:rsid w:val="00FB1024"/>
    <w:rsid w:val="00FB15BE"/>
    <w:rsid w:val="00FB1F97"/>
    <w:rsid w:val="00FB2654"/>
    <w:rsid w:val="00FB26A7"/>
    <w:rsid w:val="00FB609D"/>
    <w:rsid w:val="00FB672C"/>
    <w:rsid w:val="00FC01D2"/>
    <w:rsid w:val="00FC0328"/>
    <w:rsid w:val="00FC32CC"/>
    <w:rsid w:val="00FC3B6D"/>
    <w:rsid w:val="00FC3C4F"/>
    <w:rsid w:val="00FC586A"/>
    <w:rsid w:val="00FC6291"/>
    <w:rsid w:val="00FD527C"/>
    <w:rsid w:val="00FD6793"/>
    <w:rsid w:val="00FD71AC"/>
    <w:rsid w:val="00FE08A3"/>
    <w:rsid w:val="00FE5D12"/>
    <w:rsid w:val="00FE7499"/>
    <w:rsid w:val="00FF1F12"/>
    <w:rsid w:val="00FF4308"/>
    <w:rsid w:val="00FF4FE9"/>
    <w:rsid w:val="00FF664E"/>
    <w:rsid w:val="069575CA"/>
    <w:rsid w:val="0A420557"/>
    <w:rsid w:val="0D3F7DE3"/>
    <w:rsid w:val="0DE865DB"/>
    <w:rsid w:val="2A4F04B3"/>
    <w:rsid w:val="2D794B2F"/>
    <w:rsid w:val="52C332BF"/>
    <w:rsid w:val="624B6FEB"/>
    <w:rsid w:val="6D8171BC"/>
    <w:rsid w:val="6E0F5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E3D8684-BD9D-4463-9225-BDA8E753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1"/>
    <w:qFormat/>
    <w:pPr>
      <w:keepNext/>
      <w:keepLines/>
      <w:spacing w:before="340" w:after="330" w:line="300" w:lineRule="exact"/>
      <w:jc w:val="center"/>
      <w:outlineLvl w:val="0"/>
    </w:pPr>
    <w:rPr>
      <w:rFonts w:eastAsiaTheme="minorEastAsia"/>
      <w:b/>
      <w:bCs/>
      <w:kern w:val="44"/>
      <w:sz w:val="36"/>
      <w:szCs w:val="44"/>
    </w:rPr>
  </w:style>
  <w:style w:type="paragraph" w:styleId="2">
    <w:name w:val="heading 2"/>
    <w:basedOn w:val="a"/>
    <w:next w:val="a"/>
    <w:link w:val="2Char1"/>
    <w:qFormat/>
    <w:pPr>
      <w:keepNext/>
      <w:keepLines/>
      <w:spacing w:before="260" w:after="260" w:line="300" w:lineRule="exact"/>
      <w:ind w:firstLineChars="200" w:firstLine="200"/>
      <w:jc w:val="left"/>
      <w:outlineLvl w:val="1"/>
    </w:pPr>
    <w:rPr>
      <w:rFonts w:ascii="Arial" w:eastAsiaTheme="minorEastAsia" w:hAnsi="Arial"/>
      <w:b/>
      <w:bCs/>
      <w:sz w:val="28"/>
      <w:szCs w:val="32"/>
    </w:rPr>
  </w:style>
  <w:style w:type="paragraph" w:styleId="3">
    <w:name w:val="heading 3"/>
    <w:basedOn w:val="a"/>
    <w:next w:val="a"/>
    <w:link w:val="3Char"/>
    <w:qFormat/>
    <w:pPr>
      <w:keepNext/>
      <w:keepLines/>
      <w:tabs>
        <w:tab w:val="left" w:pos="1080"/>
      </w:tabs>
      <w:spacing w:before="260" w:after="260" w:line="360" w:lineRule="auto"/>
      <w:ind w:left="1080" w:hanging="720"/>
      <w:outlineLvl w:val="2"/>
    </w:pPr>
    <w:rPr>
      <w:sz w:val="24"/>
      <w:szCs w:val="20"/>
    </w:rPr>
  </w:style>
  <w:style w:type="paragraph" w:styleId="4">
    <w:name w:val="heading 4"/>
    <w:basedOn w:val="a"/>
    <w:next w:val="a"/>
    <w:link w:val="4Char"/>
    <w:qFormat/>
    <w:pPr>
      <w:keepNext/>
      <w:spacing w:line="440" w:lineRule="exact"/>
      <w:jc w:val="center"/>
      <w:outlineLvl w:val="3"/>
    </w:pPr>
    <w:rPr>
      <w:rFonts w:ascii="仿宋_GB2312" w:eastAsia="仿宋_GB2312" w:cs="仿宋_GB2312"/>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2"/>
    <w:qFormat/>
    <w:rPr>
      <w:rFonts w:ascii="Times New Roman" w:hAnsi="Times New Roman"/>
      <w:b/>
      <w:bCs/>
      <w:sz w:val="24"/>
      <w:szCs w:val="24"/>
    </w:rPr>
  </w:style>
  <w:style w:type="paragraph" w:styleId="a4">
    <w:name w:val="Plain Text"/>
    <w:basedOn w:val="a"/>
    <w:link w:val="Char3"/>
    <w:qFormat/>
    <w:rPr>
      <w:rFonts w:ascii="宋体" w:hAnsi="Courier New"/>
      <w:kern w:val="0"/>
      <w:szCs w:val="21"/>
    </w:rPr>
  </w:style>
  <w:style w:type="paragraph" w:styleId="a5">
    <w:name w:val="Normal Indent"/>
    <w:basedOn w:val="a"/>
    <w:link w:val="Char1"/>
    <w:qFormat/>
    <w:pPr>
      <w:ind w:firstLine="420"/>
    </w:pPr>
  </w:style>
  <w:style w:type="paragraph" w:styleId="a6">
    <w:name w:val="Document Map"/>
    <w:basedOn w:val="a"/>
    <w:link w:val="Char10"/>
    <w:rPr>
      <w:rFonts w:ascii="宋体"/>
      <w:sz w:val="18"/>
      <w:szCs w:val="18"/>
    </w:rPr>
  </w:style>
  <w:style w:type="paragraph" w:styleId="a7">
    <w:name w:val="annotation text"/>
    <w:basedOn w:val="a"/>
    <w:link w:val="Char11"/>
    <w:qFormat/>
    <w:pPr>
      <w:jc w:val="left"/>
    </w:pPr>
  </w:style>
  <w:style w:type="paragraph" w:styleId="a8">
    <w:name w:val="Body Text"/>
    <w:basedOn w:val="a"/>
    <w:link w:val="Char"/>
    <w:qFormat/>
    <w:pPr>
      <w:spacing w:after="120"/>
    </w:pPr>
    <w:rPr>
      <w:kern w:val="0"/>
      <w:sz w:val="24"/>
    </w:rPr>
  </w:style>
  <w:style w:type="paragraph" w:styleId="a9">
    <w:name w:val="Body Text Indent"/>
    <w:basedOn w:val="a"/>
    <w:link w:val="Char0"/>
    <w:qFormat/>
    <w:pPr>
      <w:ind w:firstLineChars="352" w:firstLine="830"/>
    </w:pPr>
    <w:rPr>
      <w:rFonts w:ascii="仿宋_GB2312" w:eastAsia="仿宋_GB2312"/>
      <w:kern w:val="0"/>
      <w:sz w:val="32"/>
      <w:szCs w:val="32"/>
    </w:rPr>
  </w:style>
  <w:style w:type="paragraph" w:styleId="aa">
    <w:name w:val="Block Text"/>
    <w:basedOn w:val="a"/>
    <w:link w:val="Char4"/>
    <w:qFormat/>
    <w:pPr>
      <w:autoSpaceDE w:val="0"/>
      <w:autoSpaceDN w:val="0"/>
      <w:adjustRightInd w:val="0"/>
      <w:spacing w:line="500" w:lineRule="exact"/>
      <w:ind w:left="391" w:right="246"/>
    </w:pPr>
    <w:rPr>
      <w:rFonts w:ascii="仿宋_GB2312" w:eastAsia="仿宋_GB2312" w:cs="仿宋_GB2312"/>
      <w:kern w:val="0"/>
      <w:sz w:val="24"/>
      <w:szCs w:val="24"/>
    </w:rPr>
  </w:style>
  <w:style w:type="paragraph" w:styleId="30">
    <w:name w:val="toc 3"/>
    <w:basedOn w:val="a"/>
    <w:next w:val="a"/>
    <w:qFormat/>
    <w:pPr>
      <w:widowControl/>
      <w:spacing w:after="100" w:line="276" w:lineRule="auto"/>
      <w:ind w:left="440"/>
      <w:jc w:val="left"/>
    </w:pPr>
    <w:rPr>
      <w:rFonts w:ascii="Calibri" w:hAnsi="Calibri"/>
      <w:kern w:val="0"/>
      <w:sz w:val="22"/>
    </w:rPr>
  </w:style>
  <w:style w:type="paragraph" w:styleId="ab">
    <w:name w:val="Date"/>
    <w:basedOn w:val="a"/>
    <w:next w:val="a"/>
    <w:link w:val="Char20"/>
    <w:qFormat/>
    <w:pPr>
      <w:ind w:leftChars="2500" w:left="100"/>
    </w:pPr>
    <w:rPr>
      <w:kern w:val="0"/>
      <w:szCs w:val="21"/>
    </w:rPr>
  </w:style>
  <w:style w:type="paragraph" w:styleId="20">
    <w:name w:val="Body Text Indent 2"/>
    <w:basedOn w:val="a"/>
    <w:link w:val="2Char2"/>
    <w:qFormat/>
    <w:pPr>
      <w:spacing w:after="120" w:line="480" w:lineRule="auto"/>
      <w:ind w:leftChars="200" w:left="420"/>
    </w:pPr>
    <w:rPr>
      <w:kern w:val="0"/>
      <w:szCs w:val="21"/>
    </w:rPr>
  </w:style>
  <w:style w:type="paragraph" w:styleId="ac">
    <w:name w:val="Balloon Text"/>
    <w:basedOn w:val="a"/>
    <w:link w:val="Char12"/>
    <w:qFormat/>
    <w:rPr>
      <w:sz w:val="18"/>
      <w:szCs w:val="18"/>
    </w:rPr>
  </w:style>
  <w:style w:type="paragraph" w:styleId="ad">
    <w:name w:val="footer"/>
    <w:basedOn w:val="a"/>
    <w:link w:val="Char13"/>
    <w:qFormat/>
    <w:pPr>
      <w:tabs>
        <w:tab w:val="center" w:pos="4153"/>
        <w:tab w:val="right" w:pos="8306"/>
      </w:tabs>
      <w:snapToGrid w:val="0"/>
      <w:jc w:val="left"/>
    </w:pPr>
    <w:rPr>
      <w:sz w:val="18"/>
      <w:szCs w:val="18"/>
    </w:rPr>
  </w:style>
  <w:style w:type="paragraph" w:styleId="ae">
    <w:name w:val="header"/>
    <w:basedOn w:val="a"/>
    <w:link w:val="Char1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460" w:lineRule="exact"/>
      <w:jc w:val="left"/>
    </w:pPr>
    <w:rPr>
      <w:bCs/>
      <w:caps/>
      <w:sz w:val="28"/>
      <w:szCs w:val="28"/>
    </w:rPr>
  </w:style>
  <w:style w:type="paragraph" w:styleId="af">
    <w:name w:val="Subtitle"/>
    <w:basedOn w:val="a"/>
    <w:next w:val="a"/>
    <w:link w:val="Char5"/>
    <w:qFormat/>
    <w:pPr>
      <w:spacing w:before="240" w:after="60" w:line="312" w:lineRule="auto"/>
      <w:jc w:val="center"/>
      <w:outlineLvl w:val="1"/>
    </w:pPr>
    <w:rPr>
      <w:rFonts w:ascii="Cambria" w:eastAsia="方正楷体简体" w:hAnsi="Cambria"/>
      <w:kern w:val="28"/>
      <w:sz w:val="32"/>
      <w:szCs w:val="32"/>
    </w:rPr>
  </w:style>
  <w:style w:type="paragraph" w:styleId="31">
    <w:name w:val="Body Text Indent 3"/>
    <w:basedOn w:val="a"/>
    <w:link w:val="3Char0"/>
    <w:qFormat/>
    <w:pPr>
      <w:spacing w:after="120"/>
      <w:ind w:leftChars="200" w:left="420"/>
    </w:pPr>
    <w:rPr>
      <w:kern w:val="0"/>
      <w:sz w:val="16"/>
      <w:szCs w:val="16"/>
    </w:rPr>
  </w:style>
  <w:style w:type="paragraph" w:styleId="21">
    <w:name w:val="toc 2"/>
    <w:basedOn w:val="a"/>
    <w:next w:val="a"/>
    <w:uiPriority w:val="39"/>
    <w:qFormat/>
    <w:pPr>
      <w:spacing w:line="400" w:lineRule="exact"/>
      <w:ind w:leftChars="200" w:left="200"/>
      <w:jc w:val="left"/>
    </w:pPr>
    <w:rPr>
      <w:sz w:val="24"/>
      <w:szCs w:val="21"/>
    </w:rPr>
  </w:style>
  <w:style w:type="paragraph" w:styleId="af0">
    <w:name w:val="Normal (Web)"/>
    <w:basedOn w:val="a"/>
    <w:link w:val="Char6"/>
    <w:uiPriority w:val="99"/>
    <w:qFormat/>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21"/>
    <w:qFormat/>
    <w:pPr>
      <w:spacing w:before="240" w:after="60"/>
      <w:jc w:val="center"/>
      <w:outlineLvl w:val="0"/>
    </w:pPr>
    <w:rPr>
      <w:rFonts w:ascii="Cambria" w:hAnsi="Cambria"/>
      <w:b/>
      <w:bCs/>
      <w:kern w:val="0"/>
      <w:sz w:val="32"/>
      <w:szCs w:val="32"/>
    </w:rPr>
  </w:style>
  <w:style w:type="character" w:styleId="af2">
    <w:name w:val="Strong"/>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页眉 Char1"/>
    <w:link w:val="ae"/>
    <w:qFormat/>
    <w:rPr>
      <w:kern w:val="2"/>
      <w:sz w:val="18"/>
      <w:szCs w:val="18"/>
    </w:rPr>
  </w:style>
  <w:style w:type="character" w:customStyle="1" w:styleId="Char13">
    <w:name w:val="页脚 Char1"/>
    <w:link w:val="ad"/>
    <w:qFormat/>
    <w:rPr>
      <w:kern w:val="2"/>
      <w:sz w:val="18"/>
      <w:szCs w:val="18"/>
    </w:rPr>
  </w:style>
  <w:style w:type="character" w:customStyle="1" w:styleId="2Char1">
    <w:name w:val="标题 2 Char1"/>
    <w:link w:val="2"/>
    <w:qFormat/>
    <w:rPr>
      <w:rFonts w:ascii="Arial" w:eastAsiaTheme="minorEastAsia" w:hAnsi="Arial"/>
      <w:b/>
      <w:bCs/>
      <w:kern w:val="2"/>
      <w:sz w:val="28"/>
      <w:szCs w:val="32"/>
    </w:rPr>
  </w:style>
  <w:style w:type="character" w:customStyle="1" w:styleId="1Char1">
    <w:name w:val="标题 1 Char1"/>
    <w:link w:val="1"/>
    <w:qFormat/>
    <w:rPr>
      <w:rFonts w:eastAsiaTheme="minorEastAsia"/>
      <w:b/>
      <w:bCs/>
      <w:kern w:val="44"/>
      <w:sz w:val="36"/>
      <w:szCs w:val="44"/>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仿宋_GB2312" w:eastAsia="仿宋_GB2312" w:cs="仿宋_GB2312"/>
      <w:kern w:val="2"/>
      <w:sz w:val="28"/>
      <w:szCs w:val="28"/>
    </w:rPr>
  </w:style>
  <w:style w:type="character" w:customStyle="1" w:styleId="Char11">
    <w:name w:val="批注文字 Char1"/>
    <w:link w:val="a7"/>
    <w:qFormat/>
    <w:rPr>
      <w:kern w:val="2"/>
      <w:sz w:val="21"/>
      <w:szCs w:val="24"/>
    </w:rPr>
  </w:style>
  <w:style w:type="character" w:customStyle="1" w:styleId="Char2">
    <w:name w:val="批注主题 Char2"/>
    <w:link w:val="a3"/>
    <w:qFormat/>
    <w:rPr>
      <w:b/>
      <w:bCs/>
      <w:kern w:val="2"/>
      <w:sz w:val="21"/>
      <w:szCs w:val="21"/>
    </w:rPr>
  </w:style>
  <w:style w:type="character" w:customStyle="1" w:styleId="Char">
    <w:name w:val="正文文本 Char"/>
    <w:link w:val="a8"/>
    <w:qFormat/>
    <w:rPr>
      <w:sz w:val="24"/>
      <w:szCs w:val="24"/>
    </w:rPr>
  </w:style>
  <w:style w:type="character" w:customStyle="1" w:styleId="Char0">
    <w:name w:val="正文文本缩进 Char"/>
    <w:link w:val="a9"/>
    <w:qFormat/>
    <w:rPr>
      <w:rFonts w:ascii="仿宋_GB2312" w:eastAsia="仿宋_GB2312"/>
      <w:sz w:val="32"/>
      <w:szCs w:val="32"/>
    </w:rPr>
  </w:style>
  <w:style w:type="character" w:customStyle="1" w:styleId="Char3">
    <w:name w:val="纯文本 Char3"/>
    <w:link w:val="a4"/>
    <w:qFormat/>
    <w:rPr>
      <w:rFonts w:ascii="宋体" w:hAnsi="Courier New"/>
      <w:sz w:val="21"/>
      <w:szCs w:val="21"/>
    </w:rPr>
  </w:style>
  <w:style w:type="character" w:customStyle="1" w:styleId="Char20">
    <w:name w:val="日期 Char2"/>
    <w:link w:val="ab"/>
    <w:qFormat/>
    <w:rPr>
      <w:rFonts w:ascii="宋体" w:hAnsi="Courier New"/>
      <w:sz w:val="21"/>
      <w:szCs w:val="21"/>
    </w:rPr>
  </w:style>
  <w:style w:type="character" w:customStyle="1" w:styleId="2Char2">
    <w:name w:val="正文文本缩进 2 Char2"/>
    <w:link w:val="20"/>
    <w:qFormat/>
    <w:rPr>
      <w:sz w:val="24"/>
      <w:szCs w:val="24"/>
    </w:rPr>
  </w:style>
  <w:style w:type="character" w:customStyle="1" w:styleId="Char12">
    <w:name w:val="批注框文本 Char1"/>
    <w:link w:val="ac"/>
    <w:qFormat/>
    <w:rPr>
      <w:kern w:val="2"/>
      <w:sz w:val="18"/>
      <w:szCs w:val="18"/>
    </w:rPr>
  </w:style>
  <w:style w:type="character" w:customStyle="1" w:styleId="Char5">
    <w:name w:val="副标题 Char"/>
    <w:link w:val="af"/>
    <w:qFormat/>
    <w:rPr>
      <w:rFonts w:ascii="Cambria" w:eastAsia="方正楷体简体" w:hAnsi="Cambria"/>
      <w:kern w:val="28"/>
      <w:sz w:val="32"/>
      <w:szCs w:val="32"/>
    </w:rPr>
  </w:style>
  <w:style w:type="character" w:customStyle="1" w:styleId="3Char0">
    <w:name w:val="正文文本缩进 3 Char"/>
    <w:link w:val="31"/>
    <w:qFormat/>
    <w:rPr>
      <w:sz w:val="16"/>
      <w:szCs w:val="16"/>
    </w:rPr>
  </w:style>
  <w:style w:type="character" w:customStyle="1" w:styleId="Char21">
    <w:name w:val="标题 Char2"/>
    <w:link w:val="af1"/>
    <w:qFormat/>
    <w:rPr>
      <w:rFonts w:ascii="Cambria" w:eastAsia="方正小标宋简体" w:hAnsi="Cambria"/>
      <w:b/>
      <w:bCs/>
      <w:kern w:val="2"/>
      <w:sz w:val="32"/>
      <w:szCs w:val="32"/>
    </w:rPr>
  </w:style>
  <w:style w:type="paragraph" w:customStyle="1" w:styleId="Char7">
    <w:name w:val="Char"/>
    <w:basedOn w:val="a"/>
    <w:qFormat/>
    <w:rPr>
      <w:szCs w:val="21"/>
    </w:rPr>
  </w:style>
  <w:style w:type="paragraph" w:customStyle="1" w:styleId="11">
    <w:name w:val="样式1"/>
    <w:basedOn w:val="a"/>
    <w:qFormat/>
    <w:pPr>
      <w:tabs>
        <w:tab w:val="left" w:pos="1674"/>
      </w:tabs>
      <w:adjustRightInd w:val="0"/>
      <w:ind w:left="1674" w:hanging="1125"/>
      <w:textAlignment w:val="baseline"/>
    </w:pPr>
    <w:rPr>
      <w:rFonts w:ascii="宋体" w:hAnsi="宋体" w:cs="宋体"/>
      <w:kern w:val="0"/>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cs="Cambria"/>
      <w:color w:val="365F91"/>
      <w:kern w:val="0"/>
      <w:sz w:val="28"/>
      <w:szCs w:val="28"/>
    </w:rPr>
  </w:style>
  <w:style w:type="paragraph" w:customStyle="1" w:styleId="ParaCharCharCharChar">
    <w:name w:val="默认段落字体 Para Char Char Char Char"/>
    <w:basedOn w:val="a"/>
    <w:qFormat/>
    <w:rPr>
      <w:szCs w:val="21"/>
    </w:rPr>
  </w:style>
  <w:style w:type="paragraph" w:customStyle="1" w:styleId="af8">
    <w:name w:val="正文要点"/>
    <w:basedOn w:val="a"/>
    <w:next w:val="af9"/>
    <w:link w:val="CharChar"/>
    <w:qFormat/>
    <w:pPr>
      <w:tabs>
        <w:tab w:val="left" w:pos="420"/>
      </w:tabs>
      <w:spacing w:line="360" w:lineRule="auto"/>
      <w:ind w:left="840" w:hanging="420"/>
    </w:pPr>
    <w:rPr>
      <w:szCs w:val="21"/>
    </w:rPr>
  </w:style>
  <w:style w:type="paragraph" w:customStyle="1" w:styleId="af9">
    <w:name w:val="正文要点内容"/>
    <w:basedOn w:val="af8"/>
    <w:link w:val="CharChar0"/>
    <w:qFormat/>
    <w:pPr>
      <w:tabs>
        <w:tab w:val="clear" w:pos="420"/>
        <w:tab w:val="left" w:pos="840"/>
      </w:tabs>
      <w:ind w:leftChars="400" w:left="400" w:firstLineChars="200" w:firstLine="200"/>
    </w:pPr>
  </w:style>
  <w:style w:type="character" w:customStyle="1" w:styleId="CharChar0">
    <w:name w:val="正文要点内容 Char Char"/>
    <w:link w:val="af9"/>
    <w:qFormat/>
    <w:locked/>
    <w:rPr>
      <w:kern w:val="2"/>
      <w:sz w:val="21"/>
      <w:szCs w:val="21"/>
    </w:rPr>
  </w:style>
  <w:style w:type="character" w:customStyle="1" w:styleId="CharChar">
    <w:name w:val="正文要点 Char Char"/>
    <w:link w:val="af8"/>
    <w:qFormat/>
    <w:locked/>
    <w:rPr>
      <w:kern w:val="2"/>
      <w:sz w:val="21"/>
      <w:szCs w:val="21"/>
    </w:rPr>
  </w:style>
  <w:style w:type="paragraph" w:customStyle="1" w:styleId="Bullet">
    <w:name w:val="Bullet"/>
    <w:basedOn w:val="a"/>
    <w:qFormat/>
    <w:pPr>
      <w:widowControl/>
      <w:adjustRightInd w:val="0"/>
      <w:spacing w:before="60" w:after="60" w:line="500" w:lineRule="exact"/>
      <w:ind w:firstLineChars="196" w:firstLine="551"/>
    </w:pPr>
    <w:rPr>
      <w:rFonts w:ascii="宋体" w:hAnsi="宋体" w:cs="宋体"/>
      <w:b/>
      <w:bCs/>
      <w:color w:val="333333"/>
      <w:kern w:val="0"/>
      <w:sz w:val="28"/>
      <w:szCs w:val="28"/>
    </w:rPr>
  </w:style>
  <w:style w:type="paragraph" w:customStyle="1" w:styleId="3h3Level3HeadH3Heading3-oldlevel3PIM3BOD0s">
    <w:name w:val="样式 标题 3h3Level 3 HeadH3Heading 3 - oldlevel_3PIM 3BOD 0s..."/>
    <w:basedOn w:val="3"/>
    <w:qFormat/>
    <w:pPr>
      <w:tabs>
        <w:tab w:val="left" w:pos="0"/>
      </w:tabs>
      <w:adjustRightInd w:val="0"/>
      <w:spacing w:before="0" w:after="0" w:line="500" w:lineRule="exact"/>
      <w:textAlignment w:val="baseline"/>
    </w:pPr>
    <w:rPr>
      <w:kern w:val="0"/>
      <w:sz w:val="28"/>
      <w:szCs w:val="28"/>
    </w:rPr>
  </w:style>
  <w:style w:type="paragraph" w:customStyle="1" w:styleId="font8">
    <w:name w:val="font8"/>
    <w:basedOn w:val="a"/>
    <w:qFormat/>
    <w:pPr>
      <w:widowControl/>
      <w:spacing w:before="100" w:beforeAutospacing="1" w:after="100" w:afterAutospacing="1"/>
      <w:jc w:val="left"/>
    </w:pPr>
    <w:rPr>
      <w:rFonts w:ascii="黑体" w:eastAsia="黑体" w:hAnsi="Arial Unicode MS" w:cs="黑体"/>
      <w:kern w:val="0"/>
      <w:sz w:val="22"/>
    </w:rPr>
  </w:style>
  <w:style w:type="paragraph" w:customStyle="1" w:styleId="xl27">
    <w:name w:val="xl27"/>
    <w:basedOn w:val="a"/>
    <w:qFormat/>
    <w:pPr>
      <w:widowControl/>
      <w:spacing w:before="100" w:beforeAutospacing="1" w:after="100" w:afterAutospacing="1"/>
      <w:jc w:val="center"/>
      <w:textAlignment w:val="center"/>
    </w:pPr>
    <w:rPr>
      <w:rFonts w:ascii="华文细黑" w:eastAsia="华文细黑" w:hAnsi="华文细黑" w:cs="华文细黑"/>
      <w:b/>
      <w:bCs/>
      <w:kern w:val="0"/>
      <w:sz w:val="22"/>
    </w:rPr>
  </w:style>
  <w:style w:type="paragraph" w:customStyle="1" w:styleId="xl33">
    <w:name w:val="xl33"/>
    <w:basedOn w:val="a"/>
    <w:qFormat/>
    <w:pPr>
      <w:widowControl/>
      <w:spacing w:before="100" w:beforeAutospacing="1" w:after="100" w:afterAutospacing="1"/>
      <w:jc w:val="center"/>
      <w:textAlignment w:val="center"/>
    </w:pPr>
    <w:rPr>
      <w:rFonts w:ascii="黑体" w:eastAsia="黑体" w:hAnsi="Arial Unicode MS" w:cs="黑体"/>
      <w:kern w:val="0"/>
      <w:sz w:val="22"/>
    </w:rPr>
  </w:style>
  <w:style w:type="paragraph" w:customStyle="1" w:styleId="12">
    <w:name w:val="无间隔1"/>
    <w:link w:val="Char8"/>
    <w:qFormat/>
    <w:rPr>
      <w:rFonts w:ascii="Calibri" w:hAnsi="Calibri" w:cs="Calibri"/>
      <w:sz w:val="22"/>
      <w:szCs w:val="22"/>
    </w:rPr>
  </w:style>
  <w:style w:type="character" w:customStyle="1" w:styleId="Char8">
    <w:name w:val="无间隔 Char"/>
    <w:link w:val="12"/>
    <w:qFormat/>
    <w:locked/>
    <w:rPr>
      <w:rFonts w:ascii="Calibri" w:hAnsi="Calibri" w:cs="Calibri"/>
      <w:sz w:val="22"/>
      <w:szCs w:val="22"/>
      <w:lang w:val="en-US" w:eastAsia="zh-CN" w:bidi="ar-SA"/>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
    <w:name w:val="Char1 Char Char Char"/>
    <w:basedOn w:val="a"/>
    <w:qFormat/>
    <w:rPr>
      <w:rFonts w:eastAsia="仿宋_GB2312"/>
      <w:sz w:val="28"/>
      <w:szCs w:val="28"/>
    </w:rPr>
  </w:style>
  <w:style w:type="paragraph" w:customStyle="1" w:styleId="ParaCharCharCharCharCharCharCharCharCharChar">
    <w:name w:val="默认段落字体 Para Char Char Char Char Char Char Char Char Char Char"/>
    <w:basedOn w:val="a"/>
    <w:qFormat/>
    <w:rPr>
      <w:rFonts w:ascii="Tahoma" w:hAnsi="Tahoma" w:cs="Tahoma"/>
      <w:sz w:val="24"/>
    </w:rPr>
  </w:style>
  <w:style w:type="paragraph" w:customStyle="1" w:styleId="13">
    <w:name w:val="修订1"/>
    <w:hidden/>
    <w:qFormat/>
    <w:rPr>
      <w:kern w:val="2"/>
      <w:sz w:val="21"/>
      <w:szCs w:val="21"/>
    </w:rPr>
  </w:style>
  <w:style w:type="paragraph" w:customStyle="1" w:styleId="14">
    <w:name w:val="列出段落1"/>
    <w:basedOn w:val="a"/>
    <w:qFormat/>
    <w:pPr>
      <w:ind w:firstLineChars="200" w:firstLine="420"/>
    </w:pPr>
    <w:rPr>
      <w:szCs w:val="21"/>
    </w:rPr>
  </w:style>
  <w:style w:type="character" w:customStyle="1" w:styleId="TitleChar">
    <w:name w:val="Title Char"/>
    <w:qFormat/>
    <w:locked/>
    <w:rPr>
      <w:rFonts w:ascii="Cambria" w:eastAsia="方正小标宋简体" w:hAnsi="Cambria" w:cs="Cambria"/>
      <w:b/>
      <w:bCs/>
      <w:kern w:val="2"/>
      <w:sz w:val="32"/>
      <w:szCs w:val="32"/>
    </w:rPr>
  </w:style>
  <w:style w:type="character" w:customStyle="1" w:styleId="SubtitleChar">
    <w:name w:val="Subtitle Char"/>
    <w:qFormat/>
    <w:locked/>
    <w:rPr>
      <w:rFonts w:ascii="Cambria" w:eastAsia="方正楷体简体" w:hAnsi="Cambria" w:cs="Cambria"/>
      <w:kern w:val="28"/>
      <w:sz w:val="32"/>
      <w:szCs w:val="32"/>
    </w:rPr>
  </w:style>
  <w:style w:type="character" w:customStyle="1" w:styleId="PlainTextChar">
    <w:name w:val="Plain Text Char"/>
    <w:qFormat/>
    <w:locked/>
    <w:rPr>
      <w:rFonts w:ascii="宋体" w:hAnsi="Courier New" w:cs="宋体"/>
      <w:sz w:val="21"/>
      <w:szCs w:val="21"/>
    </w:rPr>
  </w:style>
  <w:style w:type="character" w:customStyle="1" w:styleId="DateChar">
    <w:name w:val="Date Char"/>
    <w:qFormat/>
    <w:locked/>
    <w:rPr>
      <w:rFonts w:ascii="宋体" w:hAnsi="Courier New" w:cs="宋体"/>
      <w:sz w:val="21"/>
      <w:szCs w:val="21"/>
    </w:rPr>
  </w:style>
  <w:style w:type="character" w:customStyle="1" w:styleId="BodyTextIndentChar">
    <w:name w:val="Body Text Indent Char"/>
    <w:qFormat/>
    <w:locked/>
    <w:rPr>
      <w:rFonts w:ascii="仿宋_GB2312" w:eastAsia="仿宋_GB2312" w:hAnsi="Times New Roman" w:cs="仿宋_GB2312"/>
      <w:sz w:val="32"/>
      <w:szCs w:val="32"/>
    </w:rPr>
  </w:style>
  <w:style w:type="character" w:customStyle="1" w:styleId="case31">
    <w:name w:val="case31"/>
    <w:qFormat/>
    <w:rPr>
      <w:sz w:val="21"/>
      <w:szCs w:val="21"/>
    </w:rPr>
  </w:style>
  <w:style w:type="character" w:customStyle="1" w:styleId="FooterChar">
    <w:name w:val="Footer Char"/>
    <w:qFormat/>
    <w:locked/>
    <w:rPr>
      <w:rFonts w:ascii="Times New Roman" w:hAnsi="Times New Roman" w:cs="Times New Roman"/>
      <w:sz w:val="18"/>
      <w:szCs w:val="18"/>
    </w:rPr>
  </w:style>
  <w:style w:type="character" w:customStyle="1" w:styleId="HeaderChar">
    <w:name w:val="Header Char"/>
    <w:qFormat/>
    <w:locked/>
    <w:rPr>
      <w:rFonts w:ascii="Times New Roman" w:hAnsi="Times New Roman" w:cs="Times New Roman"/>
      <w:sz w:val="18"/>
      <w:szCs w:val="18"/>
    </w:rPr>
  </w:style>
  <w:style w:type="character" w:customStyle="1" w:styleId="BodyTextIndent3Char">
    <w:name w:val="Body Text Indent 3 Char"/>
    <w:qFormat/>
    <w:locked/>
    <w:rPr>
      <w:rFonts w:ascii="Times New Roman" w:hAnsi="Times New Roman" w:cs="Times New Roman"/>
      <w:sz w:val="16"/>
      <w:szCs w:val="16"/>
    </w:rPr>
  </w:style>
  <w:style w:type="character" w:customStyle="1" w:styleId="BodyTextChar">
    <w:name w:val="Body Text Char"/>
    <w:qFormat/>
    <w:locked/>
    <w:rPr>
      <w:rFonts w:ascii="Times New Roman" w:hAnsi="Times New Roman" w:cs="Times New Roman"/>
      <w:sz w:val="24"/>
      <w:szCs w:val="24"/>
    </w:rPr>
  </w:style>
  <w:style w:type="character" w:customStyle="1" w:styleId="BodyTextIndent2Char">
    <w:name w:val="Body Text Indent 2 Char"/>
    <w:qFormat/>
    <w:locked/>
    <w:rPr>
      <w:rFonts w:ascii="Times New Roman" w:hAnsi="Times New Roman" w:cs="Times New Roman"/>
      <w:sz w:val="24"/>
      <w:szCs w:val="24"/>
    </w:rPr>
  </w:style>
  <w:style w:type="character" w:customStyle="1" w:styleId="CharChar4">
    <w:name w:val="Char Char4"/>
    <w:qFormat/>
    <w:rPr>
      <w:rFonts w:eastAsia="宋体"/>
      <w:b/>
      <w:bCs/>
      <w:kern w:val="44"/>
      <w:sz w:val="44"/>
      <w:szCs w:val="44"/>
      <w:lang w:val="en-US" w:eastAsia="zh-CN"/>
    </w:rPr>
  </w:style>
  <w:style w:type="character" w:customStyle="1" w:styleId="Char9">
    <w:name w:val="普通文字 Char"/>
    <w:qFormat/>
    <w:rPr>
      <w:rFonts w:ascii="宋体" w:hAnsi="Courier New" w:cs="宋体"/>
      <w:sz w:val="21"/>
      <w:szCs w:val="21"/>
    </w:rPr>
  </w:style>
  <w:style w:type="paragraph" w:styleId="afa">
    <w:name w:val="No Spacing"/>
    <w:qFormat/>
    <w:rPr>
      <w:rFonts w:ascii="Calibri" w:hAnsi="Calibri" w:cs="Calibri"/>
      <w:sz w:val="22"/>
      <w:szCs w:val="22"/>
    </w:rPr>
  </w:style>
  <w:style w:type="paragraph" w:customStyle="1" w:styleId="TOC2">
    <w:name w:val="TOC 标题2"/>
    <w:basedOn w:val="1"/>
    <w:next w:val="a"/>
    <w:qFormat/>
    <w:pPr>
      <w:widowControl/>
      <w:spacing w:before="480" w:after="0" w:line="276" w:lineRule="auto"/>
      <w:jc w:val="left"/>
      <w:outlineLvl w:val="9"/>
    </w:pPr>
    <w:rPr>
      <w:rFonts w:ascii="Cambria" w:hAnsi="Cambria" w:cs="Cambria"/>
      <w:color w:val="365F91"/>
      <w:kern w:val="0"/>
      <w:sz w:val="28"/>
      <w:szCs w:val="28"/>
    </w:rPr>
  </w:style>
  <w:style w:type="paragraph" w:styleId="afb">
    <w:name w:val="List Paragraph"/>
    <w:basedOn w:val="a"/>
    <w:qFormat/>
    <w:pPr>
      <w:ind w:firstLineChars="200" w:firstLine="420"/>
    </w:pPr>
  </w:style>
  <w:style w:type="character" w:customStyle="1" w:styleId="Char10">
    <w:name w:val="文档结构图 Char1"/>
    <w:link w:val="a6"/>
    <w:qFormat/>
    <w:rPr>
      <w:kern w:val="2"/>
      <w:sz w:val="21"/>
      <w:szCs w:val="24"/>
      <w:shd w:val="clear" w:color="auto" w:fill="00008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kern w:val="0"/>
      <w:szCs w:val="21"/>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66">
    <w:name w:val="xl66"/>
    <w:basedOn w:val="a"/>
    <w:qFormat/>
    <w:pPr>
      <w:widowControl/>
      <w:pBdr>
        <w:left w:val="single" w:sz="8" w:space="0" w:color="auto"/>
      </w:pBdr>
      <w:spacing w:before="100" w:beforeAutospacing="1" w:after="100" w:afterAutospacing="1"/>
      <w:jc w:val="left"/>
      <w:textAlignment w:val="center"/>
    </w:pPr>
    <w:rPr>
      <w:rFonts w:ascii="宋体" w:hAnsi="宋体" w:cs="宋体"/>
      <w:b/>
      <w:bCs/>
      <w:kern w:val="0"/>
      <w:szCs w:val="21"/>
    </w:rPr>
  </w:style>
  <w:style w:type="paragraph" w:customStyle="1" w:styleId="xl67">
    <w:name w:val="xl67"/>
    <w:basedOn w:val="a"/>
    <w:qFormat/>
    <w:pPr>
      <w:widowControl/>
      <w:pBdr>
        <w:lef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68">
    <w:name w:val="xl68"/>
    <w:basedOn w:val="a"/>
    <w:qFormat/>
    <w:pPr>
      <w:widowControl/>
      <w:spacing w:before="100" w:beforeAutospacing="1" w:after="100" w:afterAutospacing="1"/>
      <w:jc w:val="left"/>
      <w:textAlignment w:val="center"/>
    </w:pPr>
    <w:rPr>
      <w:rFonts w:ascii="宋体" w:hAnsi="宋体" w:cs="宋体"/>
      <w:kern w:val="0"/>
      <w:szCs w:val="21"/>
    </w:rPr>
  </w:style>
  <w:style w:type="paragraph" w:customStyle="1" w:styleId="xl69">
    <w:name w:val="xl69"/>
    <w:basedOn w:val="a"/>
    <w:qFormat/>
    <w:pPr>
      <w:widowControl/>
      <w:pBdr>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0">
    <w:name w:val="xl70"/>
    <w:basedOn w:val="a"/>
    <w:qFormat/>
    <w:pPr>
      <w:widowControl/>
      <w:pBdr>
        <w:left w:val="single" w:sz="8" w:space="0" w:color="auto"/>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1">
    <w:name w:val="xl71"/>
    <w:basedOn w:val="a"/>
    <w:qFormat/>
    <w:pPr>
      <w:widowControl/>
      <w:pBdr>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2">
    <w:name w:val="xl72"/>
    <w:basedOn w:val="a"/>
    <w:qFormat/>
    <w:pPr>
      <w:widowControl/>
      <w:pBdr>
        <w:bottom w:val="single" w:sz="8" w:space="0" w:color="auto"/>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3">
    <w:name w:val="xl73"/>
    <w:basedOn w:val="a"/>
    <w:qFormat/>
    <w:pPr>
      <w:widowControl/>
      <w:spacing w:before="100" w:beforeAutospacing="1" w:after="100" w:afterAutospacing="1"/>
      <w:jc w:val="left"/>
      <w:textAlignment w:val="center"/>
    </w:pPr>
    <w:rPr>
      <w:rFonts w:ascii="宋体" w:hAnsi="宋体" w:cs="宋体"/>
      <w:b/>
      <w:bCs/>
      <w:kern w:val="0"/>
      <w:szCs w:val="21"/>
    </w:rPr>
  </w:style>
  <w:style w:type="paragraph" w:customStyle="1" w:styleId="xl74">
    <w:name w:val="xl74"/>
    <w:basedOn w:val="a"/>
    <w:qFormat/>
    <w:pPr>
      <w:widowControl/>
      <w:pBdr>
        <w:right w:val="single" w:sz="8" w:space="0" w:color="000000"/>
      </w:pBdr>
      <w:spacing w:before="100" w:beforeAutospacing="1" w:after="100" w:afterAutospacing="1"/>
      <w:jc w:val="left"/>
      <w:textAlignment w:val="center"/>
    </w:pPr>
    <w:rPr>
      <w:rFonts w:ascii="宋体" w:hAnsi="宋体" w:cs="宋体"/>
      <w:b/>
      <w:bCs/>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Cs w:val="21"/>
    </w:rPr>
  </w:style>
  <w:style w:type="paragraph" w:customStyle="1" w:styleId="xl81">
    <w:name w:val="xl81"/>
    <w:basedOn w:val="a"/>
    <w:qFormat/>
    <w:pPr>
      <w:widowControl/>
      <w:spacing w:before="100" w:beforeAutospacing="1" w:after="100" w:afterAutospacing="1"/>
      <w:jc w:val="left"/>
    </w:pPr>
    <w:rPr>
      <w:rFonts w:ascii="宋体" w:hAnsi="宋体" w:cs="宋体"/>
      <w:kern w:val="0"/>
      <w:szCs w:val="21"/>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Cs w:val="21"/>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86">
    <w:name w:val="xl86"/>
    <w:basedOn w:val="a"/>
    <w:qFormat/>
    <w:pPr>
      <w:widowControl/>
      <w:shd w:val="clear" w:color="000000" w:fill="F2F2F2"/>
      <w:spacing w:before="100" w:beforeAutospacing="1" w:after="100" w:afterAutospacing="1"/>
      <w:jc w:val="left"/>
    </w:pPr>
    <w:rPr>
      <w:rFonts w:ascii="宋体" w:hAnsi="宋体" w:cs="宋体"/>
      <w:kern w:val="0"/>
      <w:sz w:val="24"/>
    </w:rPr>
  </w:style>
  <w:style w:type="paragraph" w:customStyle="1" w:styleId="xl87">
    <w:name w:val="xl87"/>
    <w:basedOn w:val="a"/>
    <w:qFormat/>
    <w:pPr>
      <w:widowControl/>
      <w:pBdr>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0">
    <w:name w:val="xl90"/>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1">
    <w:name w:val="xl91"/>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2">
    <w:name w:val="xl92"/>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3">
    <w:name w:val="xl93"/>
    <w:basedOn w:val="a"/>
    <w:qFormat/>
    <w:pPr>
      <w:widowControl/>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6">
    <w:name w:val="xl9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7">
    <w:name w:val="xl97"/>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98">
    <w:name w:val="xl98"/>
    <w:basedOn w:val="a"/>
    <w:qFormat/>
    <w:pPr>
      <w:widowControl/>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9">
    <w:name w:val="xl99"/>
    <w:basedOn w:val="a"/>
    <w:qFormat/>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100">
    <w:name w:val="xl100"/>
    <w:basedOn w:val="a"/>
    <w:qFormat/>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101">
    <w:name w:val="xl101"/>
    <w:basedOn w:val="a"/>
    <w:qFormat/>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102">
    <w:name w:val="xl102"/>
    <w:basedOn w:val="a"/>
    <w:qFormat/>
    <w:pPr>
      <w:widowControl/>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22">
    <w:name w:val="修订2"/>
    <w:hidden/>
    <w:qFormat/>
    <w:rPr>
      <w:kern w:val="2"/>
      <w:sz w:val="21"/>
      <w:szCs w:val="21"/>
    </w:rPr>
  </w:style>
  <w:style w:type="character" w:customStyle="1" w:styleId="Char1">
    <w:name w:val="正文缩进 Char1"/>
    <w:link w:val="a5"/>
    <w:qFormat/>
    <w:rPr>
      <w:kern w:val="2"/>
      <w:sz w:val="21"/>
      <w:szCs w:val="21"/>
    </w:rPr>
  </w:style>
  <w:style w:type="character" w:customStyle="1" w:styleId="Chara">
    <w:name w:val="页眉 Char"/>
    <w:qFormat/>
    <w:rPr>
      <w:kern w:val="2"/>
      <w:sz w:val="18"/>
      <w:szCs w:val="18"/>
    </w:rPr>
  </w:style>
  <w:style w:type="character" w:customStyle="1" w:styleId="Charb">
    <w:name w:val="页脚 Char"/>
    <w:qFormat/>
    <w:rPr>
      <w:kern w:val="2"/>
      <w:sz w:val="18"/>
      <w:szCs w:val="18"/>
    </w:rPr>
  </w:style>
  <w:style w:type="character" w:customStyle="1" w:styleId="2Char">
    <w:name w:val="标题 2 Char"/>
    <w:qFormat/>
    <w:rPr>
      <w:rFonts w:ascii="Arial" w:eastAsia="宋体" w:hAnsi="Arial"/>
      <w:b/>
      <w:bCs/>
      <w:kern w:val="2"/>
      <w:sz w:val="32"/>
      <w:szCs w:val="32"/>
      <w:lang w:val="en-US" w:eastAsia="zh-CN" w:bidi="ar-SA"/>
    </w:rPr>
  </w:style>
  <w:style w:type="character" w:customStyle="1" w:styleId="Charc">
    <w:name w:val="批注文字 Char"/>
    <w:qFormat/>
    <w:rPr>
      <w:kern w:val="2"/>
      <w:sz w:val="21"/>
      <w:szCs w:val="24"/>
    </w:rPr>
  </w:style>
  <w:style w:type="character" w:customStyle="1" w:styleId="Chard">
    <w:name w:val="批注主题 Char"/>
    <w:qFormat/>
    <w:rPr>
      <w:b/>
      <w:bCs/>
      <w:kern w:val="2"/>
      <w:sz w:val="21"/>
      <w:szCs w:val="24"/>
    </w:rPr>
  </w:style>
  <w:style w:type="character" w:customStyle="1" w:styleId="Chare">
    <w:name w:val="批注框文本 Char"/>
    <w:qFormat/>
    <w:rPr>
      <w:kern w:val="2"/>
      <w:sz w:val="18"/>
      <w:szCs w:val="18"/>
    </w:rPr>
  </w:style>
  <w:style w:type="character" w:customStyle="1" w:styleId="Charf">
    <w:name w:val="纯文本 Char"/>
    <w:qFormat/>
    <w:locked/>
    <w:rPr>
      <w:rFonts w:ascii="宋体" w:hAnsi="Courier New" w:cs="宋体"/>
      <w:sz w:val="21"/>
      <w:szCs w:val="21"/>
    </w:rPr>
  </w:style>
  <w:style w:type="character" w:customStyle="1" w:styleId="Char15">
    <w:name w:val="纯文本 Char1"/>
    <w:qFormat/>
    <w:rPr>
      <w:rFonts w:ascii="宋体" w:hAnsi="Courier New" w:cs="Courier New"/>
      <w:kern w:val="2"/>
      <w:sz w:val="21"/>
      <w:szCs w:val="21"/>
    </w:rPr>
  </w:style>
  <w:style w:type="character" w:customStyle="1" w:styleId="Char22">
    <w:name w:val="页眉 Char2"/>
    <w:qFormat/>
    <w:rPr>
      <w:kern w:val="2"/>
      <w:sz w:val="18"/>
      <w:szCs w:val="18"/>
    </w:rPr>
  </w:style>
  <w:style w:type="character" w:customStyle="1" w:styleId="Char23">
    <w:name w:val="页脚 Char2"/>
    <w:qFormat/>
    <w:rPr>
      <w:kern w:val="2"/>
      <w:sz w:val="18"/>
      <w:szCs w:val="18"/>
    </w:rPr>
  </w:style>
  <w:style w:type="character" w:customStyle="1" w:styleId="Charf0">
    <w:name w:val="文档结构图 Char"/>
    <w:qFormat/>
    <w:rPr>
      <w:rFonts w:ascii="宋体"/>
      <w:kern w:val="2"/>
      <w:sz w:val="18"/>
      <w:szCs w:val="18"/>
    </w:rPr>
  </w:style>
  <w:style w:type="character" w:customStyle="1" w:styleId="Charf1">
    <w:name w:val="日期 Char"/>
    <w:qFormat/>
    <w:locked/>
    <w:rPr>
      <w:rFonts w:ascii="Times New Roman" w:hAnsi="Times New Roman"/>
      <w:sz w:val="21"/>
      <w:szCs w:val="21"/>
    </w:rPr>
  </w:style>
  <w:style w:type="character" w:customStyle="1" w:styleId="2Char0">
    <w:name w:val="正文文本缩进 2 Char"/>
    <w:qFormat/>
    <w:locked/>
    <w:rPr>
      <w:rFonts w:ascii="Times New Roman" w:hAnsi="Times New Roman"/>
      <w:sz w:val="21"/>
      <w:szCs w:val="21"/>
    </w:rPr>
  </w:style>
  <w:style w:type="character" w:customStyle="1" w:styleId="Char210">
    <w:name w:val="纯文本 Char21"/>
    <w:qFormat/>
    <w:locked/>
    <w:rPr>
      <w:rFonts w:ascii="宋体" w:hAnsi="Courier New" w:cs="宋体"/>
      <w:sz w:val="21"/>
      <w:szCs w:val="21"/>
    </w:rPr>
  </w:style>
  <w:style w:type="character" w:customStyle="1" w:styleId="Charf2">
    <w:name w:val="标题 Char"/>
    <w:qFormat/>
    <w:locked/>
    <w:rPr>
      <w:rFonts w:ascii="Cambria" w:hAnsi="Cambria" w:cs="Cambria"/>
      <w:b/>
      <w:bCs/>
      <w:sz w:val="32"/>
      <w:szCs w:val="32"/>
    </w:rPr>
  </w:style>
  <w:style w:type="character" w:customStyle="1" w:styleId="2Char10">
    <w:name w:val="正文文本缩进 2 Char1"/>
    <w:qFormat/>
    <w:rPr>
      <w:kern w:val="2"/>
      <w:sz w:val="21"/>
      <w:szCs w:val="22"/>
    </w:rPr>
  </w:style>
  <w:style w:type="character" w:customStyle="1" w:styleId="Char16">
    <w:name w:val="日期 Char1"/>
    <w:qFormat/>
    <w:rPr>
      <w:kern w:val="2"/>
      <w:sz w:val="21"/>
      <w:szCs w:val="22"/>
    </w:rPr>
  </w:style>
  <w:style w:type="character" w:customStyle="1" w:styleId="Char17">
    <w:name w:val="标题 Char1"/>
    <w:qFormat/>
    <w:rPr>
      <w:rFonts w:ascii="Cambria" w:hAnsi="Cambria" w:cs="Times New Roman"/>
      <w:b/>
      <w:bCs/>
      <w:kern w:val="2"/>
      <w:sz w:val="32"/>
      <w:szCs w:val="32"/>
    </w:rPr>
  </w:style>
  <w:style w:type="character" w:customStyle="1" w:styleId="Char110">
    <w:name w:val="纯文本 Char11"/>
    <w:qFormat/>
    <w:rPr>
      <w:rFonts w:ascii="宋体" w:hAnsi="Courier New" w:cs="Courier New"/>
      <w:kern w:val="2"/>
      <w:sz w:val="21"/>
      <w:szCs w:val="21"/>
    </w:rPr>
  </w:style>
  <w:style w:type="character" w:customStyle="1" w:styleId="Char111">
    <w:name w:val="批注主题 Char11"/>
    <w:qFormat/>
    <w:locked/>
    <w:rPr>
      <w:rFonts w:ascii="Times New Roman" w:hAnsi="Times New Roman"/>
      <w:b/>
      <w:bCs/>
      <w:kern w:val="2"/>
      <w:sz w:val="24"/>
      <w:szCs w:val="24"/>
    </w:rPr>
  </w:style>
  <w:style w:type="character" w:customStyle="1" w:styleId="Char24">
    <w:name w:val="批注文字 Char2"/>
    <w:qFormat/>
    <w:rPr>
      <w:kern w:val="2"/>
      <w:sz w:val="21"/>
      <w:szCs w:val="22"/>
    </w:rPr>
  </w:style>
  <w:style w:type="character" w:customStyle="1" w:styleId="Char18">
    <w:name w:val="批注主题 Char1"/>
    <w:qFormat/>
    <w:rPr>
      <w:b/>
      <w:bCs/>
      <w:kern w:val="2"/>
      <w:sz w:val="21"/>
      <w:szCs w:val="22"/>
    </w:rPr>
  </w:style>
  <w:style w:type="character" w:customStyle="1" w:styleId="Charf3">
    <w:name w:val="正文缩进 Char"/>
    <w:qFormat/>
    <w:rPr>
      <w:kern w:val="2"/>
      <w:sz w:val="21"/>
      <w:szCs w:val="22"/>
    </w:rPr>
  </w:style>
  <w:style w:type="character" w:customStyle="1" w:styleId="1Char">
    <w:name w:val="标题 1 Char"/>
    <w:qFormat/>
    <w:rPr>
      <w:b/>
      <w:bCs/>
      <w:kern w:val="44"/>
      <w:sz w:val="44"/>
      <w:szCs w:val="44"/>
    </w:rPr>
  </w:style>
  <w:style w:type="character" w:customStyle="1" w:styleId="Char25">
    <w:name w:val="纯文本 Char2"/>
    <w:qFormat/>
    <w:rPr>
      <w:rFonts w:ascii="宋体" w:hAnsi="Courier New"/>
      <w:sz w:val="21"/>
      <w:szCs w:val="21"/>
    </w:rPr>
  </w:style>
  <w:style w:type="character" w:customStyle="1" w:styleId="Char30">
    <w:name w:val="页眉 Char3"/>
    <w:qFormat/>
    <w:rPr>
      <w:kern w:val="2"/>
      <w:sz w:val="18"/>
      <w:szCs w:val="18"/>
    </w:rPr>
  </w:style>
  <w:style w:type="character" w:customStyle="1" w:styleId="Char31">
    <w:name w:val="页脚 Char3"/>
    <w:qFormat/>
    <w:rPr>
      <w:kern w:val="2"/>
      <w:sz w:val="18"/>
      <w:szCs w:val="18"/>
    </w:rPr>
  </w:style>
  <w:style w:type="character" w:customStyle="1" w:styleId="Char26">
    <w:name w:val="文档结构图 Char2"/>
    <w:qFormat/>
    <w:rPr>
      <w:rFonts w:ascii="宋体"/>
      <w:kern w:val="2"/>
      <w:sz w:val="18"/>
      <w:szCs w:val="18"/>
    </w:rPr>
  </w:style>
  <w:style w:type="character" w:customStyle="1" w:styleId="Char32">
    <w:name w:val="日期 Char3"/>
    <w:qFormat/>
    <w:locked/>
    <w:rPr>
      <w:rFonts w:ascii="Times New Roman" w:hAnsi="Times New Roman"/>
      <w:sz w:val="21"/>
      <w:szCs w:val="21"/>
    </w:rPr>
  </w:style>
  <w:style w:type="character" w:customStyle="1" w:styleId="2Char3">
    <w:name w:val="正文文本缩进 2 Char3"/>
    <w:qFormat/>
    <w:locked/>
    <w:rPr>
      <w:rFonts w:ascii="Times New Roman" w:hAnsi="Times New Roman"/>
      <w:sz w:val="21"/>
      <w:szCs w:val="21"/>
    </w:rPr>
  </w:style>
  <w:style w:type="character" w:customStyle="1" w:styleId="Char40">
    <w:name w:val="纯文本 Char4"/>
    <w:qFormat/>
    <w:locked/>
    <w:rPr>
      <w:rFonts w:ascii="宋体" w:hAnsi="Courier New" w:cs="宋体"/>
      <w:sz w:val="21"/>
      <w:szCs w:val="21"/>
    </w:rPr>
  </w:style>
  <w:style w:type="character" w:customStyle="1" w:styleId="Char33">
    <w:name w:val="标题 Char3"/>
    <w:qFormat/>
    <w:locked/>
    <w:rPr>
      <w:rFonts w:ascii="Cambria" w:hAnsi="Cambria" w:cs="Cambria"/>
      <w:b/>
      <w:bCs/>
      <w:sz w:val="32"/>
      <w:szCs w:val="32"/>
    </w:rPr>
  </w:style>
  <w:style w:type="character" w:customStyle="1" w:styleId="2Char11">
    <w:name w:val="正文文本缩进 2 Char11"/>
    <w:qFormat/>
    <w:rPr>
      <w:kern w:val="2"/>
      <w:sz w:val="21"/>
      <w:szCs w:val="22"/>
    </w:rPr>
  </w:style>
  <w:style w:type="character" w:customStyle="1" w:styleId="Char112">
    <w:name w:val="日期 Char11"/>
    <w:qFormat/>
    <w:rPr>
      <w:kern w:val="2"/>
      <w:sz w:val="21"/>
      <w:szCs w:val="22"/>
    </w:rPr>
  </w:style>
  <w:style w:type="character" w:customStyle="1" w:styleId="Char113">
    <w:name w:val="标题 Char11"/>
    <w:qFormat/>
    <w:rPr>
      <w:rFonts w:ascii="Cambria" w:hAnsi="Cambria" w:cs="Times New Roman"/>
      <w:b/>
      <w:bCs/>
      <w:kern w:val="2"/>
      <w:sz w:val="32"/>
      <w:szCs w:val="32"/>
    </w:rPr>
  </w:style>
  <w:style w:type="character" w:customStyle="1" w:styleId="Char120">
    <w:name w:val="纯文本 Char12"/>
    <w:qFormat/>
    <w:rPr>
      <w:rFonts w:ascii="宋体" w:hAnsi="Courier New" w:cs="Courier New"/>
      <w:kern w:val="2"/>
      <w:sz w:val="21"/>
      <w:szCs w:val="21"/>
    </w:rPr>
  </w:style>
  <w:style w:type="character" w:customStyle="1" w:styleId="Char34">
    <w:name w:val="批注主题 Char3"/>
    <w:qFormat/>
    <w:locked/>
    <w:rPr>
      <w:rFonts w:ascii="Times New Roman" w:hAnsi="Times New Roman"/>
      <w:b/>
      <w:bCs/>
      <w:kern w:val="2"/>
      <w:sz w:val="24"/>
      <w:szCs w:val="24"/>
    </w:rPr>
  </w:style>
  <w:style w:type="character" w:customStyle="1" w:styleId="Char35">
    <w:name w:val="批注文字 Char3"/>
    <w:qFormat/>
    <w:rPr>
      <w:kern w:val="2"/>
      <w:sz w:val="21"/>
      <w:szCs w:val="22"/>
    </w:rPr>
  </w:style>
  <w:style w:type="character" w:customStyle="1" w:styleId="Char121">
    <w:name w:val="批注主题 Char12"/>
    <w:qFormat/>
    <w:rPr>
      <w:b/>
      <w:bCs/>
      <w:kern w:val="2"/>
      <w:sz w:val="21"/>
      <w:szCs w:val="22"/>
    </w:rPr>
  </w:style>
  <w:style w:type="character" w:customStyle="1" w:styleId="Char27">
    <w:name w:val="正文缩进 Char2"/>
    <w:qFormat/>
    <w:rPr>
      <w:kern w:val="2"/>
      <w:sz w:val="21"/>
      <w:szCs w:val="22"/>
    </w:rPr>
  </w:style>
  <w:style w:type="character" w:customStyle="1" w:styleId="1Char2">
    <w:name w:val="标题 1 Char2"/>
    <w:qFormat/>
    <w:rPr>
      <w:b/>
      <w:bCs/>
      <w:kern w:val="44"/>
      <w:sz w:val="44"/>
      <w:szCs w:val="44"/>
    </w:rPr>
  </w:style>
  <w:style w:type="character" w:customStyle="1" w:styleId="Char41">
    <w:name w:val="页眉 Char4"/>
    <w:qFormat/>
    <w:rPr>
      <w:kern w:val="2"/>
      <w:sz w:val="18"/>
      <w:szCs w:val="18"/>
    </w:rPr>
  </w:style>
  <w:style w:type="character" w:customStyle="1" w:styleId="Char42">
    <w:name w:val="页脚 Char4"/>
    <w:qFormat/>
    <w:rPr>
      <w:kern w:val="2"/>
      <w:sz w:val="18"/>
      <w:szCs w:val="18"/>
    </w:rPr>
  </w:style>
  <w:style w:type="character" w:customStyle="1" w:styleId="Char36">
    <w:name w:val="文档结构图 Char3"/>
    <w:qFormat/>
    <w:rPr>
      <w:rFonts w:ascii="宋体"/>
      <w:kern w:val="2"/>
      <w:sz w:val="18"/>
      <w:szCs w:val="18"/>
    </w:rPr>
  </w:style>
  <w:style w:type="character" w:customStyle="1" w:styleId="Char43">
    <w:name w:val="日期 Char4"/>
    <w:qFormat/>
    <w:locked/>
    <w:rPr>
      <w:rFonts w:ascii="Times New Roman" w:hAnsi="Times New Roman"/>
      <w:sz w:val="21"/>
      <w:szCs w:val="21"/>
    </w:rPr>
  </w:style>
  <w:style w:type="character" w:customStyle="1" w:styleId="2Char4">
    <w:name w:val="正文文本缩进 2 Char4"/>
    <w:locked/>
    <w:rPr>
      <w:rFonts w:ascii="Times New Roman" w:hAnsi="Times New Roman"/>
      <w:sz w:val="21"/>
      <w:szCs w:val="21"/>
    </w:rPr>
  </w:style>
  <w:style w:type="character" w:customStyle="1" w:styleId="Char50">
    <w:name w:val="纯文本 Char5"/>
    <w:locked/>
    <w:rPr>
      <w:rFonts w:ascii="宋体" w:hAnsi="Courier New" w:cs="宋体"/>
      <w:sz w:val="21"/>
      <w:szCs w:val="21"/>
    </w:rPr>
  </w:style>
  <w:style w:type="character" w:customStyle="1" w:styleId="Char44">
    <w:name w:val="标题 Char4"/>
    <w:qFormat/>
    <w:locked/>
    <w:rPr>
      <w:rFonts w:ascii="Cambria" w:hAnsi="Cambria" w:cs="Cambria"/>
      <w:b/>
      <w:bCs/>
      <w:sz w:val="32"/>
      <w:szCs w:val="32"/>
    </w:rPr>
  </w:style>
  <w:style w:type="character" w:customStyle="1" w:styleId="2Char12">
    <w:name w:val="正文文本缩进 2 Char12"/>
    <w:qFormat/>
    <w:rPr>
      <w:kern w:val="2"/>
      <w:sz w:val="21"/>
      <w:szCs w:val="22"/>
    </w:rPr>
  </w:style>
  <w:style w:type="character" w:customStyle="1" w:styleId="Char122">
    <w:name w:val="日期 Char12"/>
    <w:qFormat/>
    <w:rPr>
      <w:kern w:val="2"/>
      <w:sz w:val="21"/>
      <w:szCs w:val="22"/>
    </w:rPr>
  </w:style>
  <w:style w:type="character" w:customStyle="1" w:styleId="Char123">
    <w:name w:val="标题 Char12"/>
    <w:rPr>
      <w:rFonts w:ascii="Cambria" w:hAnsi="Cambria" w:cs="Times New Roman"/>
      <w:b/>
      <w:bCs/>
      <w:kern w:val="2"/>
      <w:sz w:val="32"/>
      <w:szCs w:val="32"/>
    </w:rPr>
  </w:style>
  <w:style w:type="character" w:customStyle="1" w:styleId="Char130">
    <w:name w:val="纯文本 Char13"/>
    <w:qFormat/>
    <w:rPr>
      <w:rFonts w:ascii="宋体" w:hAnsi="Courier New" w:cs="Courier New"/>
      <w:kern w:val="2"/>
      <w:sz w:val="21"/>
      <w:szCs w:val="21"/>
    </w:rPr>
  </w:style>
  <w:style w:type="character" w:customStyle="1" w:styleId="Char45">
    <w:name w:val="批注主题 Char4"/>
    <w:locked/>
    <w:rPr>
      <w:rFonts w:ascii="Times New Roman" w:hAnsi="Times New Roman"/>
      <w:b/>
      <w:bCs/>
      <w:kern w:val="2"/>
      <w:sz w:val="24"/>
      <w:szCs w:val="24"/>
    </w:rPr>
  </w:style>
  <w:style w:type="character" w:customStyle="1" w:styleId="Char46">
    <w:name w:val="批注文字 Char4"/>
    <w:rPr>
      <w:kern w:val="2"/>
      <w:sz w:val="21"/>
      <w:szCs w:val="22"/>
    </w:rPr>
  </w:style>
  <w:style w:type="character" w:customStyle="1" w:styleId="Char131">
    <w:name w:val="批注主题 Char13"/>
    <w:rPr>
      <w:b/>
      <w:bCs/>
      <w:kern w:val="2"/>
      <w:sz w:val="21"/>
      <w:szCs w:val="22"/>
    </w:rPr>
  </w:style>
  <w:style w:type="character" w:customStyle="1" w:styleId="Char37">
    <w:name w:val="正文缩进 Char3"/>
    <w:rPr>
      <w:kern w:val="2"/>
      <w:sz w:val="21"/>
      <w:szCs w:val="22"/>
    </w:rPr>
  </w:style>
  <w:style w:type="character" w:customStyle="1" w:styleId="1Char3">
    <w:name w:val="标题 1 Char3"/>
    <w:qFormat/>
    <w:rPr>
      <w:b/>
      <w:bCs/>
      <w:kern w:val="44"/>
      <w:sz w:val="44"/>
      <w:szCs w:val="44"/>
    </w:rPr>
  </w:style>
  <w:style w:type="character" w:customStyle="1" w:styleId="Char6">
    <w:name w:val="普通(网站) Char"/>
    <w:link w:val="af0"/>
    <w:qFormat/>
    <w:rPr>
      <w:kern w:val="2"/>
      <w:sz w:val="18"/>
      <w:szCs w:val="18"/>
    </w:rPr>
  </w:style>
  <w:style w:type="character" w:customStyle="1" w:styleId="Char51">
    <w:name w:val="页眉 Char5"/>
    <w:uiPriority w:val="99"/>
    <w:qFormat/>
    <w:rPr>
      <w:kern w:val="2"/>
      <w:sz w:val="18"/>
      <w:szCs w:val="18"/>
    </w:rPr>
  </w:style>
  <w:style w:type="character" w:customStyle="1" w:styleId="Char52">
    <w:name w:val="页脚 Char5"/>
    <w:qFormat/>
    <w:rPr>
      <w:kern w:val="2"/>
      <w:sz w:val="18"/>
      <w:szCs w:val="18"/>
    </w:rPr>
  </w:style>
  <w:style w:type="character" w:customStyle="1" w:styleId="Char47">
    <w:name w:val="文档结构图 Char4"/>
    <w:rPr>
      <w:rFonts w:ascii="宋体"/>
      <w:kern w:val="2"/>
      <w:sz w:val="18"/>
      <w:szCs w:val="18"/>
    </w:rPr>
  </w:style>
  <w:style w:type="character" w:customStyle="1" w:styleId="Char53">
    <w:name w:val="日期 Char5"/>
    <w:qFormat/>
    <w:locked/>
    <w:rPr>
      <w:rFonts w:ascii="Times New Roman" w:hAnsi="Times New Roman"/>
      <w:sz w:val="21"/>
      <w:szCs w:val="21"/>
    </w:rPr>
  </w:style>
  <w:style w:type="character" w:customStyle="1" w:styleId="2Char5">
    <w:name w:val="正文文本缩进 2 Char5"/>
    <w:qFormat/>
    <w:locked/>
    <w:rPr>
      <w:rFonts w:ascii="Times New Roman" w:hAnsi="Times New Roman"/>
      <w:sz w:val="21"/>
      <w:szCs w:val="21"/>
    </w:rPr>
  </w:style>
  <w:style w:type="character" w:customStyle="1" w:styleId="Char60">
    <w:name w:val="纯文本 Char6"/>
    <w:qFormat/>
    <w:locked/>
    <w:rPr>
      <w:rFonts w:ascii="宋体" w:hAnsi="Courier New" w:cs="宋体"/>
      <w:sz w:val="21"/>
      <w:szCs w:val="21"/>
    </w:rPr>
  </w:style>
  <w:style w:type="character" w:customStyle="1" w:styleId="Char54">
    <w:name w:val="标题 Char5"/>
    <w:qFormat/>
    <w:locked/>
    <w:rPr>
      <w:rFonts w:ascii="Cambria" w:hAnsi="Cambria" w:cs="Cambria"/>
      <w:b/>
      <w:bCs/>
      <w:sz w:val="32"/>
      <w:szCs w:val="32"/>
    </w:rPr>
  </w:style>
  <w:style w:type="character" w:customStyle="1" w:styleId="2Char13">
    <w:name w:val="正文文本缩进 2 Char13"/>
    <w:rPr>
      <w:kern w:val="2"/>
      <w:sz w:val="21"/>
      <w:szCs w:val="22"/>
    </w:rPr>
  </w:style>
  <w:style w:type="character" w:customStyle="1" w:styleId="Char132">
    <w:name w:val="日期 Char13"/>
    <w:rPr>
      <w:kern w:val="2"/>
      <w:sz w:val="21"/>
      <w:szCs w:val="22"/>
    </w:rPr>
  </w:style>
  <w:style w:type="character" w:customStyle="1" w:styleId="Char133">
    <w:name w:val="标题 Char13"/>
    <w:qFormat/>
    <w:rPr>
      <w:rFonts w:ascii="Cambria" w:hAnsi="Cambria" w:cs="Times New Roman"/>
      <w:b/>
      <w:bCs/>
      <w:kern w:val="2"/>
      <w:sz w:val="32"/>
      <w:szCs w:val="32"/>
    </w:rPr>
  </w:style>
  <w:style w:type="character" w:customStyle="1" w:styleId="Char140">
    <w:name w:val="纯文本 Char14"/>
    <w:qFormat/>
    <w:rPr>
      <w:rFonts w:ascii="宋体" w:hAnsi="Courier New" w:cs="Courier New"/>
      <w:kern w:val="2"/>
      <w:sz w:val="21"/>
      <w:szCs w:val="21"/>
    </w:rPr>
  </w:style>
  <w:style w:type="character" w:customStyle="1" w:styleId="Char4">
    <w:name w:val="文本块 Char"/>
    <w:link w:val="aa"/>
    <w:locked/>
    <w:rPr>
      <w:rFonts w:ascii="Times New Roman" w:hAnsi="Times New Roman"/>
      <w:b/>
      <w:bCs/>
      <w:kern w:val="2"/>
      <w:sz w:val="24"/>
      <w:szCs w:val="24"/>
    </w:rPr>
  </w:style>
  <w:style w:type="character" w:customStyle="1" w:styleId="Char55">
    <w:name w:val="批注文字 Char5"/>
    <w:qFormat/>
    <w:rPr>
      <w:kern w:val="2"/>
      <w:sz w:val="21"/>
      <w:szCs w:val="22"/>
    </w:rPr>
  </w:style>
  <w:style w:type="character" w:customStyle="1" w:styleId="Char141">
    <w:name w:val="批注主题 Char14"/>
    <w:rPr>
      <w:b/>
      <w:bCs/>
      <w:kern w:val="2"/>
      <w:sz w:val="21"/>
      <w:szCs w:val="22"/>
    </w:rPr>
  </w:style>
  <w:style w:type="character" w:customStyle="1" w:styleId="Char48">
    <w:name w:val="正文缩进 Char4"/>
    <w:qFormat/>
    <w:rPr>
      <w:kern w:val="2"/>
      <w:sz w:val="21"/>
      <w:szCs w:val="22"/>
    </w:rPr>
  </w:style>
  <w:style w:type="character" w:customStyle="1" w:styleId="1Char4">
    <w:name w:val="标题 1 Char4"/>
    <w:qFormat/>
    <w:rPr>
      <w:b/>
      <w:bCs/>
      <w:kern w:val="44"/>
      <w:sz w:val="44"/>
      <w:szCs w:val="44"/>
    </w:rPr>
  </w:style>
  <w:style w:type="character" w:customStyle="1" w:styleId="Char220">
    <w:name w:val="纯文本 Char22"/>
    <w:qFormat/>
    <w:rPr>
      <w:rFonts w:ascii="宋体" w:hAnsi="Courier New"/>
      <w:sz w:val="21"/>
      <w:szCs w:val="21"/>
    </w:rPr>
  </w:style>
  <w:style w:type="paragraph" w:customStyle="1" w:styleId="08520">
    <w:name w:val="样式 黑色 首行缩进:  0.85 厘米 行距: 固定值 20 磅"/>
    <w:basedOn w:val="a"/>
    <w:uiPriority w:val="99"/>
    <w:qFormat/>
    <w:pPr>
      <w:tabs>
        <w:tab w:val="left" w:pos="8789"/>
      </w:tabs>
      <w:adjustRightInd w:val="0"/>
      <w:snapToGrid w:val="0"/>
      <w:spacing w:line="440" w:lineRule="exact"/>
      <w:ind w:firstLineChars="200" w:firstLine="480"/>
    </w:pPr>
    <w:rPr>
      <w:rFonts w:ascii="宋体" w:hAnsi="宋体" w:cs="Arial"/>
      <w:kern w:val="0"/>
      <w:sz w:val="24"/>
      <w:szCs w:val="24"/>
    </w:rPr>
  </w:style>
  <w:style w:type="character" w:customStyle="1" w:styleId="5Char">
    <w:name w:val="标题 5 Char"/>
    <w:basedOn w:val="a0"/>
    <w:link w:val="5"/>
    <w:semiHidden/>
    <w:qFormat/>
    <w:rPr>
      <w:b/>
      <w:bCs/>
      <w:kern w:val="2"/>
      <w:sz w:val="28"/>
      <w:szCs w:val="28"/>
    </w:rPr>
  </w:style>
  <w:style w:type="paragraph" w:customStyle="1" w:styleId="afc">
    <w:name w:val="正文首行缩进两字符"/>
    <w:basedOn w:val="a"/>
    <w:qFormat/>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fggzy.cn/EpointWeb_CF/InfoDetail/?InfoID=5dfe6d1c-0aac-404f-a99d-c3f3db9a078f&amp;categoryNum=0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fggzy.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F676B-61E9-4567-ADB4-4C7D79DB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63</Pages>
  <Words>4800</Words>
  <Characters>27360</Characters>
  <Application>Microsoft Office Word</Application>
  <DocSecurity>0</DocSecurity>
  <Lines>228</Lines>
  <Paragraphs>64</Paragraphs>
  <ScaleCrop>false</ScaleCrop>
  <Company>番茄花园</Company>
  <LinksUpToDate>false</LinksUpToDate>
  <CharactersWithSpaces>32096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盘锦市政府采购项目预算表</dc:title>
  <dc:creator>番茄花园</dc:creator>
  <cp:lastModifiedBy>NTKO</cp:lastModifiedBy>
  <cp:revision>13</cp:revision>
  <cp:lastPrinted>2018-02-09T08:04:00Z</cp:lastPrinted>
  <dcterms:created xsi:type="dcterms:W3CDTF">2018-03-26T03:03:00Z</dcterms:created>
  <dcterms:modified xsi:type="dcterms:W3CDTF">2018-04-09T02:55:00Z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