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5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内教科外函〔2024〕X号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60" w:lineRule="exact"/>
        <w:ind w:firstLine="7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52"/>
          <w:lang w:val="en-US" w:eastAsia="zh-CN"/>
        </w:rPr>
        <w:t>关于开展2024年内蒙古“平安留学”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after="0" w:afterLines="-2147483648" w:line="560" w:lineRule="exact"/>
        <w:ind w:firstLine="72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2"/>
          <w:sz w:val="44"/>
          <w:szCs w:val="52"/>
          <w:lang w:val="en-US" w:eastAsia="zh-CN"/>
        </w:rPr>
        <w:t>行前培训的通知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各盟市教育(教体)局、各高等学校：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为落实教育部国际合作与交流开展行前培训工作的要求，我厅决定开展2024年内蒙古“平安留学”行前培训，现将培训相关事宜通知如下。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  <w:t>培训主办与承办单位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left"/>
        <w:textAlignment w:val="auto"/>
        <w:rPr>
          <w:rFonts w:hint="eastAsia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  <w:t>主办：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教育部国际合作与交流司、教育部留学服务中心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  <w:t>承办：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内蒙古自治区教育厅、内蒙古农业大学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  <w:t>二、培训时间和地点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2024年内蒙古“平安留学”行前培训分为主场和分场。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2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楷体" w:hAnsi="楷体" w:eastAsia="楷体" w:cs="楷体"/>
          <w:b/>
          <w:bCs/>
          <w:sz w:val="30"/>
          <w:szCs w:val="30"/>
          <w:highlight w:val="none"/>
          <w:lang w:eastAsia="zh-CN" w:bidi="ar"/>
        </w:rPr>
        <w:t>主场：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2024年4月18日-19日，内蒙古农业大学西校区(呼和浩特市赛罕区昭乌达路306号)。步行可从任意校门进入学校。驾车可由内蒙古农业大学西区北门(学苑东街)进入，停至北门停车场或由西区东南门(鄂尔多斯大街)进入，停至工科大楼东侧停车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2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 w:bidi="ar"/>
        </w:rPr>
        <w:t>分场：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2024年5-9月份，内蒙古大学、内蒙古师范大学、内蒙古工业大学、内蒙古科技大学、内蒙古医科大学、内蒙古财经大学、呼伦贝尔学院、满洲里俄语职业学院、包头师范学院等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 w:bidi="ar"/>
        </w:rPr>
        <w:t>（根据实际情况另行通知）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  <w:t>二、培训内容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铸牢中华民族共同体意识、国家安全观、走进爱国主义教育基地、安保常识与技能、防骗反诈、心理支持、日常保健、涉外礼仪、国家公派留学部分项目介绍及派出手续办理流程、留学国别和跨文化适应等专题内容(详见附件1)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  <w:t>三、培训对象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hint="default" w:ascii="仿宋_GB2312" w:hAnsi="仿宋_GB2312" w:eastAsia="仿宋_GB2312" w:cs="仿宋_GB2312"/>
          <w:sz w:val="30"/>
          <w:szCs w:val="30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(一)2023年国家公派出国留学、单位公派留学已录取未派出人员；2024年国家公派出国留学、单位公派留学已录取或已推荐人员；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"/>
        </w:rPr>
        <w:t>2024年自费留学人员。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各单位公派留学部门负责人或工作人员(不超过2人);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本地区（本校）已确定自费留学的人员。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(四)其他有意赴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  <w:highlight w:val="none"/>
          <w:lang w:eastAsia="zh-CN" w:bidi="ar"/>
        </w:rPr>
        <w:t>境外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留学的公派及自费留学人员。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40" w:firstLineChars="200"/>
        <w:jc w:val="left"/>
        <w:textAlignment w:val="auto"/>
        <w:rPr>
          <w:rFonts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eastAsia="zh-CN" w:bidi="ar"/>
        </w:rPr>
        <w:t>四、培训要求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(一)请按照本通知要求及时组织本地区(单位)相关学校、负责部门及留学人员按时参会，确保本地区(单位)公派出国留学人员全部参加培训。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(二)本次培训不收取任何费用，学员需自行承担路费、餐费、住宿费。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(三)请各单位确定一名领队，领队负责本单位报名、管理考勤、领取资料等事宜。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(四)各单位须于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4月1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 w:bidi="ar"/>
        </w:rPr>
        <w:t>4</w:t>
      </w:r>
      <w:bookmarkStart w:id="5" w:name="_GoBack"/>
      <w:bookmarkEnd w:id="5"/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日前将《2024年内蒙古“平安留学”行前培训会报名表》(附件2)扫描件及可编辑电子版发送至会务组邮箱。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内蒙古农业大学会务组联系人：何璐、赵昕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联系电话：0471-4300971、4300252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邮箱：renyu@imau.edu.cn或helu@imau.edu.cn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自治区教育厅联系人：徐子健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 w:bidi="ar"/>
        </w:rPr>
        <w:t>联系电话：0471-2857134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color w:val="8A8A8A"/>
          <w:sz w:val="30"/>
          <w:szCs w:val="30"/>
          <w:highlight w:val="none"/>
          <w:lang w:eastAsia="zh-CN" w:bidi="ar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600" w:firstLineChars="200"/>
        <w:jc w:val="lef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eastAsia="zh-CN" w:bidi="ar"/>
        </w:rPr>
        <w:t xml:space="preserve">附件：1.2024年内蒙古“平安留学”行前培训日程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1500" w:firstLineChars="5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eastAsia="zh-CN" w:bidi="ar"/>
        </w:rPr>
      </w:pPr>
      <w:r>
        <w:rPr>
          <w:rFonts w:hint="eastAsia" w:ascii="仿宋_GB2312" w:hAnsi="仿宋_GB2312" w:eastAsia="仿宋_GB2312" w:cs="仿宋_GB2312"/>
          <w:color w:val="000000"/>
          <w:sz w:val="30"/>
          <w:szCs w:val="30"/>
          <w:highlight w:val="none"/>
          <w:lang w:eastAsia="zh-CN" w:bidi="ar"/>
        </w:rPr>
        <w:t>2.2024年内蒙古“平安留学”行前培训报名表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righ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内蒙古自治区教育厅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right"/>
        <w:textAlignment w:val="auto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2024年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560" w:lineRule="exact"/>
        <w:rPr>
          <w:rFonts w:ascii="仿宋_GB2312" w:hAnsi="仿宋_GB2312" w:eastAsia="仿宋_GB2312" w:cs="仿宋_GB2312"/>
          <w:sz w:val="30"/>
          <w:szCs w:val="30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560" w:lineRule="exact"/>
        <w:jc w:val="left"/>
        <w:rPr>
          <w:rFonts w:ascii="黑体" w:hAnsi="宋体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ascii="黑体" w:hAnsi="宋体" w:eastAsia="黑体" w:cs="方正黑体_GBK"/>
          <w:bCs/>
          <w:kern w:val="2"/>
          <w:sz w:val="32"/>
          <w:szCs w:val="28"/>
          <w:highlight w:val="none"/>
          <w:lang w:eastAsia="zh-CN" w:bidi="zh-CN"/>
        </w:rPr>
        <w:t>附件1</w:t>
      </w:r>
    </w:p>
    <w:tbl>
      <w:tblPr>
        <w:tblStyle w:val="6"/>
        <w:tblpPr w:leftFromText="180" w:rightFromText="180" w:vertAnchor="text" w:horzAnchor="page" w:tblpX="1780" w:tblpY="1837"/>
        <w:tblOverlap w:val="never"/>
        <w:tblW w:w="89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3"/>
        <w:gridCol w:w="4981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ind w:firstLine="642" w:firstLineChars="200"/>
              <w:jc w:val="both"/>
              <w:rPr>
                <w:rFonts w:eastAsia="仿宋_GB231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  <w:t>时间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</w:pPr>
            <w:bookmarkStart w:id="0" w:name="OLE_LINK2"/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  <w:t>培训内容</w:t>
            </w:r>
            <w:bookmarkEnd w:id="0"/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  <w:t>培训地点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09:00-09:30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内蒙古平安留学概况</w:t>
            </w: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jc w:val="both"/>
              <w:rPr>
                <w:rFonts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  <w:t>内蒙古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  <w:t>农业大学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  <w:t>西校区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jc w:val="center"/>
              <w:rPr>
                <w:rFonts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  <w:t>博学楼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jc w:val="center"/>
              <w:rPr>
                <w:rFonts w:ascii="方正小标宋简体" w:hAnsi="方正小标宋简体" w:eastAsia="方正小标宋简体" w:cs="方正小标宋简体"/>
                <w:sz w:val="44"/>
                <w:szCs w:val="32"/>
                <w:highlight w:val="none"/>
                <w:lang w:eastAsia="zh-CN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  <w:t>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09:30-10:00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bookmarkStart w:id="1" w:name="OLE_LINK4"/>
            <w:bookmarkStart w:id="2" w:name="OLE_LINK5"/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新时期平安留学工作概况</w:t>
            </w:r>
            <w:bookmarkEnd w:id="1"/>
            <w:bookmarkEnd w:id="2"/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10:00-10:40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跨文化适应与涉外礼仪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bookmarkStart w:id="3" w:name="OLE_LINK3"/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10:40-11:20</w:t>
            </w:r>
            <w:bookmarkEnd w:id="3"/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牢固树立总体国家安全观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11:20-12:00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留学反诈 安全出行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12:00-14:30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休息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14:30-15:10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维护国家尊严</w:t>
            </w:r>
            <w:r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讲好中国故事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铸牢中华民族共同体意识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15:10-15:50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日常医疗保健常识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15:50-16:30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eastAsia="仿宋_GB2312" w:cs="Times New Roman"/>
                <w:sz w:val="32"/>
                <w:szCs w:val="32"/>
                <w:highlight w:val="none"/>
                <w:lang w:eastAsia="zh-CN" w:bidi="ar"/>
              </w:rPr>
              <w:t>安保常识与技能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exact"/>
        </w:trPr>
        <w:tc>
          <w:tcPr>
            <w:tcW w:w="2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16:30-17:10</w:t>
            </w:r>
          </w:p>
        </w:tc>
        <w:tc>
          <w:tcPr>
            <w:tcW w:w="4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国家公派留学派出手续</w:t>
            </w: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560" w:lineRule="exact"/>
              <w:rPr>
                <w:rFonts w:eastAsia="宋体" w:cs="Times New Roman"/>
                <w:sz w:val="20"/>
                <w:szCs w:val="20"/>
                <w:highlight w:val="no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560" w:lineRule="exact"/>
        <w:jc w:val="center"/>
        <w:rPr>
          <w:rFonts w:ascii="楷体_GB2312" w:hAnsi="方正小标宋简体" w:eastAsia="楷体_GB2312" w:cs="方正小标宋简体"/>
          <w:b/>
          <w:sz w:val="32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32"/>
          <w:highlight w:val="none"/>
          <w:lang w:eastAsia="zh-CN" w:bidi="ar"/>
        </w:rPr>
        <w:t>2024年内蒙古“平安留学”行前培训日程</w:t>
      </w:r>
      <w:r>
        <w:rPr>
          <w:rFonts w:hint="eastAsia" w:ascii="楷体_GB2312" w:hAnsi="方正小标宋简体" w:eastAsia="楷体_GB2312" w:cs="方正小标宋简体"/>
          <w:b/>
          <w:kern w:val="2"/>
          <w:sz w:val="32"/>
          <w:szCs w:val="32"/>
          <w:highlight w:val="none"/>
          <w:lang w:eastAsia="zh-CN" w:bidi="ar"/>
        </w:rPr>
        <w:t>（2024年4月18日）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560" w:lineRule="exact"/>
        <w:rPr>
          <w:rFonts w:ascii="方正小标宋简体" w:hAnsi="方正小标宋简体" w:eastAsia="方正小标宋简体" w:cs="方正小标宋简体"/>
          <w:kern w:val="2"/>
          <w:sz w:val="44"/>
          <w:szCs w:val="32"/>
          <w:highlight w:val="none"/>
          <w:lang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560" w:lineRule="exact"/>
        <w:rPr>
          <w:rFonts w:ascii="方正小标宋简体" w:hAnsi="方正小标宋简体" w:eastAsia="方正小标宋简体" w:cs="方正小标宋简体"/>
          <w:sz w:val="44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32"/>
          <w:highlight w:val="none"/>
          <w:lang w:eastAsia="zh-CN" w:bidi="ar"/>
        </w:rPr>
        <w:t>2024年内蒙古“平安留学”行前培训日程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560" w:lineRule="exact"/>
        <w:jc w:val="center"/>
        <w:rPr>
          <w:rFonts w:ascii="楷体_GB2312" w:hAnsi="方正小标宋简体" w:eastAsia="楷体_GB2312" w:cs="方正小标宋简体"/>
          <w:b/>
          <w:kern w:val="2"/>
          <w:sz w:val="32"/>
          <w:szCs w:val="32"/>
          <w:highlight w:val="none"/>
          <w:lang w:eastAsia="zh-CN" w:bidi="ar"/>
        </w:rPr>
      </w:pPr>
      <w:r>
        <w:rPr>
          <w:rFonts w:hint="eastAsia" w:ascii="楷体_GB2312" w:hAnsi="方正小标宋简体" w:eastAsia="楷体_GB2312" w:cs="方正小标宋简体"/>
          <w:b/>
          <w:kern w:val="2"/>
          <w:sz w:val="32"/>
          <w:szCs w:val="32"/>
          <w:highlight w:val="none"/>
          <w:lang w:eastAsia="zh-CN" w:bidi="ar"/>
        </w:rPr>
        <w:t>（2024年4月19日）</w:t>
      </w:r>
    </w:p>
    <w:tbl>
      <w:tblPr>
        <w:tblStyle w:val="5"/>
        <w:tblW w:w="95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5"/>
        <w:gridCol w:w="4185"/>
        <w:gridCol w:w="3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  <w:t>时间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  <w:t>培训内容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highlight w:val="none"/>
                <w:lang w:eastAsia="zh-CN" w:bidi="ar"/>
              </w:rPr>
              <w:t>培训地点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09:00-09:40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出国留学人员的社会心理适应能力建设</w:t>
            </w:r>
          </w:p>
        </w:tc>
        <w:tc>
          <w:tcPr>
            <w:tcW w:w="3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内蒙古农业大学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西校区博学楼报告厅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09:40-10:20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海外学习生活经历交流</w:t>
            </w:r>
          </w:p>
        </w:tc>
        <w:tc>
          <w:tcPr>
            <w:tcW w:w="3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10:20-12:00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走进爱国主义教育基地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内蒙古农业大学校史馆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12:00-15:00</w:t>
            </w:r>
          </w:p>
        </w:tc>
        <w:tc>
          <w:tcPr>
            <w:tcW w:w="7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休息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15:00-15:40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赴美早知道</w:t>
            </w:r>
          </w:p>
        </w:tc>
        <w:tc>
          <w:tcPr>
            <w:tcW w:w="3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内蒙古农业大学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西校区博学楼204室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16:00-16:40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俄罗斯、白俄罗斯等有关国家互换奖学金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项目介绍</w:t>
            </w:r>
          </w:p>
        </w:tc>
        <w:tc>
          <w:tcPr>
            <w:tcW w:w="3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15:00-15:40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英国国情文化教育综合介绍</w:t>
            </w:r>
          </w:p>
        </w:tc>
        <w:tc>
          <w:tcPr>
            <w:tcW w:w="31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bookmarkStart w:id="4" w:name="OLE_LINK1"/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内蒙古农业大学</w:t>
            </w:r>
            <w:bookmarkEnd w:id="4"/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西校区博学楼206室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16:00-16:40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澳大利亚的留学生活</w:t>
            </w:r>
          </w:p>
        </w:tc>
        <w:tc>
          <w:tcPr>
            <w:tcW w:w="31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黑体" w:hAnsi="宋体" w:eastAsia="黑体" w:cs="Times New Roman"/>
                <w:sz w:val="32"/>
                <w:szCs w:val="32"/>
                <w:highlight w:val="none"/>
                <w:lang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15:00-16:30</w:t>
            </w:r>
          </w:p>
        </w:tc>
        <w:tc>
          <w:tcPr>
            <w:tcW w:w="4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因公临时出国（境）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办理流程及行前培训</w:t>
            </w: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内蒙古农业大学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jc w:val="center"/>
              <w:rPr>
                <w:rFonts w:ascii="黑体" w:hAnsi="宋体" w:eastAsia="黑体" w:cs="Times New Roman"/>
                <w:sz w:val="32"/>
                <w:szCs w:val="32"/>
                <w:highlight w:val="none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highlight w:val="none"/>
                <w:lang w:eastAsia="zh-CN" w:bidi="ar"/>
              </w:rPr>
              <w:t>西校区博学楼315室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jc w:val="left"/>
        <w:rPr>
          <w:rFonts w:ascii="仿宋_GB2312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 w:cs="Times New Roman"/>
          <w:b/>
          <w:kern w:val="2"/>
          <w:sz w:val="32"/>
          <w:szCs w:val="32"/>
          <w:highlight w:val="none"/>
          <w:lang w:eastAsia="zh-CN" w:bidi="ar"/>
        </w:rPr>
        <w:t>备注：</w:t>
      </w: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eastAsia="zh-CN" w:bidi="ar"/>
        </w:rPr>
        <w:t>1.所有参会人员请提前10分钟到场；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firstLine="960" w:firstLineChars="300"/>
        <w:jc w:val="left"/>
        <w:rPr>
          <w:rFonts w:ascii="仿宋_GB2312" w:eastAsia="仿宋_GB2312" w:cs="Times New Roman"/>
          <w:kern w:val="2"/>
          <w:sz w:val="32"/>
          <w:szCs w:val="32"/>
          <w:highlight w:val="none"/>
          <w:lang w:eastAsia="zh-CN" w:bidi="ar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eastAsia="仿宋_GB2312" w:cs="Times New Roman"/>
          <w:kern w:val="2"/>
          <w:sz w:val="32"/>
          <w:szCs w:val="32"/>
          <w:highlight w:val="none"/>
          <w:lang w:eastAsia="zh-CN" w:bidi="ar"/>
        </w:rPr>
        <w:t>2.培训期间请不要在场内喧哗并保持手机静音。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 w:after="24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 w:after="24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240" w:after="24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240" w:after="240"/>
      <w:rPr>
        <w:rFonts w:eastAsiaTheme="minorEastAsia"/>
        <w:lang w:eastAsia="zh-C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 w:after="24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240" w:after="2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9C85D6"/>
    <w:multiLevelType w:val="singleLevel"/>
    <w:tmpl w:val="A69C85D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F6F124F"/>
    <w:multiLevelType w:val="singleLevel"/>
    <w:tmpl w:val="BF6F124F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2940B5"/>
    <w:rsid w:val="37FE5407"/>
    <w:rsid w:val="FF294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00" w:beforeLines="100" w:after="100" w:afterLines="100" w:line="360" w:lineRule="auto"/>
      <w:jc w:val="both"/>
    </w:pPr>
    <w:rPr>
      <w:rFonts w:ascii="Times New Roman" w:hAnsi="Times New Roman" w:eastAsia="Times New Roman" w:cstheme="minorBidi"/>
      <w:sz w:val="24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ind w:firstLine="645"/>
      <w:outlineLvl w:val="0"/>
    </w:pPr>
    <w:rPr>
      <w:rFonts w:ascii="楷体" w:hAnsi="楷体" w:eastAsia="楷体"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2024-04-09T16:29:00Z</dcterms:created>
  <dc:creator>nmgjyt</dc:creator>
  <cp:lastModifiedBy>nmgjyt</cp:lastModifiedBy>
  <dcterms:modified xsi:type="dcterms:W3CDTF">2024-04-09T16:30:09Z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2052-11.8.2.10195</vt:lpwstr>
  </property>
</Properties>
</file>