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26"/>
        <w:rPr>
          <w:rFonts w:hint="eastAsia" w:ascii="仿宋_GB2312" w:hAnsi="仿宋_GB2312" w:eastAsia="仿宋_GB2312" w:cs="仿宋_GB2312"/>
        </w:rPr>
      </w:pPr>
      <w:bookmarkStart w:id="0" w:name="_GoBack"/>
      <w:bookmarkEnd w:id="0"/>
      <w:r>
        <w:rPr>
          <w:rFonts w:hint="eastAsia" w:ascii="仿宋_GB2312" w:hAnsi="仿宋_GB2312" w:eastAsia="仿宋_GB2312" w:cs="仿宋_GB2312"/>
        </w:rPr>
        <w:t>附件</w:t>
      </w:r>
    </w:p>
    <w:p>
      <w:pPr>
        <w:pStyle w:val="3"/>
        <w:spacing w:before="12"/>
        <w:rPr>
          <w:sz w:val="20"/>
        </w:rPr>
      </w:pPr>
    </w:p>
    <w:tbl>
      <w:tblPr>
        <w:tblStyle w:val="6"/>
        <w:tblW w:w="0" w:type="auto"/>
        <w:tblInd w:w="46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76"/>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trPr>
        <w:tc>
          <w:tcPr>
            <w:tcW w:w="1176" w:type="dxa"/>
            <w:vMerge w:val="restart"/>
            <w:noWrap w:val="0"/>
            <w:vAlign w:val="center"/>
          </w:tcPr>
          <w:p>
            <w:pPr>
              <w:pStyle w:val="8"/>
              <w:spacing w:before="25" w:line="211" w:lineRule="auto"/>
              <w:ind w:left="108" w:right="112"/>
              <w:rPr>
                <w:rFonts w:hint="eastAsia" w:ascii="仿宋" w:hAnsi="仿宋" w:eastAsia="仿宋" w:cs="仿宋"/>
                <w:b/>
                <w:kern w:val="2"/>
                <w:sz w:val="21"/>
                <w:szCs w:val="24"/>
                <w:lang w:val="en-US" w:eastAsia="zh-CN" w:bidi="ar-SA"/>
              </w:rPr>
            </w:pPr>
            <w:r>
              <w:rPr>
                <w:rFonts w:hint="eastAsia" w:ascii="仿宋" w:hAnsi="仿宋" w:eastAsia="仿宋" w:cs="仿宋"/>
                <w:b/>
                <w:kern w:val="2"/>
                <w:sz w:val="21"/>
                <w:szCs w:val="24"/>
                <w:lang w:val="en-US" w:eastAsia="zh-CN" w:bidi="ar-SA"/>
              </w:rPr>
              <w:t>中外人文交流中心</w:t>
            </w:r>
          </w:p>
          <w:p>
            <w:pPr>
              <w:pStyle w:val="8"/>
              <w:spacing w:line="295" w:lineRule="exact"/>
              <w:ind w:left="108"/>
              <w:rPr>
                <w:rFonts w:hint="eastAsia"/>
                <w:b/>
                <w:sz w:val="21"/>
              </w:rPr>
            </w:pPr>
            <w:r>
              <w:rPr>
                <w:rFonts w:hint="eastAsia" w:ascii="仿宋" w:hAnsi="仿宋" w:eastAsia="仿宋" w:cs="仿宋"/>
                <w:b/>
                <w:kern w:val="2"/>
                <w:sz w:val="21"/>
                <w:szCs w:val="24"/>
                <w:lang w:val="en-US" w:eastAsia="zh-CN" w:bidi="ar-SA"/>
              </w:rPr>
              <w:t>专用栏</w:t>
            </w:r>
          </w:p>
        </w:tc>
        <w:tc>
          <w:tcPr>
            <w:tcW w:w="2760" w:type="dxa"/>
            <w:noWrap w:val="0"/>
            <w:vAlign w:val="center"/>
          </w:tcPr>
          <w:p>
            <w:pPr>
              <w:pStyle w:val="8"/>
              <w:spacing w:before="25" w:line="211" w:lineRule="auto"/>
              <w:ind w:left="108" w:right="112"/>
              <w:rPr>
                <w:rFonts w:hint="eastAsia" w:ascii="仿宋" w:hAnsi="仿宋" w:eastAsia="仿宋" w:cs="仿宋"/>
                <w:b w:val="0"/>
                <w:bCs/>
                <w:kern w:val="2"/>
                <w:sz w:val="21"/>
                <w:szCs w:val="24"/>
                <w:lang w:val="en-US" w:eastAsia="zh-CN" w:bidi="ar-SA"/>
              </w:rPr>
            </w:pPr>
            <w:r>
              <w:rPr>
                <w:rFonts w:hint="eastAsia" w:ascii="仿宋" w:hAnsi="仿宋" w:eastAsia="仿宋" w:cs="仿宋"/>
                <w:b w:val="0"/>
                <w:bCs/>
                <w:kern w:val="2"/>
                <w:sz w:val="21"/>
                <w:szCs w:val="24"/>
                <w:lang w:val="en-US" w:eastAsia="zh-CN" w:bidi="ar-SA"/>
              </w:rPr>
              <w:t>受理序号：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5" w:hRule="atLeast"/>
        </w:trPr>
        <w:tc>
          <w:tcPr>
            <w:tcW w:w="1176" w:type="dxa"/>
            <w:vMerge w:val="continue"/>
            <w:tcBorders>
              <w:top w:val="nil"/>
            </w:tcBorders>
            <w:noWrap w:val="0"/>
            <w:vAlign w:val="top"/>
          </w:tcPr>
          <w:p>
            <w:pPr>
              <w:rPr>
                <w:sz w:val="2"/>
                <w:szCs w:val="2"/>
              </w:rPr>
            </w:pPr>
          </w:p>
        </w:tc>
        <w:tc>
          <w:tcPr>
            <w:tcW w:w="2760" w:type="dxa"/>
            <w:noWrap w:val="0"/>
            <w:vAlign w:val="center"/>
          </w:tcPr>
          <w:p>
            <w:pPr>
              <w:pStyle w:val="8"/>
              <w:spacing w:before="25" w:line="211" w:lineRule="auto"/>
              <w:ind w:left="108" w:right="112"/>
              <w:rPr>
                <w:rFonts w:hint="eastAsia" w:ascii="仿宋" w:hAnsi="仿宋" w:eastAsia="仿宋" w:cs="仿宋"/>
                <w:b w:val="0"/>
                <w:bCs/>
                <w:kern w:val="2"/>
                <w:sz w:val="21"/>
                <w:szCs w:val="24"/>
                <w:lang w:val="en-US" w:eastAsia="zh-CN" w:bidi="ar-SA"/>
              </w:rPr>
            </w:pPr>
            <w:r>
              <w:rPr>
                <w:rFonts w:hint="eastAsia" w:ascii="仿宋" w:hAnsi="仿宋" w:eastAsia="仿宋" w:cs="仿宋"/>
                <w:b w:val="0"/>
                <w:bCs/>
                <w:kern w:val="2"/>
                <w:sz w:val="21"/>
                <w:szCs w:val="24"/>
                <w:lang w:val="en-US" w:eastAsia="zh-CN" w:bidi="ar-SA"/>
              </w:rPr>
              <w:t>收件日期：</w:t>
            </w:r>
          </w:p>
        </w:tc>
      </w:tr>
    </w:tbl>
    <w:p>
      <w:pPr>
        <w:pStyle w:val="3"/>
      </w:pPr>
    </w:p>
    <w:p>
      <w:pPr>
        <w:pStyle w:val="3"/>
        <w:spacing w:before="6"/>
        <w:rPr>
          <w:sz w:val="25"/>
        </w:rPr>
      </w:pPr>
    </w:p>
    <w:p>
      <w:pPr>
        <w:pStyle w:val="2"/>
        <w:rPr>
          <w:rFonts w:hint="eastAsia" w:ascii="方正小标宋简体" w:hAnsi="方正小标宋简体" w:eastAsia="方正小标宋简体" w:cs="方正小标宋简体"/>
        </w:rPr>
      </w:pPr>
      <w:r>
        <w:rPr>
          <w:rFonts w:hint="eastAsia" w:ascii="方正小标宋简体" w:hAnsi="方正小标宋简体" w:eastAsia="方正小标宋简体" w:cs="方正小标宋简体"/>
        </w:rPr>
        <w:t>人文交流经世项目申报书</w:t>
      </w:r>
    </w:p>
    <w:p>
      <w:pPr>
        <w:spacing w:before="121"/>
        <w:ind w:left="2014" w:right="2015"/>
        <w:jc w:val="center"/>
        <w:rPr>
          <w:rFonts w:hint="eastAsia" w:ascii="方正小标宋简体" w:hAnsi="方正小标宋简体" w:eastAsia="方正小标宋简体" w:cs="方正小标宋简体"/>
          <w:sz w:val="36"/>
        </w:rPr>
      </w:pPr>
      <w:r>
        <w:rPr>
          <w:rFonts w:hint="eastAsia" w:ascii="方正小标宋简体" w:hAnsi="方正小标宋简体" w:eastAsia="方正小标宋简体" w:cs="方正小标宋简体"/>
          <w:sz w:val="36"/>
        </w:rPr>
        <w:t>（经世国际学院、经世学堂）</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5"/>
        <w:rPr>
          <w:sz w:val="23"/>
        </w:rPr>
      </w:pPr>
    </w:p>
    <w:p>
      <w:pPr>
        <w:pStyle w:val="3"/>
        <w:tabs>
          <w:tab w:val="left" w:pos="7931"/>
          <w:tab w:val="left" w:pos="8250"/>
        </w:tabs>
        <w:spacing w:before="55" w:line="328" w:lineRule="auto"/>
        <w:ind w:left="861" w:right="493"/>
        <w:rPr>
          <w:rFonts w:hint="eastAsia" w:ascii="仿宋_GB2312" w:hAnsi="等线" w:eastAsia="仿宋_GB2312" w:cs="Times New Roman"/>
          <w:kern w:val="2"/>
          <w:sz w:val="32"/>
          <w:szCs w:val="32"/>
          <w:lang w:val="en-US" w:eastAsia="zh-CN" w:bidi="ar-SA"/>
        </w:rPr>
      </w:pPr>
      <w:r>
        <w:rPr>
          <w:rFonts w:hint="eastAsia" w:ascii="仿宋_GB2312" w:hAnsi="等线" w:eastAsia="仿宋_GB2312" w:cs="Times New Roman"/>
          <w:kern w:val="2"/>
          <w:sz w:val="32"/>
          <w:szCs w:val="32"/>
          <w:lang w:val="en-US" w:eastAsia="zh-CN" w:bidi="ar-SA"/>
        </w:rPr>
        <w:t>学校名称（盖章）:</w:t>
      </w:r>
      <w:r>
        <w:rPr>
          <w:rFonts w:hint="eastAsia" w:ascii="仿宋_GB2312" w:hAnsi="等线" w:eastAsia="仿宋_GB2312" w:cs="Times New Roman"/>
          <w:kern w:val="2"/>
          <w:sz w:val="32"/>
          <w:szCs w:val="32"/>
          <w:u w:val="single"/>
          <w:lang w:val="en-US" w:eastAsia="zh-CN" w:bidi="ar-SA"/>
        </w:rPr>
        <w:tab/>
      </w:r>
      <w:r>
        <w:rPr>
          <w:rFonts w:hint="eastAsia" w:ascii="仿宋_GB2312" w:hAnsi="等线" w:eastAsia="仿宋_GB2312" w:cs="Times New Roman"/>
          <w:kern w:val="2"/>
          <w:sz w:val="32"/>
          <w:szCs w:val="32"/>
          <w:lang w:val="en-US" w:eastAsia="zh-CN" w:bidi="ar-SA"/>
        </w:rPr>
        <w:t xml:space="preserve">                            主管部门:</w:t>
      </w:r>
      <w:r>
        <w:rPr>
          <w:rFonts w:hint="eastAsia" w:ascii="仿宋_GB2312" w:hAnsi="等线" w:eastAsia="仿宋_GB2312" w:cs="Times New Roman"/>
          <w:kern w:val="2"/>
          <w:sz w:val="32"/>
          <w:szCs w:val="32"/>
          <w:u w:val="single"/>
          <w:lang w:val="en-US" w:eastAsia="zh-CN" w:bidi="ar-SA"/>
        </w:rPr>
        <w:tab/>
      </w:r>
      <w:r>
        <w:rPr>
          <w:rFonts w:hint="eastAsia" w:ascii="仿宋_GB2312" w:hAnsi="等线" w:eastAsia="仿宋_GB2312" w:cs="Times New Roman"/>
          <w:kern w:val="2"/>
          <w:sz w:val="32"/>
          <w:szCs w:val="32"/>
          <w:lang w:val="en-US" w:eastAsia="zh-CN" w:bidi="ar-SA"/>
        </w:rPr>
        <w:t xml:space="preserve">                                      申报日期:</w:t>
      </w:r>
      <w:r>
        <w:rPr>
          <w:rFonts w:hint="eastAsia" w:ascii="仿宋_GB2312" w:hAnsi="等线" w:eastAsia="仿宋_GB2312" w:cs="Times New Roman"/>
          <w:kern w:val="2"/>
          <w:sz w:val="32"/>
          <w:szCs w:val="32"/>
          <w:u w:val="single"/>
          <w:lang w:val="en-US" w:eastAsia="zh-CN" w:bidi="ar-SA"/>
        </w:rPr>
        <w:t xml:space="preserve"> </w:t>
      </w:r>
      <w:r>
        <w:rPr>
          <w:rFonts w:hint="eastAsia" w:ascii="仿宋_GB2312" w:hAnsi="等线" w:eastAsia="仿宋_GB2312" w:cs="Times New Roman"/>
          <w:kern w:val="2"/>
          <w:sz w:val="32"/>
          <w:szCs w:val="32"/>
          <w:u w:val="single"/>
          <w:lang w:val="en-US" w:eastAsia="zh-CN" w:bidi="ar-SA"/>
        </w:rPr>
        <w:tab/>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autoSpaceDE/>
        <w:autoSpaceDN/>
        <w:spacing w:line="560" w:lineRule="exact"/>
        <w:jc w:val="center"/>
        <w:rPr>
          <w:rFonts w:hint="eastAsia" w:ascii="仿宋_GB2312" w:hAnsi="等线" w:eastAsia="仿宋_GB2312" w:cs="Times New Roman"/>
          <w:kern w:val="2"/>
          <w:sz w:val="32"/>
          <w:szCs w:val="32"/>
          <w:lang w:val="en-US" w:bidi="ar-SA"/>
        </w:rPr>
      </w:pPr>
    </w:p>
    <w:p>
      <w:pPr>
        <w:autoSpaceDE/>
        <w:autoSpaceDN/>
        <w:spacing w:line="560" w:lineRule="exact"/>
        <w:jc w:val="center"/>
        <w:rPr>
          <w:rFonts w:hint="eastAsia" w:ascii="仿宋_GB2312" w:hAnsi="等线" w:eastAsia="仿宋_GB2312" w:cs="Times New Roman"/>
          <w:kern w:val="2"/>
          <w:sz w:val="32"/>
          <w:szCs w:val="32"/>
          <w:lang w:val="en-US" w:bidi="ar-SA"/>
        </w:rPr>
      </w:pPr>
      <w:r>
        <w:rPr>
          <w:rFonts w:hint="eastAsia" w:ascii="仿宋_GB2312" w:hAnsi="等线" w:eastAsia="仿宋_GB2312" w:cs="Times New Roman"/>
          <w:kern w:val="2"/>
          <w:sz w:val="32"/>
          <w:szCs w:val="32"/>
          <w:lang w:val="en-US" w:bidi="ar-SA"/>
        </w:rPr>
        <w:t>教育部中外人文交流中心制</w:t>
      </w:r>
    </w:p>
    <w:p>
      <w:pPr>
        <w:autoSpaceDE/>
        <w:autoSpaceDN/>
        <w:spacing w:line="560" w:lineRule="exact"/>
        <w:jc w:val="center"/>
        <w:rPr>
          <w:rFonts w:hint="eastAsia" w:ascii="仿宋_GB2312" w:hAnsi="等线" w:eastAsia="仿宋_GB2312" w:cs="Times New Roman"/>
          <w:kern w:val="2"/>
          <w:sz w:val="32"/>
          <w:szCs w:val="32"/>
          <w:lang w:val="en-US" w:bidi="ar-SA"/>
        </w:rPr>
      </w:pPr>
      <w:r>
        <w:rPr>
          <w:rFonts w:hint="eastAsia" w:ascii="仿宋_GB2312" w:hAnsi="等线" w:eastAsia="仿宋_GB2312" w:cs="Times New Roman"/>
          <w:kern w:val="2"/>
          <w:sz w:val="32"/>
          <w:szCs w:val="32"/>
          <w:lang w:val="en-US" w:bidi="ar-SA"/>
        </w:rPr>
        <w:t>2023年1</w:t>
      </w:r>
      <w:r>
        <w:rPr>
          <w:rFonts w:hint="eastAsia" w:ascii="仿宋_GB2312" w:hAnsi="等线" w:eastAsia="仿宋_GB2312" w:cs="Times New Roman"/>
          <w:kern w:val="2"/>
          <w:sz w:val="32"/>
          <w:szCs w:val="32"/>
          <w:lang w:val="en-US" w:eastAsia="zh-CN" w:bidi="ar-SA"/>
        </w:rPr>
        <w:t>1</w:t>
      </w:r>
      <w:r>
        <w:rPr>
          <w:rFonts w:hint="eastAsia" w:ascii="仿宋_GB2312" w:hAnsi="等线" w:eastAsia="仿宋_GB2312" w:cs="Times New Roman"/>
          <w:kern w:val="2"/>
          <w:sz w:val="32"/>
          <w:szCs w:val="32"/>
          <w:lang w:val="en-US" w:bidi="ar-SA"/>
        </w:rPr>
        <w:t>月</w:t>
      </w:r>
    </w:p>
    <w:p>
      <w:pPr>
        <w:jc w:val="center"/>
        <w:rPr>
          <w:rFonts w:ascii="宋体" w:hAnsi="宋体" w:eastAsia="宋体"/>
        </w:rPr>
        <w:sectPr>
          <w:footerReference r:id="rId3" w:type="default"/>
          <w:pgSz w:w="11910" w:h="16840"/>
          <w:pgMar w:top="1500" w:right="1580" w:bottom="1160" w:left="1580" w:header="0" w:footer="895" w:gutter="0"/>
          <w:pgNumType w:fmt="decimal"/>
          <w:cols w:space="720" w:num="1"/>
        </w:sectPr>
      </w:pPr>
    </w:p>
    <w:p>
      <w:pPr>
        <w:pStyle w:val="3"/>
        <w:rPr>
          <w:sz w:val="20"/>
        </w:rPr>
      </w:pPr>
    </w:p>
    <w:p>
      <w:pPr>
        <w:pStyle w:val="3"/>
        <w:spacing w:before="11"/>
        <w:rPr>
          <w:sz w:val="18"/>
        </w:rPr>
      </w:pPr>
    </w:p>
    <w:p>
      <w:pPr>
        <w:autoSpaceDE/>
        <w:autoSpaceDN/>
        <w:spacing w:line="480" w:lineRule="auto"/>
        <w:jc w:val="center"/>
        <w:rPr>
          <w:rFonts w:hint="eastAsia" w:ascii="仿宋_GB2312" w:hAnsi="宋体" w:eastAsia="仿宋_GB2312" w:cs="Times New Roman"/>
          <w:b/>
          <w:bCs/>
          <w:color w:val="000000"/>
          <w:kern w:val="2"/>
          <w:sz w:val="36"/>
          <w:szCs w:val="24"/>
          <w:lang w:val="en-US" w:bidi="ar-SA"/>
        </w:rPr>
      </w:pPr>
      <w:r>
        <w:rPr>
          <w:rFonts w:hint="eastAsia" w:ascii="仿宋_GB2312" w:hAnsi="宋体" w:eastAsia="仿宋_GB2312" w:cs="Times New Roman"/>
          <w:b/>
          <w:bCs/>
          <w:color w:val="000000"/>
          <w:kern w:val="2"/>
          <w:sz w:val="36"/>
          <w:szCs w:val="24"/>
          <w:lang w:val="en-US" w:bidi="ar-SA"/>
        </w:rPr>
        <w:t>填 写 说 明</w:t>
      </w:r>
    </w:p>
    <w:p>
      <w:pPr>
        <w:numPr>
          <w:ilvl w:val="0"/>
          <w:numId w:val="0"/>
        </w:numPr>
        <w:autoSpaceDE/>
        <w:autoSpaceDN/>
        <w:spacing w:line="480" w:lineRule="auto"/>
        <w:ind w:leftChars="200"/>
        <w:jc w:val="both"/>
        <w:rPr>
          <w:rFonts w:ascii="仿宋_GB2312" w:hAnsi="宋体" w:eastAsia="仿宋_GB2312" w:cs="Times New Roman"/>
          <w:color w:val="000000"/>
          <w:kern w:val="2"/>
          <w:sz w:val="28"/>
          <w:szCs w:val="24"/>
          <w:lang w:val="en-US" w:bidi="ar-SA"/>
        </w:rPr>
      </w:pPr>
    </w:p>
    <w:p>
      <w:pPr>
        <w:numPr>
          <w:ilvl w:val="0"/>
          <w:numId w:val="1"/>
        </w:numPr>
        <w:autoSpaceDE/>
        <w:autoSpaceDN/>
        <w:spacing w:line="480" w:lineRule="auto"/>
        <w:ind w:left="0" w:firstLine="560" w:firstLineChars="2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请按照填写提示，如实填写各项。</w:t>
      </w:r>
    </w:p>
    <w:p>
      <w:pPr>
        <w:numPr>
          <w:ilvl w:val="0"/>
          <w:numId w:val="1"/>
        </w:numPr>
        <w:autoSpaceDE/>
        <w:autoSpaceDN/>
        <w:spacing w:line="480" w:lineRule="auto"/>
        <w:ind w:left="0" w:firstLine="560" w:firstLineChars="2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请用A4纸双面打印，</w:t>
      </w:r>
      <w:r>
        <w:rPr>
          <w:rFonts w:hint="eastAsia" w:ascii="仿宋_GB2312" w:eastAsia="仿宋_GB2312" w:cs="Times New Roman"/>
          <w:color w:val="000000"/>
          <w:kern w:val="2"/>
          <w:sz w:val="28"/>
          <w:szCs w:val="24"/>
          <w:lang w:val="en-US" w:eastAsia="zh-CN" w:bidi="ar-SA"/>
        </w:rPr>
        <w:t>将</w:t>
      </w:r>
      <w:r>
        <w:rPr>
          <w:rFonts w:ascii="仿宋_GB2312" w:hAnsi="宋体" w:eastAsia="仿宋_GB2312" w:cs="Times New Roman"/>
          <w:color w:val="000000"/>
          <w:kern w:val="2"/>
          <w:sz w:val="28"/>
          <w:szCs w:val="24"/>
          <w:lang w:val="en-US" w:bidi="ar-SA"/>
        </w:rPr>
        <w:t>加盖学校公章的纸质申报书（一式两份）寄至教育部中外人文交流中心（北京市朝阳区惠新东街10号对外经济贸易大学国际交流大厦A座1层，邮编：100029），并将申报书电子版以word文档格式发送至邮箱</w:t>
      </w:r>
      <w:r>
        <w:rPr>
          <w:rFonts w:ascii="仿宋_GB2312" w:hAnsi="宋体" w:eastAsia="仿宋_GB2312" w:cs="Times New Roman"/>
          <w:color w:val="000000"/>
          <w:kern w:val="2"/>
          <w:sz w:val="28"/>
          <w:szCs w:val="24"/>
          <w:lang w:val="en-US" w:bidi="ar-SA"/>
        </w:rPr>
        <w:fldChar w:fldCharType="begin"/>
      </w:r>
      <w:r>
        <w:rPr>
          <w:rFonts w:ascii="仿宋_GB2312" w:hAnsi="宋体" w:eastAsia="仿宋_GB2312" w:cs="Times New Roman"/>
          <w:color w:val="000000"/>
          <w:kern w:val="2"/>
          <w:sz w:val="28"/>
          <w:szCs w:val="24"/>
          <w:lang w:val="en-US" w:bidi="ar-SA"/>
        </w:rPr>
        <w:instrText xml:space="preserve"> HYPERLINK "mailto:liu.tianjiao@huatec.com" \h </w:instrText>
      </w:r>
      <w:r>
        <w:rPr>
          <w:rFonts w:ascii="仿宋_GB2312" w:hAnsi="宋体" w:eastAsia="仿宋_GB2312" w:cs="Times New Roman"/>
          <w:color w:val="000000"/>
          <w:kern w:val="2"/>
          <w:sz w:val="28"/>
          <w:szCs w:val="24"/>
          <w:lang w:val="en-US" w:bidi="ar-SA"/>
        </w:rPr>
        <w:fldChar w:fldCharType="separate"/>
      </w:r>
      <w:r>
        <w:rPr>
          <w:rFonts w:ascii="仿宋_GB2312" w:hAnsi="宋体" w:eastAsia="仿宋_GB2312" w:cs="Times New Roman"/>
          <w:color w:val="000000"/>
          <w:kern w:val="2"/>
          <w:sz w:val="28"/>
          <w:szCs w:val="24"/>
          <w:lang w:val="en-US" w:bidi="ar-SA"/>
        </w:rPr>
        <w:t>liu.tianjiao@huatec.com</w:t>
      </w:r>
      <w:r>
        <w:rPr>
          <w:rFonts w:ascii="仿宋_GB2312" w:hAnsi="宋体" w:eastAsia="仿宋_GB2312" w:cs="Times New Roman"/>
          <w:color w:val="000000"/>
          <w:kern w:val="2"/>
          <w:sz w:val="28"/>
          <w:szCs w:val="24"/>
          <w:lang w:val="en-US" w:bidi="ar-SA"/>
        </w:rPr>
        <w:fldChar w:fldCharType="end"/>
      </w:r>
      <w:r>
        <w:rPr>
          <w:rFonts w:ascii="仿宋_GB2312" w:hAnsi="宋体" w:eastAsia="仿宋_GB2312" w:cs="Times New Roman"/>
          <w:color w:val="000000"/>
          <w:kern w:val="2"/>
          <w:sz w:val="28"/>
          <w:szCs w:val="24"/>
          <w:lang w:val="en-US" w:bidi="ar-SA"/>
        </w:rPr>
        <w:t>。</w:t>
      </w:r>
    </w:p>
    <w:p>
      <w:pPr>
        <w:numPr>
          <w:ilvl w:val="0"/>
          <w:numId w:val="1"/>
        </w:numPr>
        <w:autoSpaceDE/>
        <w:autoSpaceDN/>
        <w:spacing w:line="480" w:lineRule="auto"/>
        <w:ind w:left="0" w:firstLine="560" w:firstLineChars="2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涉密内容可不填写，但须单独注明。</w:t>
      </w:r>
    </w:p>
    <w:p>
      <w:pPr>
        <w:numPr>
          <w:ilvl w:val="0"/>
          <w:numId w:val="1"/>
        </w:numPr>
        <w:autoSpaceDE/>
        <w:autoSpaceDN/>
        <w:spacing w:line="480" w:lineRule="auto"/>
        <w:ind w:left="0" w:firstLine="560" w:firstLineChars="2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经世国际学院、经世学堂方案内容，根据实际建设需要可选择全部或部分填写。</w:t>
      </w:r>
    </w:p>
    <w:p>
      <w:pPr>
        <w:numPr>
          <w:ilvl w:val="0"/>
          <w:numId w:val="1"/>
        </w:numPr>
        <w:autoSpaceDE/>
        <w:autoSpaceDN/>
        <w:spacing w:line="480" w:lineRule="auto"/>
        <w:ind w:left="0" w:firstLine="560" w:firstLineChars="2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本表栏目未涵盖的内容，需要说明的，请另附材料。</w:t>
      </w:r>
    </w:p>
    <w:p>
      <w:pPr>
        <w:numPr>
          <w:ilvl w:val="0"/>
          <w:numId w:val="1"/>
        </w:numPr>
        <w:autoSpaceDE/>
        <w:autoSpaceDN/>
        <w:spacing w:line="480" w:lineRule="auto"/>
        <w:ind w:left="0" w:firstLine="560" w:firstLineChars="200"/>
        <w:jc w:val="both"/>
        <w:rPr>
          <w:rFonts w:hint="eastAsia"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申报咨询：教育部中外人文交流中心</w:t>
      </w:r>
    </w:p>
    <w:p>
      <w:pPr>
        <w:numPr>
          <w:ilvl w:val="0"/>
          <w:numId w:val="0"/>
        </w:numPr>
        <w:autoSpaceDE/>
        <w:autoSpaceDN/>
        <w:spacing w:line="480" w:lineRule="auto"/>
        <w:ind w:firstLine="2520" w:firstLineChars="9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张涵爽，010-64497380</w:t>
      </w:r>
    </w:p>
    <w:p>
      <w:pPr>
        <w:numPr>
          <w:ilvl w:val="0"/>
          <w:numId w:val="0"/>
        </w:numPr>
        <w:autoSpaceDE/>
        <w:autoSpaceDN/>
        <w:spacing w:line="480" w:lineRule="auto"/>
        <w:ind w:firstLine="2520" w:firstLineChars="9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北京华晟经世信息技术股份有限公司</w:t>
      </w:r>
    </w:p>
    <w:p>
      <w:pPr>
        <w:numPr>
          <w:ilvl w:val="0"/>
          <w:numId w:val="0"/>
        </w:numPr>
        <w:autoSpaceDE/>
        <w:autoSpaceDN/>
        <w:spacing w:line="480" w:lineRule="auto"/>
        <w:ind w:firstLine="2520" w:firstLineChars="900"/>
        <w:jc w:val="both"/>
        <w:rPr>
          <w:rFonts w:ascii="仿宋_GB2312" w:hAnsi="宋体" w:eastAsia="仿宋_GB2312" w:cs="Times New Roman"/>
          <w:color w:val="000000"/>
          <w:kern w:val="2"/>
          <w:sz w:val="28"/>
          <w:szCs w:val="24"/>
          <w:lang w:val="en-US" w:bidi="ar-SA"/>
        </w:rPr>
      </w:pPr>
      <w:r>
        <w:rPr>
          <w:rFonts w:ascii="仿宋_GB2312" w:hAnsi="宋体" w:eastAsia="仿宋_GB2312" w:cs="Times New Roman"/>
          <w:color w:val="000000"/>
          <w:kern w:val="2"/>
          <w:sz w:val="28"/>
          <w:szCs w:val="24"/>
          <w:lang w:val="en-US" w:bidi="ar-SA"/>
        </w:rPr>
        <w:t>刘天娇，18665970148</w:t>
      </w:r>
    </w:p>
    <w:p>
      <w:pPr>
        <w:numPr>
          <w:ilvl w:val="0"/>
          <w:numId w:val="0"/>
        </w:numPr>
        <w:autoSpaceDE/>
        <w:autoSpaceDN/>
        <w:spacing w:line="480" w:lineRule="auto"/>
        <w:ind w:firstLine="2520" w:firstLineChars="900"/>
        <w:jc w:val="both"/>
        <w:rPr>
          <w:rFonts w:ascii="仿宋_GB2312" w:hAnsi="宋体" w:eastAsia="仿宋_GB2312" w:cs="Times New Roman"/>
          <w:color w:val="000000"/>
          <w:kern w:val="2"/>
          <w:sz w:val="28"/>
          <w:szCs w:val="24"/>
          <w:lang w:val="en-US" w:bidi="ar-SA"/>
        </w:rPr>
      </w:pPr>
      <w:r>
        <w:rPr>
          <w:rFonts w:hint="eastAsia" w:ascii="仿宋_GB2312" w:hAnsi="宋体" w:eastAsia="仿宋_GB2312" w:cs="Times New Roman"/>
          <w:color w:val="000000"/>
          <w:kern w:val="2"/>
          <w:sz w:val="28"/>
          <w:szCs w:val="24"/>
          <w:lang w:val="en-US" w:bidi="ar-SA"/>
        </w:rPr>
        <w:t>谭婵，</w:t>
      </w:r>
      <w:r>
        <w:rPr>
          <w:rFonts w:ascii="仿宋_GB2312" w:hAnsi="宋体" w:eastAsia="仿宋_GB2312" w:cs="Times New Roman"/>
          <w:color w:val="000000"/>
          <w:kern w:val="2"/>
          <w:sz w:val="28"/>
          <w:szCs w:val="24"/>
          <w:lang w:val="en-US" w:bidi="ar-SA"/>
        </w:rPr>
        <w:t>13316409620</w:t>
      </w:r>
    </w:p>
    <w:p>
      <w:pPr>
        <w:pStyle w:val="3"/>
        <w:spacing w:before="6"/>
        <w:rPr>
          <w:sz w:val="20"/>
        </w:rPr>
      </w:pPr>
      <w:r>
        <w:rPr>
          <w:rFonts w:ascii="仿宋_GB2312" w:hAnsi="宋体" w:eastAsia="仿宋_GB2312" w:cs="Times New Roman"/>
          <w:color w:val="000000"/>
          <w:kern w:val="2"/>
          <w:sz w:val="28"/>
          <w:szCs w:val="24"/>
          <w:lang w:val="en-US" w:bidi="ar-SA"/>
        </w:rPr>
        <w:br w:type="page"/>
      </w:r>
    </w:p>
    <w:tbl>
      <w:tblPr>
        <w:tblStyle w:val="6"/>
        <w:tblW w:w="0" w:type="auto"/>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4"/>
        <w:gridCol w:w="5206"/>
        <w:gridCol w:w="1161"/>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5640" w:type="dxa"/>
            <w:gridSpan w:val="2"/>
            <w:noWrap w:val="0"/>
            <w:vAlign w:val="center"/>
          </w:tcPr>
          <w:p>
            <w:pPr>
              <w:pStyle w:val="8"/>
              <w:tabs>
                <w:tab w:val="left" w:pos="411"/>
              </w:tabs>
              <w:spacing w:before="7"/>
              <w:ind w:left="8"/>
              <w:jc w:val="center"/>
              <w:rPr>
                <w:rFonts w:hint="eastAsia" w:ascii="仿宋_GB2312" w:hAnsi="仿宋_GB2312" w:eastAsia="仿宋_GB2312" w:cs="仿宋_GB2312"/>
                <w:b/>
                <w:sz w:val="20"/>
              </w:rPr>
            </w:pPr>
            <w:r>
              <w:rPr>
                <w:rFonts w:hint="eastAsia" w:ascii="仿宋_GB2312" w:hAnsi="仿宋_GB2312" w:eastAsia="仿宋_GB2312" w:cs="仿宋_GB2312"/>
                <w:b/>
                <w:sz w:val="20"/>
              </w:rPr>
              <w:t>项</w:t>
            </w:r>
            <w:r>
              <w:rPr>
                <w:rFonts w:hint="eastAsia" w:ascii="仿宋_GB2312" w:hAnsi="仿宋_GB2312" w:eastAsia="仿宋_GB2312" w:cs="仿宋_GB2312"/>
                <w:b/>
                <w:sz w:val="20"/>
              </w:rPr>
              <w:tab/>
            </w:r>
            <w:r>
              <w:rPr>
                <w:rFonts w:hint="eastAsia" w:ascii="仿宋_GB2312" w:hAnsi="仿宋_GB2312" w:eastAsia="仿宋_GB2312" w:cs="仿宋_GB2312"/>
                <w:b/>
                <w:sz w:val="20"/>
              </w:rPr>
              <w:t>目</w:t>
            </w:r>
          </w:p>
        </w:tc>
        <w:tc>
          <w:tcPr>
            <w:tcW w:w="1161" w:type="dxa"/>
            <w:noWrap w:val="0"/>
            <w:vAlign w:val="center"/>
          </w:tcPr>
          <w:p>
            <w:pPr>
              <w:pStyle w:val="8"/>
              <w:spacing w:before="7"/>
              <w:ind w:left="379"/>
              <w:rPr>
                <w:rFonts w:hint="eastAsia" w:ascii="仿宋_GB2312" w:hAnsi="仿宋_GB2312" w:eastAsia="仿宋_GB2312" w:cs="仿宋_GB2312"/>
                <w:b/>
                <w:sz w:val="20"/>
              </w:rPr>
            </w:pPr>
            <w:r>
              <w:rPr>
                <w:rFonts w:hint="eastAsia" w:ascii="仿宋_GB2312" w:hAnsi="仿宋_GB2312" w:eastAsia="仿宋_GB2312" w:cs="仿宋_GB2312"/>
                <w:b/>
                <w:sz w:val="20"/>
              </w:rPr>
              <w:t>单位</w:t>
            </w:r>
          </w:p>
        </w:tc>
        <w:tc>
          <w:tcPr>
            <w:tcW w:w="1514" w:type="dxa"/>
            <w:noWrap w:val="0"/>
            <w:vAlign w:val="center"/>
          </w:tcPr>
          <w:p>
            <w:pPr>
              <w:pStyle w:val="8"/>
              <w:spacing w:before="7"/>
              <w:ind w:left="10"/>
              <w:jc w:val="center"/>
              <w:rPr>
                <w:rFonts w:hint="eastAsia" w:ascii="仿宋_GB2312" w:hAnsi="仿宋_GB2312" w:eastAsia="仿宋_GB2312" w:cs="仿宋_GB2312"/>
                <w:b/>
                <w:sz w:val="20"/>
              </w:rPr>
            </w:pPr>
            <w:r>
              <w:rPr>
                <w:rFonts w:hint="eastAsia" w:ascii="仿宋_GB2312" w:hAnsi="仿宋_GB2312" w:eastAsia="仿宋_GB2312" w:cs="仿宋_GB2312"/>
                <w:b/>
                <w:sz w:val="20"/>
              </w:rPr>
              <w:t>现状与计划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434" w:type="dxa"/>
            <w:vMerge w:val="restart"/>
            <w:noWrap w:val="0"/>
            <w:vAlign w:val="center"/>
          </w:tcPr>
          <w:p>
            <w:pPr>
              <w:pStyle w:val="8"/>
              <w:rPr>
                <w:rFonts w:hint="eastAsia" w:ascii="仿宋_GB2312" w:hAnsi="仿宋_GB2312" w:eastAsia="仿宋_GB2312" w:cs="仿宋_GB2312"/>
                <w:sz w:val="20"/>
              </w:rPr>
            </w:pPr>
          </w:p>
          <w:p>
            <w:pPr>
              <w:pStyle w:val="8"/>
              <w:spacing w:before="134" w:line="204" w:lineRule="auto"/>
              <w:ind w:left="115" w:right="107"/>
              <w:jc w:val="both"/>
              <w:rPr>
                <w:rFonts w:hint="eastAsia" w:ascii="仿宋_GB2312" w:hAnsi="仿宋_GB2312" w:eastAsia="仿宋_GB2312" w:cs="仿宋_GB2312"/>
                <w:b/>
                <w:sz w:val="20"/>
              </w:rPr>
            </w:pPr>
            <w:r>
              <w:rPr>
                <w:rFonts w:hint="eastAsia" w:ascii="仿宋_GB2312" w:hAnsi="仿宋_GB2312" w:eastAsia="仿宋_GB2312" w:cs="仿宋_GB2312"/>
                <w:b/>
                <w:sz w:val="20"/>
              </w:rPr>
              <w:t>学校基本情况</w:t>
            </w:r>
          </w:p>
        </w:tc>
        <w:tc>
          <w:tcPr>
            <w:tcW w:w="5206" w:type="dxa"/>
            <w:noWrap w:val="0"/>
            <w:vAlign w:val="center"/>
          </w:tcPr>
          <w:p>
            <w:pPr>
              <w:pStyle w:val="8"/>
              <w:spacing w:before="25"/>
              <w:ind w:left="108"/>
              <w:rPr>
                <w:rFonts w:hint="eastAsia" w:ascii="仿宋_GB2312" w:hAnsi="仿宋_GB2312" w:eastAsia="仿宋_GB2312" w:cs="仿宋_GB2312"/>
                <w:sz w:val="20"/>
              </w:rPr>
            </w:pPr>
            <w:r>
              <w:rPr>
                <w:rFonts w:hint="eastAsia" w:ascii="仿宋_GB2312" w:hAnsi="仿宋_GB2312" w:eastAsia="仿宋_GB2312" w:cs="仿宋_GB2312"/>
                <w:sz w:val="20"/>
              </w:rPr>
              <w:t>学校占地面积</w:t>
            </w:r>
          </w:p>
        </w:tc>
        <w:tc>
          <w:tcPr>
            <w:tcW w:w="1161" w:type="dxa"/>
            <w:noWrap w:val="0"/>
            <w:vAlign w:val="center"/>
          </w:tcPr>
          <w:p>
            <w:pPr>
              <w:pStyle w:val="8"/>
              <w:spacing w:before="25"/>
              <w:ind w:right="94"/>
              <w:jc w:val="right"/>
              <w:rPr>
                <w:rFonts w:hint="eastAsia" w:ascii="仿宋_GB2312" w:hAnsi="仿宋_GB2312" w:eastAsia="仿宋_GB2312" w:cs="仿宋_GB2312"/>
                <w:sz w:val="20"/>
              </w:rPr>
            </w:pPr>
            <w:r>
              <w:rPr>
                <w:rFonts w:hint="eastAsia" w:ascii="仿宋_GB2312" w:hAnsi="仿宋_GB2312" w:eastAsia="仿宋_GB2312" w:cs="仿宋_GB2312"/>
                <w:w w:val="99"/>
                <w:sz w:val="20"/>
              </w:rPr>
              <w:t>亩</w:t>
            </w:r>
          </w:p>
        </w:tc>
        <w:tc>
          <w:tcPr>
            <w:tcW w:w="1514" w:type="dxa"/>
            <w:noWrap w:val="0"/>
            <w:vAlign w:val="center"/>
          </w:tcPr>
          <w:p>
            <w:pPr>
              <w:pStyle w:val="8"/>
              <w:rPr>
                <w:rFonts w:hint="eastAsia" w:ascii="仿宋_GB2312" w:hAnsi="仿宋_GB2312" w:eastAsia="仿宋_GB2312" w:cs="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434" w:type="dxa"/>
            <w:vMerge w:val="continue"/>
            <w:tcBorders>
              <w:top w:val="nil"/>
            </w:tcBorders>
            <w:noWrap w:val="0"/>
            <w:vAlign w:val="center"/>
          </w:tcPr>
          <w:p>
            <w:pPr>
              <w:rPr>
                <w:rFonts w:hint="eastAsia" w:ascii="仿宋_GB2312" w:hAnsi="仿宋_GB2312" w:eastAsia="仿宋_GB2312" w:cs="仿宋_GB2312"/>
                <w:sz w:val="2"/>
                <w:szCs w:val="2"/>
              </w:rPr>
            </w:pPr>
          </w:p>
        </w:tc>
        <w:tc>
          <w:tcPr>
            <w:tcW w:w="5206" w:type="dxa"/>
            <w:noWrap w:val="0"/>
            <w:vAlign w:val="center"/>
          </w:tcPr>
          <w:p>
            <w:pPr>
              <w:pStyle w:val="8"/>
              <w:spacing w:before="25"/>
              <w:ind w:left="108"/>
              <w:rPr>
                <w:rFonts w:hint="eastAsia" w:ascii="仿宋_GB2312" w:hAnsi="仿宋_GB2312" w:eastAsia="仿宋_GB2312" w:cs="仿宋_GB2312"/>
                <w:sz w:val="20"/>
              </w:rPr>
            </w:pPr>
            <w:r>
              <w:rPr>
                <w:rFonts w:hint="eastAsia" w:ascii="仿宋_GB2312" w:hAnsi="仿宋_GB2312" w:eastAsia="仿宋_GB2312" w:cs="仿宋_GB2312"/>
                <w:sz w:val="20"/>
              </w:rPr>
              <w:t>是否有扩建计划</w:t>
            </w:r>
          </w:p>
        </w:tc>
        <w:tc>
          <w:tcPr>
            <w:tcW w:w="1161" w:type="dxa"/>
            <w:noWrap w:val="0"/>
            <w:vAlign w:val="center"/>
          </w:tcPr>
          <w:p>
            <w:pPr>
              <w:pStyle w:val="8"/>
              <w:rPr>
                <w:rFonts w:hint="eastAsia" w:ascii="仿宋_GB2312" w:hAnsi="仿宋_GB2312" w:eastAsia="仿宋_GB2312" w:cs="仿宋_GB2312"/>
                <w:sz w:val="18"/>
              </w:rPr>
            </w:pPr>
          </w:p>
        </w:tc>
        <w:tc>
          <w:tcPr>
            <w:tcW w:w="1514" w:type="dxa"/>
            <w:noWrap w:val="0"/>
            <w:vAlign w:val="center"/>
          </w:tcPr>
          <w:p>
            <w:pPr>
              <w:pStyle w:val="8"/>
              <w:tabs>
                <w:tab w:val="left" w:pos="712"/>
              </w:tabs>
              <w:spacing w:before="25"/>
              <w:ind w:left="11"/>
              <w:jc w:val="center"/>
              <w:rPr>
                <w:rFonts w:hint="eastAsia" w:ascii="仿宋_GB2312" w:hAnsi="仿宋_GB2312" w:eastAsia="仿宋_GB2312" w:cs="仿宋_GB2312"/>
                <w:sz w:val="20"/>
              </w:rPr>
            </w:pPr>
            <w:r>
              <w:rPr>
                <w:rFonts w:hint="eastAsia" w:ascii="仿宋_GB2312" w:hAnsi="仿宋_GB2312" w:eastAsia="仿宋_GB2312" w:cs="仿宋_GB2312"/>
                <w:sz w:val="20"/>
              </w:rPr>
              <w:t>□是</w:t>
            </w:r>
            <w:r>
              <w:rPr>
                <w:rFonts w:hint="eastAsia" w:ascii="仿宋_GB2312" w:hAnsi="仿宋_GB2312" w:eastAsia="仿宋_GB2312" w:cs="仿宋_GB2312"/>
                <w:sz w:val="20"/>
              </w:rPr>
              <w:tab/>
            </w:r>
            <w:r>
              <w:rPr>
                <w:rFonts w:hint="eastAsia" w:ascii="仿宋_GB2312" w:hAnsi="仿宋_GB2312" w:eastAsia="仿宋_GB2312" w:cs="仿宋_GB2312"/>
                <w:sz w:val="20"/>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8" w:hRule="atLeast"/>
        </w:trPr>
        <w:tc>
          <w:tcPr>
            <w:tcW w:w="434" w:type="dxa"/>
            <w:vMerge w:val="continue"/>
            <w:tcBorders>
              <w:top w:val="nil"/>
            </w:tcBorders>
            <w:noWrap w:val="0"/>
            <w:vAlign w:val="center"/>
          </w:tcPr>
          <w:p>
            <w:pPr>
              <w:rPr>
                <w:rFonts w:hint="eastAsia" w:ascii="仿宋_GB2312" w:hAnsi="仿宋_GB2312" w:eastAsia="仿宋_GB2312" w:cs="仿宋_GB2312"/>
                <w:sz w:val="2"/>
                <w:szCs w:val="2"/>
              </w:rPr>
            </w:pPr>
          </w:p>
        </w:tc>
        <w:tc>
          <w:tcPr>
            <w:tcW w:w="5206" w:type="dxa"/>
            <w:noWrap w:val="0"/>
            <w:vAlign w:val="center"/>
          </w:tcPr>
          <w:p>
            <w:pPr>
              <w:pStyle w:val="8"/>
              <w:tabs>
                <w:tab w:val="left" w:pos="2208"/>
              </w:tabs>
              <w:spacing w:before="59"/>
              <w:ind w:left="108"/>
              <w:rPr>
                <w:rFonts w:hint="eastAsia" w:ascii="仿宋_GB2312" w:hAnsi="仿宋_GB2312" w:eastAsia="仿宋_GB2312" w:cs="仿宋_GB2312"/>
                <w:sz w:val="20"/>
              </w:rPr>
            </w:pPr>
            <w:r>
              <w:rPr>
                <w:rFonts w:hint="eastAsia" w:ascii="仿宋_GB2312" w:hAnsi="仿宋_GB2312" w:eastAsia="仿宋_GB2312" w:cs="仿宋_GB2312"/>
                <w:sz w:val="20"/>
              </w:rPr>
              <w:t>系/学院（</w:t>
            </w:r>
            <w:r>
              <w:rPr>
                <w:rFonts w:hint="eastAsia" w:ascii="仿宋_GB2312" w:hAnsi="仿宋_GB2312" w:eastAsia="仿宋_GB2312" w:cs="仿宋_GB2312"/>
                <w:sz w:val="20"/>
              </w:rPr>
              <w:tab/>
            </w:r>
            <w:r>
              <w:rPr>
                <w:rFonts w:hint="eastAsia" w:ascii="仿宋_GB2312" w:hAnsi="仿宋_GB2312" w:eastAsia="仿宋_GB2312" w:cs="仿宋_GB2312"/>
                <w:sz w:val="20"/>
              </w:rPr>
              <w:t>）成立的时间</w:t>
            </w:r>
          </w:p>
        </w:tc>
        <w:tc>
          <w:tcPr>
            <w:tcW w:w="1161" w:type="dxa"/>
            <w:noWrap w:val="0"/>
            <w:vAlign w:val="center"/>
          </w:tcPr>
          <w:p>
            <w:pPr>
              <w:pStyle w:val="8"/>
              <w:spacing w:before="59"/>
              <w:ind w:right="94"/>
              <w:jc w:val="right"/>
              <w:rPr>
                <w:rFonts w:hint="eastAsia" w:ascii="仿宋_GB2312" w:hAnsi="仿宋_GB2312" w:eastAsia="仿宋_GB2312" w:cs="仿宋_GB2312"/>
                <w:sz w:val="20"/>
              </w:rPr>
            </w:pPr>
            <w:r>
              <w:rPr>
                <w:rFonts w:hint="eastAsia" w:ascii="仿宋_GB2312" w:hAnsi="仿宋_GB2312" w:eastAsia="仿宋_GB2312" w:cs="仿宋_GB2312"/>
                <w:w w:val="99"/>
                <w:sz w:val="20"/>
              </w:rPr>
              <w:t>年</w:t>
            </w:r>
          </w:p>
        </w:tc>
        <w:tc>
          <w:tcPr>
            <w:tcW w:w="1514" w:type="dxa"/>
            <w:noWrap w:val="0"/>
            <w:vAlign w:val="center"/>
          </w:tcPr>
          <w:p>
            <w:pPr>
              <w:pStyle w:val="8"/>
              <w:rPr>
                <w:rFonts w:hint="eastAsia" w:ascii="仿宋_GB2312" w:hAnsi="仿宋_GB2312" w:eastAsia="仿宋_GB2312" w:cs="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 w:hRule="atLeast"/>
        </w:trPr>
        <w:tc>
          <w:tcPr>
            <w:tcW w:w="434" w:type="dxa"/>
            <w:vMerge w:val="continue"/>
            <w:tcBorders>
              <w:top w:val="nil"/>
            </w:tcBorders>
            <w:noWrap w:val="0"/>
            <w:vAlign w:val="center"/>
          </w:tcPr>
          <w:p>
            <w:pPr>
              <w:rPr>
                <w:rFonts w:hint="eastAsia" w:ascii="仿宋_GB2312" w:hAnsi="仿宋_GB2312" w:eastAsia="仿宋_GB2312" w:cs="仿宋_GB2312"/>
                <w:sz w:val="2"/>
                <w:szCs w:val="2"/>
              </w:rPr>
            </w:pPr>
          </w:p>
        </w:tc>
        <w:tc>
          <w:tcPr>
            <w:tcW w:w="5206" w:type="dxa"/>
            <w:noWrap w:val="0"/>
            <w:vAlign w:val="center"/>
          </w:tcPr>
          <w:p>
            <w:pPr>
              <w:pStyle w:val="8"/>
              <w:spacing w:before="25"/>
              <w:ind w:left="108"/>
              <w:rPr>
                <w:rFonts w:hint="eastAsia" w:ascii="仿宋_GB2312" w:hAnsi="仿宋_GB2312" w:eastAsia="仿宋_GB2312" w:cs="仿宋_GB2312"/>
                <w:sz w:val="20"/>
              </w:rPr>
            </w:pPr>
            <w:r>
              <w:rPr>
                <w:rFonts w:hint="eastAsia" w:ascii="仿宋_GB2312" w:hAnsi="仿宋_GB2312" w:eastAsia="仿宋_GB2312" w:cs="仿宋_GB2312"/>
                <w:sz w:val="20"/>
              </w:rPr>
              <w:t>主办单位</w:t>
            </w:r>
          </w:p>
        </w:tc>
        <w:tc>
          <w:tcPr>
            <w:tcW w:w="2675" w:type="dxa"/>
            <w:gridSpan w:val="2"/>
            <w:noWrap w:val="0"/>
            <w:vAlign w:val="center"/>
          </w:tcPr>
          <w:p>
            <w:pPr>
              <w:pStyle w:val="8"/>
              <w:rPr>
                <w:rFonts w:hint="eastAsia" w:ascii="仿宋_GB2312" w:hAnsi="仿宋_GB2312" w:eastAsia="仿宋_GB2312" w:cs="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6" w:hRule="atLeast"/>
        </w:trPr>
        <w:tc>
          <w:tcPr>
            <w:tcW w:w="434" w:type="dxa"/>
            <w:vMerge w:val="continue"/>
            <w:tcBorders>
              <w:top w:val="nil"/>
            </w:tcBorders>
            <w:noWrap w:val="0"/>
            <w:vAlign w:val="center"/>
          </w:tcPr>
          <w:p>
            <w:pPr>
              <w:rPr>
                <w:rFonts w:hint="eastAsia" w:ascii="仿宋_GB2312" w:hAnsi="仿宋_GB2312" w:eastAsia="仿宋_GB2312" w:cs="仿宋_GB2312"/>
                <w:sz w:val="2"/>
                <w:szCs w:val="2"/>
              </w:rPr>
            </w:pPr>
          </w:p>
        </w:tc>
        <w:tc>
          <w:tcPr>
            <w:tcW w:w="5206" w:type="dxa"/>
            <w:noWrap w:val="0"/>
            <w:vAlign w:val="center"/>
          </w:tcPr>
          <w:p>
            <w:pPr>
              <w:pStyle w:val="8"/>
              <w:ind w:left="108"/>
              <w:rPr>
                <w:rFonts w:hint="eastAsia" w:ascii="仿宋_GB2312" w:hAnsi="仿宋_GB2312" w:eastAsia="仿宋_GB2312" w:cs="仿宋_GB2312"/>
                <w:sz w:val="20"/>
              </w:rPr>
            </w:pPr>
            <w:r>
              <w:rPr>
                <w:rFonts w:hint="eastAsia" w:ascii="仿宋_GB2312" w:hAnsi="仿宋_GB2312" w:eastAsia="仿宋_GB2312" w:cs="仿宋_GB2312"/>
                <w:sz w:val="20"/>
              </w:rPr>
              <w:t>国家、省重点</w:t>
            </w:r>
          </w:p>
        </w:tc>
        <w:tc>
          <w:tcPr>
            <w:tcW w:w="2675" w:type="dxa"/>
            <w:gridSpan w:val="2"/>
            <w:noWrap w:val="0"/>
            <w:vAlign w:val="center"/>
          </w:tcPr>
          <w:p>
            <w:pPr>
              <w:pStyle w:val="8"/>
              <w:tabs>
                <w:tab w:val="left" w:pos="509"/>
              </w:tabs>
              <w:spacing w:before="140" w:line="292" w:lineRule="auto"/>
              <w:ind w:left="108" w:right="1155"/>
              <w:rPr>
                <w:rFonts w:hint="eastAsia" w:ascii="仿宋_GB2312" w:hAnsi="仿宋_GB2312" w:eastAsia="仿宋_GB2312" w:cs="仿宋_GB2312"/>
                <w:sz w:val="20"/>
              </w:rPr>
            </w:pPr>
            <w:r>
              <w:rPr>
                <w:rFonts w:hint="eastAsia" w:ascii="仿宋_GB2312" w:hAnsi="仿宋_GB2312" w:eastAsia="仿宋_GB2312" w:cs="仿宋_GB2312"/>
                <w:sz w:val="20"/>
              </w:rPr>
              <w:t>国家级：□重点省</w:t>
            </w:r>
            <w:r>
              <w:rPr>
                <w:rFonts w:hint="eastAsia" w:ascii="仿宋_GB2312" w:hAnsi="仿宋_GB2312" w:eastAsia="仿宋_GB2312" w:cs="仿宋_GB2312"/>
                <w:sz w:val="20"/>
              </w:rPr>
              <w:tab/>
            </w:r>
            <w:r>
              <w:rPr>
                <w:rFonts w:hint="eastAsia" w:ascii="仿宋_GB2312" w:hAnsi="仿宋_GB2312" w:eastAsia="仿宋_GB2312" w:cs="仿宋_GB2312"/>
                <w:w w:val="95"/>
                <w:sz w:val="20"/>
              </w:rPr>
              <w:t>级：□重点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8" w:hRule="atLeast"/>
        </w:trPr>
        <w:tc>
          <w:tcPr>
            <w:tcW w:w="434" w:type="dxa"/>
            <w:vMerge w:val="continue"/>
            <w:tcBorders>
              <w:top w:val="nil"/>
            </w:tcBorders>
            <w:noWrap w:val="0"/>
            <w:vAlign w:val="center"/>
          </w:tcPr>
          <w:p>
            <w:pPr>
              <w:rPr>
                <w:rFonts w:hint="eastAsia" w:ascii="仿宋_GB2312" w:hAnsi="仿宋_GB2312" w:eastAsia="仿宋_GB2312" w:cs="仿宋_GB2312"/>
                <w:sz w:val="2"/>
                <w:szCs w:val="2"/>
              </w:rPr>
            </w:pPr>
          </w:p>
        </w:tc>
        <w:tc>
          <w:tcPr>
            <w:tcW w:w="5206" w:type="dxa"/>
            <w:noWrap w:val="0"/>
            <w:vAlign w:val="center"/>
          </w:tcPr>
          <w:p>
            <w:pPr>
              <w:pStyle w:val="8"/>
              <w:spacing w:before="59"/>
              <w:ind w:left="108"/>
              <w:rPr>
                <w:rFonts w:hint="eastAsia" w:ascii="仿宋_GB2312" w:hAnsi="仿宋_GB2312" w:eastAsia="仿宋_GB2312" w:cs="仿宋_GB2312"/>
                <w:sz w:val="20"/>
              </w:rPr>
            </w:pPr>
            <w:r>
              <w:rPr>
                <w:rFonts w:hint="eastAsia" w:ascii="仿宋_GB2312" w:hAnsi="仿宋_GB2312" w:eastAsia="仿宋_GB2312" w:cs="仿宋_GB2312"/>
                <w:sz w:val="20"/>
              </w:rPr>
              <w:t>是否建有国家、省级实训基地</w:t>
            </w:r>
          </w:p>
        </w:tc>
        <w:tc>
          <w:tcPr>
            <w:tcW w:w="2675" w:type="dxa"/>
            <w:gridSpan w:val="2"/>
            <w:noWrap w:val="0"/>
            <w:vAlign w:val="center"/>
          </w:tcPr>
          <w:p>
            <w:pPr>
              <w:pStyle w:val="8"/>
              <w:tabs>
                <w:tab w:val="left" w:pos="1210"/>
              </w:tabs>
              <w:spacing w:before="59"/>
              <w:ind w:left="108"/>
              <w:rPr>
                <w:rFonts w:hint="eastAsia" w:ascii="仿宋_GB2312" w:hAnsi="仿宋_GB2312" w:eastAsia="仿宋_GB2312" w:cs="仿宋_GB2312"/>
                <w:sz w:val="20"/>
              </w:rPr>
            </w:pPr>
            <w:r>
              <w:rPr>
                <w:rFonts w:hint="eastAsia" w:ascii="仿宋_GB2312" w:hAnsi="仿宋_GB2312" w:eastAsia="仿宋_GB2312" w:cs="仿宋_GB2312"/>
                <w:sz w:val="20"/>
              </w:rPr>
              <w:t>□国家级</w:t>
            </w:r>
            <w:r>
              <w:rPr>
                <w:rFonts w:hint="eastAsia" w:ascii="仿宋_GB2312" w:hAnsi="仿宋_GB2312" w:eastAsia="仿宋_GB2312" w:cs="仿宋_GB2312"/>
                <w:sz w:val="20"/>
              </w:rPr>
              <w:tab/>
            </w:r>
            <w:r>
              <w:rPr>
                <w:rFonts w:hint="eastAsia" w:ascii="仿宋_GB2312" w:hAnsi="仿宋_GB2312" w:eastAsia="仿宋_GB2312" w:cs="仿宋_GB2312"/>
                <w:sz w:val="20"/>
              </w:rPr>
              <w:t>□省级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91" w:hRule="atLeast"/>
        </w:trPr>
        <w:tc>
          <w:tcPr>
            <w:tcW w:w="434" w:type="dxa"/>
            <w:noWrap w:val="0"/>
            <w:vAlign w:val="center"/>
          </w:tcPr>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spacing w:before="7"/>
              <w:rPr>
                <w:rFonts w:hint="eastAsia" w:ascii="仿宋_GB2312" w:hAnsi="仿宋_GB2312" w:eastAsia="仿宋_GB2312" w:cs="仿宋_GB2312"/>
                <w:sz w:val="24"/>
              </w:rPr>
            </w:pPr>
          </w:p>
          <w:p>
            <w:pPr>
              <w:pStyle w:val="8"/>
              <w:spacing w:before="1" w:line="204" w:lineRule="auto"/>
              <w:ind w:left="107" w:right="116"/>
              <w:jc w:val="both"/>
              <w:rPr>
                <w:rFonts w:hint="eastAsia" w:ascii="仿宋_GB2312" w:hAnsi="仿宋_GB2312" w:eastAsia="仿宋_GB2312" w:cs="仿宋_GB2312"/>
                <w:b/>
                <w:sz w:val="20"/>
              </w:rPr>
            </w:pPr>
            <w:r>
              <w:rPr>
                <w:rFonts w:hint="eastAsia" w:ascii="仿宋_GB2312" w:hAnsi="仿宋_GB2312" w:eastAsia="仿宋_GB2312" w:cs="仿宋_GB2312"/>
                <w:b/>
                <w:sz w:val="20"/>
              </w:rPr>
              <w:t>专业情况</w:t>
            </w:r>
          </w:p>
        </w:tc>
        <w:tc>
          <w:tcPr>
            <w:tcW w:w="7881" w:type="dxa"/>
            <w:gridSpan w:val="3"/>
            <w:noWrap w:val="0"/>
            <w:vAlign w:val="top"/>
          </w:tcPr>
          <w:p>
            <w:pPr>
              <w:pStyle w:val="8"/>
              <w:spacing w:before="27" w:line="292" w:lineRule="auto"/>
              <w:ind w:left="108" w:right="99"/>
              <w:rPr>
                <w:rFonts w:hint="eastAsia" w:ascii="仿宋_GB2312" w:hAnsi="仿宋_GB2312" w:eastAsia="仿宋_GB2312" w:cs="仿宋_GB2312"/>
                <w:sz w:val="20"/>
              </w:rPr>
            </w:pPr>
            <w:r>
              <w:rPr>
                <w:rFonts w:hint="eastAsia" w:ascii="仿宋_GB2312" w:hAnsi="仿宋_GB2312" w:eastAsia="仿宋_GB2312" w:cs="仿宋_GB2312"/>
                <w:sz w:val="20"/>
              </w:rPr>
              <w:t>说明拟合作专业群及包含各专业的基本情况（包括师资、学生数量以及该专业所具备的行业特色或优势）</w:t>
            </w:r>
          </w:p>
        </w:tc>
      </w:tr>
    </w:tbl>
    <w:p>
      <w:pPr>
        <w:spacing w:line="292" w:lineRule="auto"/>
        <w:rPr>
          <w:sz w:val="20"/>
        </w:rPr>
        <w:sectPr>
          <w:pgSz w:w="11910" w:h="16840"/>
          <w:pgMar w:top="1580" w:right="1580" w:bottom="1080" w:left="1580" w:header="0" w:footer="895" w:gutter="0"/>
          <w:pgNumType w:fmt="decimal"/>
          <w:cols w:space="720" w:num="1"/>
        </w:sectPr>
      </w:pPr>
    </w:p>
    <w:tbl>
      <w:tblPr>
        <w:tblStyle w:val="6"/>
        <w:tblW w:w="0" w:type="auto"/>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4"/>
        <w:gridCol w:w="7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1" w:hRule="atLeast"/>
        </w:trPr>
        <w:tc>
          <w:tcPr>
            <w:tcW w:w="434" w:type="dxa"/>
            <w:noWrap w:val="0"/>
            <w:vAlign w:val="top"/>
          </w:tcPr>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spacing w:before="5"/>
              <w:rPr>
                <w:rFonts w:hint="eastAsia" w:ascii="仿宋_GB2312" w:hAnsi="仿宋_GB2312" w:eastAsia="仿宋_GB2312" w:cs="仿宋_GB2312"/>
                <w:sz w:val="23"/>
              </w:rPr>
            </w:pPr>
          </w:p>
          <w:p>
            <w:pPr>
              <w:pStyle w:val="8"/>
              <w:spacing w:line="204" w:lineRule="auto"/>
              <w:ind w:left="107" w:right="116"/>
              <w:jc w:val="both"/>
              <w:rPr>
                <w:rFonts w:hint="eastAsia" w:ascii="仿宋_GB2312" w:hAnsi="仿宋_GB2312" w:eastAsia="仿宋_GB2312" w:cs="仿宋_GB2312"/>
                <w:b/>
                <w:sz w:val="20"/>
              </w:rPr>
            </w:pPr>
            <w:r>
              <w:rPr>
                <w:rFonts w:hint="eastAsia" w:ascii="仿宋_GB2312" w:hAnsi="仿宋_GB2312" w:eastAsia="仿宋_GB2312" w:cs="仿宋_GB2312"/>
                <w:b/>
                <w:sz w:val="20"/>
              </w:rPr>
              <w:t>培养留学生情况</w:t>
            </w:r>
          </w:p>
        </w:tc>
        <w:tc>
          <w:tcPr>
            <w:tcW w:w="7883" w:type="dxa"/>
            <w:noWrap w:val="0"/>
            <w:vAlign w:val="top"/>
          </w:tcPr>
          <w:p>
            <w:pPr>
              <w:pStyle w:val="8"/>
              <w:spacing w:before="25"/>
              <w:ind w:left="108"/>
              <w:rPr>
                <w:rFonts w:hint="eastAsia" w:ascii="仿宋_GB2312" w:hAnsi="仿宋_GB2312" w:eastAsia="仿宋_GB2312" w:cs="仿宋_GB2312"/>
                <w:sz w:val="20"/>
              </w:rPr>
            </w:pPr>
            <w:r>
              <w:rPr>
                <w:rFonts w:hint="eastAsia" w:ascii="仿宋_GB2312" w:hAnsi="仿宋_GB2312" w:eastAsia="仿宋_GB2312" w:cs="仿宋_GB2312"/>
                <w:sz w:val="20"/>
              </w:rPr>
              <w:t>学校是否培养过留学生</w:t>
            </w:r>
          </w:p>
          <w:p>
            <w:pPr>
              <w:pStyle w:val="8"/>
              <w:spacing w:before="56"/>
              <w:ind w:left="108"/>
              <w:rPr>
                <w:rFonts w:hint="eastAsia" w:ascii="仿宋_GB2312" w:hAnsi="仿宋_GB2312" w:eastAsia="仿宋_GB2312" w:cs="仿宋_GB2312"/>
                <w:sz w:val="20"/>
              </w:rPr>
            </w:pPr>
            <w:r>
              <w:rPr>
                <w:rFonts w:hint="eastAsia" w:ascii="仿宋_GB2312" w:hAnsi="仿宋_GB2312" w:eastAsia="仿宋_GB2312" w:cs="仿宋_GB2312"/>
                <w:sz w:val="20"/>
              </w:rPr>
              <w:t>如有，请说明已有留学生培养情况（人数、专业、奖学金情况）；</w:t>
            </w:r>
          </w:p>
          <w:p>
            <w:pPr>
              <w:pStyle w:val="8"/>
              <w:spacing w:before="56"/>
              <w:ind w:left="108"/>
              <w:rPr>
                <w:rFonts w:hint="eastAsia" w:ascii="仿宋_GB2312" w:hAnsi="仿宋_GB2312" w:eastAsia="仿宋_GB2312" w:cs="仿宋_GB2312"/>
                <w:sz w:val="20"/>
              </w:rPr>
            </w:pPr>
            <w:r>
              <w:rPr>
                <w:rFonts w:hint="eastAsia" w:ascii="仿宋_GB2312" w:hAnsi="仿宋_GB2312" w:eastAsia="仿宋_GB2312" w:cs="仿宋_GB2312"/>
                <w:sz w:val="20"/>
              </w:rPr>
              <w:t>如无，请说明学校在留学生住宿、管理、学习、奖学金等方面将有哪些具体规划。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0" w:hRule="atLeast"/>
        </w:trPr>
        <w:tc>
          <w:tcPr>
            <w:tcW w:w="434" w:type="dxa"/>
            <w:noWrap w:val="0"/>
            <w:vAlign w:val="top"/>
          </w:tcPr>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spacing w:before="9"/>
              <w:rPr>
                <w:rFonts w:hint="eastAsia" w:ascii="仿宋_GB2312" w:hAnsi="仿宋_GB2312" w:eastAsia="仿宋_GB2312" w:cs="仿宋_GB2312"/>
                <w:sz w:val="28"/>
              </w:rPr>
            </w:pPr>
          </w:p>
          <w:p>
            <w:pPr>
              <w:pStyle w:val="8"/>
              <w:spacing w:line="204" w:lineRule="auto"/>
              <w:ind w:left="107" w:right="116"/>
              <w:jc w:val="both"/>
              <w:rPr>
                <w:rFonts w:hint="eastAsia" w:ascii="仿宋_GB2312" w:hAnsi="仿宋_GB2312" w:eastAsia="仿宋_GB2312" w:cs="仿宋_GB2312"/>
                <w:b/>
                <w:sz w:val="20"/>
              </w:rPr>
            </w:pPr>
            <w:r>
              <w:rPr>
                <w:rFonts w:hint="eastAsia" w:ascii="仿宋_GB2312" w:hAnsi="仿宋_GB2312" w:eastAsia="仿宋_GB2312" w:cs="仿宋_GB2312"/>
                <w:b/>
                <w:sz w:val="20"/>
              </w:rPr>
              <w:t>场地情况</w:t>
            </w:r>
          </w:p>
        </w:tc>
        <w:tc>
          <w:tcPr>
            <w:tcW w:w="7883" w:type="dxa"/>
            <w:noWrap w:val="0"/>
            <w:vAlign w:val="top"/>
          </w:tcPr>
          <w:p>
            <w:pPr>
              <w:pStyle w:val="8"/>
              <w:spacing w:before="26" w:line="290" w:lineRule="auto"/>
              <w:ind w:left="108" w:right="95"/>
              <w:rPr>
                <w:rFonts w:hint="eastAsia" w:ascii="仿宋_GB2312" w:hAnsi="仿宋_GB2312" w:eastAsia="仿宋_GB2312" w:cs="仿宋_GB2312"/>
                <w:sz w:val="20"/>
              </w:rPr>
            </w:pPr>
            <w:r>
              <w:rPr>
                <w:rFonts w:hint="eastAsia" w:ascii="仿宋_GB2312" w:hAnsi="仿宋_GB2312" w:eastAsia="仿宋_GB2312" w:cs="仿宋_GB2312"/>
                <w:sz w:val="20"/>
              </w:rPr>
              <w:t>说明拟建设人文交流经世国际学院的场地与环境（校方须提供完整独立的展示、实训和办公场地，场地总面积不低于 800~1000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2" w:hRule="atLeast"/>
        </w:trPr>
        <w:tc>
          <w:tcPr>
            <w:tcW w:w="434" w:type="dxa"/>
            <w:noWrap w:val="0"/>
            <w:vAlign w:val="top"/>
          </w:tcPr>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spacing w:before="170" w:line="204" w:lineRule="auto"/>
              <w:ind w:left="107" w:right="116"/>
              <w:jc w:val="both"/>
              <w:rPr>
                <w:rFonts w:hint="eastAsia" w:ascii="仿宋_GB2312" w:hAnsi="仿宋_GB2312" w:eastAsia="仿宋_GB2312" w:cs="仿宋_GB2312"/>
                <w:b/>
                <w:sz w:val="20"/>
              </w:rPr>
            </w:pPr>
            <w:r>
              <w:rPr>
                <w:rFonts w:hint="eastAsia" w:ascii="仿宋_GB2312" w:hAnsi="仿宋_GB2312" w:eastAsia="仿宋_GB2312" w:cs="仿宋_GB2312"/>
                <w:b/>
                <w:sz w:val="20"/>
              </w:rPr>
              <w:t>保障措施</w:t>
            </w:r>
          </w:p>
        </w:tc>
        <w:tc>
          <w:tcPr>
            <w:tcW w:w="7883" w:type="dxa"/>
            <w:noWrap w:val="0"/>
            <w:vAlign w:val="top"/>
          </w:tcPr>
          <w:p>
            <w:pPr>
              <w:pStyle w:val="8"/>
              <w:spacing w:before="25" w:line="292" w:lineRule="auto"/>
              <w:ind w:left="108" w:right="93"/>
              <w:jc w:val="both"/>
              <w:rPr>
                <w:rFonts w:hint="eastAsia" w:ascii="仿宋_GB2312" w:hAnsi="仿宋_GB2312" w:eastAsia="仿宋_GB2312" w:cs="仿宋_GB2312"/>
                <w:sz w:val="20"/>
              </w:rPr>
            </w:pPr>
            <w:r>
              <w:rPr>
                <w:rFonts w:hint="eastAsia" w:ascii="仿宋_GB2312" w:hAnsi="仿宋_GB2312" w:eastAsia="仿宋_GB2312" w:cs="仿宋_GB2312"/>
                <w:sz w:val="20"/>
              </w:rPr>
              <w:t>说明为鼓励教师参与人文交流经世项目所提供的政策和措施、拟参与项目的教师团队情况以及后续人才建设计划、对华晟派驻学校的人员（包括工程师、教学及培训人员等） 以及国外教师在工作和生活方面给予的保障措施。</w:t>
            </w:r>
          </w:p>
        </w:tc>
      </w:tr>
    </w:tbl>
    <w:p>
      <w:pPr>
        <w:spacing w:line="292" w:lineRule="auto"/>
        <w:jc w:val="both"/>
        <w:rPr>
          <w:sz w:val="20"/>
        </w:rPr>
        <w:sectPr>
          <w:pgSz w:w="11910" w:h="16840"/>
          <w:pgMar w:top="1420" w:right="1580" w:bottom="1080" w:left="1580" w:header="0" w:footer="895" w:gutter="0"/>
          <w:pgNumType w:fmt="decimal"/>
          <w:cols w:space="720" w:num="1"/>
        </w:sectPr>
      </w:pPr>
    </w:p>
    <w:tbl>
      <w:tblPr>
        <w:tblStyle w:val="6"/>
        <w:tblW w:w="0" w:type="auto"/>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4"/>
        <w:gridCol w:w="7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38" w:hRule="atLeast"/>
        </w:trPr>
        <w:tc>
          <w:tcPr>
            <w:tcW w:w="434" w:type="dxa"/>
            <w:noWrap w:val="0"/>
            <w:vAlign w:val="top"/>
          </w:tcPr>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spacing w:before="11"/>
              <w:rPr>
                <w:rFonts w:hint="eastAsia" w:ascii="仿宋_GB2312" w:hAnsi="仿宋_GB2312" w:eastAsia="仿宋_GB2312" w:cs="仿宋_GB2312"/>
                <w:sz w:val="19"/>
              </w:rPr>
            </w:pPr>
          </w:p>
          <w:p>
            <w:pPr>
              <w:pStyle w:val="8"/>
              <w:spacing w:line="204" w:lineRule="auto"/>
              <w:ind w:left="107" w:right="116"/>
              <w:jc w:val="both"/>
              <w:rPr>
                <w:rFonts w:hint="eastAsia" w:ascii="仿宋_GB2312" w:hAnsi="仿宋_GB2312" w:eastAsia="仿宋_GB2312" w:cs="仿宋_GB2312"/>
                <w:b/>
                <w:sz w:val="20"/>
              </w:rPr>
            </w:pPr>
            <w:r>
              <w:rPr>
                <w:rFonts w:hint="eastAsia" w:ascii="仿宋_GB2312" w:hAnsi="仿宋_GB2312" w:eastAsia="仿宋_GB2312" w:cs="仿宋_GB2312"/>
                <w:b/>
                <w:sz w:val="20"/>
              </w:rPr>
              <w:t>经世国际学院建设方案</w:t>
            </w:r>
          </w:p>
        </w:tc>
        <w:tc>
          <w:tcPr>
            <w:tcW w:w="7883" w:type="dxa"/>
            <w:noWrap w:val="0"/>
            <w:vAlign w:val="top"/>
          </w:tcPr>
          <w:p>
            <w:pPr>
              <w:pStyle w:val="8"/>
              <w:spacing w:before="25" w:line="292" w:lineRule="auto"/>
              <w:ind w:left="108" w:right="93"/>
              <w:jc w:val="both"/>
              <w:rPr>
                <w:rFonts w:hint="eastAsia" w:ascii="仿宋_GB2312" w:hAnsi="仿宋_GB2312" w:eastAsia="仿宋_GB2312" w:cs="仿宋_GB2312"/>
                <w:sz w:val="20"/>
              </w:rPr>
            </w:pPr>
            <w:r>
              <w:rPr>
                <w:rFonts w:hint="eastAsia" w:ascii="仿宋_GB2312" w:hAnsi="仿宋_GB2312" w:eastAsia="仿宋_GB2312" w:cs="仿宋_GB2312"/>
                <w:sz w:val="20"/>
              </w:rPr>
              <w:t>包含但不限于说明国内建设经世国际学院拟合作方向及专业如何基于中外合作办学、学位互授联授、学分互认等开展核心资源建设，实现校企合作为基础，行业与教育资深度整合，与产业技术发展同步的国际标准课程资源，实现课程体系与行业需求对接；如何通过组织管理，实现中外教师和企业工程师深度融合的国际化教学组织，聚集校企优势资源，提升专业核心竞争力；如何基于华晟智慧工场，开展国际化线上课程及国际化教学资源库建设等；如何基于现代产业学院、现代化实训基地等，实现经世国际学院中国际化课程、留学生培训、国际竞赛的实质推进与模式创新；如何整合政府、行业、教育资源，发起主动服务区域经济发展的服务模式创新，并为教师科研创新工作构建良好的环境与平台。</w:t>
            </w: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p>
            <w:pPr>
              <w:pStyle w:val="8"/>
              <w:spacing w:before="25" w:line="292" w:lineRule="auto"/>
              <w:ind w:left="108" w:right="93"/>
              <w:jc w:val="both"/>
              <w:rPr>
                <w:rFonts w:hint="eastAsia" w:ascii="仿宋_GB2312" w:hAnsi="仿宋_GB2312" w:eastAsia="仿宋_GB2312" w:cs="仿宋_GB2312"/>
                <w:sz w:val="20"/>
              </w:rPr>
            </w:pPr>
          </w:p>
        </w:tc>
      </w:tr>
    </w:tbl>
    <w:p>
      <w:pPr>
        <w:spacing w:line="292" w:lineRule="auto"/>
        <w:jc w:val="both"/>
        <w:rPr>
          <w:sz w:val="20"/>
        </w:rPr>
        <w:sectPr>
          <w:pgSz w:w="11910" w:h="16840"/>
          <w:pgMar w:top="1420" w:right="1580" w:bottom="1080" w:left="1580" w:header="0" w:footer="895" w:gutter="0"/>
          <w:pgNumType w:fmt="decimal"/>
          <w:cols w:space="720" w:num="1"/>
        </w:sectPr>
      </w:pPr>
    </w:p>
    <w:tbl>
      <w:tblPr>
        <w:tblStyle w:val="6"/>
        <w:tblW w:w="0" w:type="auto"/>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4"/>
        <w:gridCol w:w="1867"/>
        <w:gridCol w:w="1828"/>
        <w:gridCol w:w="1418"/>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38" w:hRule="atLeast"/>
        </w:trPr>
        <w:tc>
          <w:tcPr>
            <w:tcW w:w="434" w:type="dxa"/>
            <w:noWrap w:val="0"/>
            <w:vAlign w:val="top"/>
          </w:tcPr>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spacing w:before="1"/>
              <w:rPr>
                <w:rFonts w:hint="eastAsia" w:ascii="仿宋_GB2312" w:hAnsi="仿宋_GB2312" w:eastAsia="仿宋_GB2312" w:cs="仿宋_GB2312"/>
                <w:sz w:val="27"/>
              </w:rPr>
            </w:pPr>
          </w:p>
          <w:p>
            <w:pPr>
              <w:pStyle w:val="8"/>
              <w:spacing w:line="204" w:lineRule="auto"/>
              <w:ind w:left="107" w:right="116"/>
              <w:jc w:val="both"/>
              <w:rPr>
                <w:rFonts w:hint="eastAsia" w:ascii="仿宋_GB2312" w:hAnsi="仿宋_GB2312" w:eastAsia="仿宋_GB2312" w:cs="仿宋_GB2312"/>
                <w:b/>
                <w:sz w:val="20"/>
              </w:rPr>
            </w:pPr>
            <w:r>
              <w:rPr>
                <w:rFonts w:hint="eastAsia" w:ascii="仿宋_GB2312" w:hAnsi="仿宋_GB2312" w:eastAsia="仿宋_GB2312" w:cs="仿宋_GB2312"/>
                <w:b/>
                <w:sz w:val="20"/>
              </w:rPr>
              <w:t>经世学堂建设方案</w:t>
            </w:r>
          </w:p>
        </w:tc>
        <w:tc>
          <w:tcPr>
            <w:tcW w:w="7880" w:type="dxa"/>
            <w:gridSpan w:val="4"/>
            <w:noWrap w:val="0"/>
            <w:vAlign w:val="top"/>
          </w:tcPr>
          <w:p>
            <w:pPr>
              <w:pStyle w:val="8"/>
              <w:spacing w:before="25" w:line="292" w:lineRule="auto"/>
              <w:ind w:left="108" w:right="94"/>
              <w:jc w:val="both"/>
              <w:rPr>
                <w:rFonts w:hint="eastAsia" w:ascii="仿宋_GB2312" w:hAnsi="仿宋_GB2312" w:eastAsia="仿宋_GB2312" w:cs="仿宋_GB2312"/>
                <w:sz w:val="20"/>
              </w:rPr>
            </w:pPr>
            <w:r>
              <w:rPr>
                <w:rFonts w:hint="eastAsia" w:ascii="仿宋_GB2312" w:hAnsi="仿宋_GB2312" w:eastAsia="仿宋_GB2312" w:cs="仿宋_GB2312"/>
                <w:sz w:val="20"/>
              </w:rPr>
              <w:t>包含但不限于说明海外建设经世学堂如何基于优势专业开展海外专业开设、国际化资源开发、海外教学等活动；如何通过经世学堂开展学术研究、标准研制、人员交流等；组</w:t>
            </w:r>
            <w:r>
              <w:rPr>
                <w:rFonts w:hint="eastAsia" w:ascii="仿宋_GB2312" w:hAnsi="仿宋_GB2312" w:eastAsia="仿宋_GB2312" w:cs="仿宋_GB2312"/>
                <w:spacing w:val="-6"/>
                <w:w w:val="95"/>
                <w:sz w:val="20"/>
              </w:rPr>
              <w:t>织管理，保障海外专业输出、留学生培养质量；如何推进中文</w:t>
            </w:r>
            <w:r>
              <w:rPr>
                <w:rFonts w:hint="eastAsia" w:ascii="仿宋_GB2312" w:hAnsi="仿宋_GB2312" w:eastAsia="仿宋_GB2312" w:cs="仿宋_GB2312"/>
                <w:w w:val="95"/>
                <w:sz w:val="20"/>
              </w:rPr>
              <w:t xml:space="preserve">+职业技能的国际化发展模  </w:t>
            </w:r>
            <w:r>
              <w:rPr>
                <w:rFonts w:hint="eastAsia" w:ascii="仿宋_GB2312" w:hAnsi="仿宋_GB2312" w:eastAsia="仿宋_GB2312" w:cs="仿宋_GB2312"/>
                <w:sz w:val="20"/>
              </w:rPr>
              <w:t>式；如何实施职业学校教师教学创新团队、高技能领军人才和产业紧缺人才境外培训计划；如何通过经世学堂建设，探索打造中国职业教育走出去的人文交流品牌项目。</w:t>
            </w:r>
          </w:p>
          <w:p>
            <w:pPr>
              <w:pStyle w:val="8"/>
              <w:spacing w:before="12"/>
              <w:ind w:left="108"/>
              <w:jc w:val="both"/>
              <w:rPr>
                <w:rFonts w:hint="eastAsia" w:ascii="仿宋_GB2312" w:hAnsi="仿宋_GB2312" w:eastAsia="仿宋_GB2312" w:cs="仿宋_GB2312"/>
                <w:sz w:val="20"/>
              </w:rPr>
            </w:pPr>
            <w:r>
              <w:rPr>
                <w:rFonts w:hint="eastAsia" w:ascii="仿宋_GB2312" w:hAnsi="仿宋_GB2312" w:eastAsia="仿宋_GB2312" w:cs="仿宋_GB2312"/>
                <w:w w:val="99"/>
                <w:sz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7" w:hRule="atLeast"/>
        </w:trPr>
        <w:tc>
          <w:tcPr>
            <w:tcW w:w="434" w:type="dxa"/>
            <w:noWrap w:val="0"/>
            <w:vAlign w:val="top"/>
          </w:tcPr>
          <w:p>
            <w:pPr>
              <w:pStyle w:val="8"/>
              <w:rPr>
                <w:rFonts w:hint="eastAsia" w:ascii="仿宋_GB2312" w:hAnsi="仿宋_GB2312" w:eastAsia="仿宋_GB2312" w:cs="仿宋_GB2312"/>
                <w:sz w:val="20"/>
              </w:rPr>
            </w:pPr>
          </w:p>
          <w:p>
            <w:pPr>
              <w:pStyle w:val="8"/>
              <w:rPr>
                <w:rFonts w:hint="eastAsia" w:ascii="仿宋_GB2312" w:hAnsi="仿宋_GB2312" w:eastAsia="仿宋_GB2312" w:cs="仿宋_GB2312"/>
                <w:sz w:val="20"/>
              </w:rPr>
            </w:pPr>
          </w:p>
          <w:p>
            <w:pPr>
              <w:pStyle w:val="8"/>
              <w:spacing w:before="8"/>
              <w:rPr>
                <w:rFonts w:hint="eastAsia" w:ascii="仿宋_GB2312" w:hAnsi="仿宋_GB2312" w:eastAsia="仿宋_GB2312" w:cs="仿宋_GB2312"/>
                <w:sz w:val="27"/>
              </w:rPr>
            </w:pPr>
          </w:p>
          <w:p>
            <w:pPr>
              <w:pStyle w:val="8"/>
              <w:spacing w:before="1" w:line="204" w:lineRule="auto"/>
              <w:ind w:left="107" w:right="116"/>
              <w:jc w:val="both"/>
              <w:rPr>
                <w:rFonts w:hint="eastAsia" w:ascii="仿宋_GB2312" w:hAnsi="仿宋_GB2312" w:eastAsia="仿宋_GB2312" w:cs="仿宋_GB2312"/>
                <w:b/>
                <w:sz w:val="20"/>
              </w:rPr>
            </w:pPr>
            <w:r>
              <w:rPr>
                <w:rFonts w:hint="eastAsia" w:ascii="仿宋_GB2312" w:hAnsi="仿宋_GB2312" w:eastAsia="仿宋_GB2312" w:cs="仿宋_GB2312"/>
                <w:b/>
                <w:sz w:val="20"/>
              </w:rPr>
              <w:t>学校意见</w:t>
            </w:r>
          </w:p>
        </w:tc>
        <w:tc>
          <w:tcPr>
            <w:tcW w:w="7880" w:type="dxa"/>
            <w:gridSpan w:val="4"/>
            <w:noWrap w:val="0"/>
            <w:vAlign w:val="top"/>
          </w:tcPr>
          <w:p>
            <w:pPr>
              <w:pStyle w:val="8"/>
              <w:rPr>
                <w:rFonts w:hint="eastAsia" w:ascii="仿宋_GB2312" w:hAnsi="仿宋_GB2312" w:eastAsia="仿宋_GB2312" w:cs="仿宋_GB2312"/>
              </w:rPr>
            </w:pPr>
          </w:p>
          <w:p>
            <w:pPr>
              <w:pStyle w:val="8"/>
              <w:rPr>
                <w:rFonts w:hint="eastAsia" w:ascii="仿宋_GB2312" w:hAnsi="仿宋_GB2312" w:eastAsia="仿宋_GB2312" w:cs="仿宋_GB2312"/>
              </w:rPr>
            </w:pPr>
          </w:p>
          <w:p>
            <w:pPr>
              <w:pStyle w:val="8"/>
              <w:rPr>
                <w:rFonts w:hint="eastAsia" w:ascii="仿宋_GB2312" w:hAnsi="仿宋_GB2312" w:eastAsia="仿宋_GB2312" w:cs="仿宋_GB2312"/>
              </w:rPr>
            </w:pPr>
          </w:p>
          <w:p>
            <w:pPr>
              <w:pStyle w:val="8"/>
              <w:rPr>
                <w:rFonts w:hint="eastAsia" w:ascii="仿宋_GB2312" w:hAnsi="仿宋_GB2312" w:eastAsia="仿宋_GB2312" w:cs="仿宋_GB2312"/>
              </w:rPr>
            </w:pPr>
          </w:p>
          <w:p>
            <w:pPr>
              <w:pStyle w:val="8"/>
              <w:rPr>
                <w:rFonts w:hint="eastAsia" w:ascii="仿宋_GB2312" w:hAnsi="仿宋_GB2312" w:eastAsia="仿宋_GB2312" w:cs="仿宋_GB2312"/>
              </w:rPr>
            </w:pPr>
          </w:p>
          <w:p>
            <w:pPr>
              <w:pStyle w:val="8"/>
              <w:rPr>
                <w:rFonts w:hint="eastAsia" w:ascii="仿宋_GB2312" w:hAnsi="仿宋_GB2312" w:eastAsia="仿宋_GB2312" w:cs="仿宋_GB2312"/>
              </w:rPr>
            </w:pPr>
          </w:p>
          <w:p>
            <w:pPr>
              <w:pStyle w:val="8"/>
              <w:rPr>
                <w:rFonts w:hint="eastAsia" w:ascii="仿宋_GB2312" w:hAnsi="仿宋_GB2312" w:eastAsia="仿宋_GB2312" w:cs="仿宋_GB2312"/>
              </w:rPr>
            </w:pPr>
          </w:p>
          <w:p>
            <w:pPr>
              <w:pStyle w:val="8"/>
              <w:rPr>
                <w:rFonts w:hint="eastAsia" w:ascii="仿宋_GB2312" w:hAnsi="仿宋_GB2312" w:eastAsia="仿宋_GB2312" w:cs="仿宋_GB2312"/>
              </w:rPr>
            </w:pPr>
          </w:p>
          <w:p>
            <w:pPr>
              <w:pStyle w:val="8"/>
              <w:tabs>
                <w:tab w:val="left" w:pos="2844"/>
              </w:tabs>
              <w:spacing w:before="185"/>
              <w:ind w:right="49"/>
              <w:jc w:val="right"/>
              <w:rPr>
                <w:rFonts w:hint="eastAsia" w:ascii="仿宋_GB2312" w:hAnsi="仿宋_GB2312" w:eastAsia="仿宋_GB2312" w:cs="仿宋_GB2312"/>
                <w:sz w:val="20"/>
              </w:rPr>
            </w:pPr>
            <w:r>
              <w:rPr>
                <w:rFonts w:hint="eastAsia" w:ascii="仿宋_GB2312" w:hAnsi="仿宋_GB2312" w:eastAsia="仿宋_GB2312" w:cs="仿宋_GB2312"/>
                <w:sz w:val="20"/>
              </w:rPr>
              <w:t>学校（章）：</w:t>
            </w:r>
            <w:r>
              <w:rPr>
                <w:rFonts w:hint="eastAsia" w:ascii="仿宋_GB2312" w:hAnsi="仿宋_GB2312" w:eastAsia="仿宋_GB2312" w:cs="仿宋_GB2312"/>
                <w:sz w:val="20"/>
                <w:u w:val="single"/>
              </w:rPr>
              <w:t xml:space="preserve"> </w:t>
            </w:r>
            <w:r>
              <w:rPr>
                <w:rFonts w:hint="eastAsia" w:ascii="仿宋_GB2312" w:hAnsi="仿宋_GB2312" w:eastAsia="仿宋_GB2312" w:cs="仿宋_GB2312"/>
                <w:sz w:val="20"/>
                <w:u w:val="single"/>
              </w:rPr>
              <w:tab/>
            </w:r>
          </w:p>
          <w:p>
            <w:pPr>
              <w:pStyle w:val="8"/>
              <w:tabs>
                <w:tab w:val="left" w:pos="799"/>
              </w:tabs>
              <w:spacing w:before="56"/>
              <w:ind w:right="92"/>
              <w:jc w:val="right"/>
              <w:rPr>
                <w:rFonts w:hint="eastAsia" w:ascii="仿宋_GB2312" w:hAnsi="仿宋_GB2312" w:eastAsia="仿宋_GB2312" w:cs="仿宋_GB2312"/>
                <w:sz w:val="20"/>
              </w:rPr>
            </w:pPr>
            <w:r>
              <w:rPr>
                <w:rFonts w:hint="eastAsia" w:ascii="仿宋_GB2312" w:hAnsi="仿宋_GB2312" w:eastAsia="仿宋_GB2312" w:cs="仿宋_GB2312"/>
                <w:sz w:val="20"/>
              </w:rPr>
              <w:t>年</w:t>
            </w:r>
            <w:r>
              <w:rPr>
                <w:rFonts w:hint="eastAsia" w:ascii="仿宋_GB2312" w:hAnsi="仿宋_GB2312" w:eastAsia="仿宋_GB2312" w:cs="仿宋_GB2312"/>
                <w:spacing w:val="97"/>
                <w:sz w:val="20"/>
              </w:rPr>
              <w:t xml:space="preserve"> </w:t>
            </w:r>
            <w:r>
              <w:rPr>
                <w:rFonts w:hint="eastAsia" w:ascii="仿宋_GB2312" w:hAnsi="仿宋_GB2312" w:eastAsia="仿宋_GB2312" w:cs="仿宋_GB2312"/>
                <w:sz w:val="20"/>
              </w:rPr>
              <w:t>月</w:t>
            </w:r>
            <w:r>
              <w:rPr>
                <w:rFonts w:hint="eastAsia" w:ascii="仿宋_GB2312" w:hAnsi="仿宋_GB2312" w:eastAsia="仿宋_GB2312" w:cs="仿宋_GB2312"/>
                <w:sz w:val="20"/>
              </w:rPr>
              <w:tab/>
            </w:r>
            <w:r>
              <w:rPr>
                <w:rFonts w:hint="eastAsia" w:ascii="仿宋_GB2312" w:hAnsi="仿宋_GB2312" w:eastAsia="仿宋_GB2312" w:cs="仿宋_GB2312"/>
                <w:w w:val="95"/>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trPr>
        <w:tc>
          <w:tcPr>
            <w:tcW w:w="434" w:type="dxa"/>
            <w:vMerge w:val="restart"/>
            <w:noWrap w:val="0"/>
            <w:vAlign w:val="top"/>
          </w:tcPr>
          <w:p>
            <w:pPr>
              <w:pStyle w:val="8"/>
              <w:spacing w:before="132" w:line="184" w:lineRule="auto"/>
              <w:ind w:left="107" w:right="93"/>
              <w:jc w:val="both"/>
              <w:rPr>
                <w:rFonts w:hint="eastAsia" w:ascii="仿宋_GB2312" w:hAnsi="仿宋_GB2312" w:eastAsia="仿宋_GB2312" w:cs="仿宋_GB2312"/>
                <w:b/>
              </w:rPr>
            </w:pPr>
            <w:r>
              <w:rPr>
                <w:rFonts w:hint="eastAsia" w:ascii="仿宋_GB2312" w:hAnsi="仿宋_GB2312" w:eastAsia="仿宋_GB2312" w:cs="仿宋_GB2312"/>
                <w:b/>
              </w:rPr>
              <w:t>联系人信息</w:t>
            </w:r>
          </w:p>
        </w:tc>
        <w:tc>
          <w:tcPr>
            <w:tcW w:w="1867" w:type="dxa"/>
            <w:noWrap w:val="0"/>
            <w:vAlign w:val="top"/>
          </w:tcPr>
          <w:p>
            <w:pPr>
              <w:pStyle w:val="8"/>
              <w:tabs>
                <w:tab w:val="left" w:pos="411"/>
              </w:tabs>
              <w:spacing w:before="165"/>
              <w:ind w:left="10"/>
              <w:jc w:val="center"/>
              <w:rPr>
                <w:rFonts w:hint="eastAsia" w:ascii="仿宋_GB2312" w:hAnsi="仿宋_GB2312" w:eastAsia="仿宋_GB2312" w:cs="仿宋_GB2312"/>
                <w:sz w:val="20"/>
              </w:rPr>
            </w:pPr>
            <w:r>
              <w:rPr>
                <w:rFonts w:hint="eastAsia" w:ascii="仿宋_GB2312" w:hAnsi="仿宋_GB2312" w:eastAsia="仿宋_GB2312" w:cs="仿宋_GB2312"/>
                <w:sz w:val="20"/>
              </w:rPr>
              <w:t>姓</w:t>
            </w:r>
            <w:r>
              <w:rPr>
                <w:rFonts w:hint="eastAsia" w:ascii="仿宋_GB2312" w:hAnsi="仿宋_GB2312" w:eastAsia="仿宋_GB2312" w:cs="仿宋_GB2312"/>
                <w:sz w:val="20"/>
              </w:rPr>
              <w:tab/>
            </w:r>
            <w:r>
              <w:rPr>
                <w:rFonts w:hint="eastAsia" w:ascii="仿宋_GB2312" w:hAnsi="仿宋_GB2312" w:eastAsia="仿宋_GB2312" w:cs="仿宋_GB2312"/>
                <w:sz w:val="20"/>
              </w:rPr>
              <w:t>名</w:t>
            </w:r>
          </w:p>
        </w:tc>
        <w:tc>
          <w:tcPr>
            <w:tcW w:w="1828" w:type="dxa"/>
            <w:noWrap w:val="0"/>
            <w:vAlign w:val="top"/>
          </w:tcPr>
          <w:p>
            <w:pPr>
              <w:pStyle w:val="8"/>
              <w:rPr>
                <w:rFonts w:hint="eastAsia" w:ascii="仿宋_GB2312" w:hAnsi="仿宋_GB2312" w:eastAsia="仿宋_GB2312" w:cs="仿宋_GB2312"/>
                <w:sz w:val="18"/>
              </w:rPr>
            </w:pPr>
          </w:p>
        </w:tc>
        <w:tc>
          <w:tcPr>
            <w:tcW w:w="1418" w:type="dxa"/>
            <w:noWrap w:val="0"/>
            <w:vAlign w:val="top"/>
          </w:tcPr>
          <w:p>
            <w:pPr>
              <w:pStyle w:val="8"/>
              <w:spacing w:before="165"/>
              <w:ind w:left="13"/>
              <w:jc w:val="center"/>
              <w:rPr>
                <w:rFonts w:hint="eastAsia" w:ascii="仿宋_GB2312" w:hAnsi="仿宋_GB2312" w:eastAsia="仿宋_GB2312" w:cs="仿宋_GB2312"/>
                <w:sz w:val="20"/>
              </w:rPr>
            </w:pPr>
            <w:r>
              <w:rPr>
                <w:rFonts w:hint="eastAsia" w:ascii="仿宋_GB2312" w:hAnsi="仿宋_GB2312" w:eastAsia="仿宋_GB2312" w:cs="仿宋_GB2312"/>
                <w:sz w:val="20"/>
              </w:rPr>
              <w:t>部门及职务</w:t>
            </w:r>
          </w:p>
        </w:tc>
        <w:tc>
          <w:tcPr>
            <w:tcW w:w="2767" w:type="dxa"/>
            <w:noWrap w:val="0"/>
            <w:vAlign w:val="top"/>
          </w:tcPr>
          <w:p>
            <w:pPr>
              <w:pStyle w:val="8"/>
              <w:rPr>
                <w:rFonts w:hint="eastAsia" w:ascii="仿宋_GB2312" w:hAnsi="仿宋_GB2312" w:eastAsia="仿宋_GB2312" w:cs="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5" w:hRule="atLeast"/>
        </w:trPr>
        <w:tc>
          <w:tcPr>
            <w:tcW w:w="434" w:type="dxa"/>
            <w:vMerge w:val="continue"/>
            <w:tcBorders>
              <w:top w:val="nil"/>
            </w:tcBorders>
            <w:noWrap w:val="0"/>
            <w:vAlign w:val="top"/>
          </w:tcPr>
          <w:p>
            <w:pPr>
              <w:rPr>
                <w:rFonts w:hint="eastAsia" w:ascii="仿宋_GB2312" w:hAnsi="仿宋_GB2312" w:eastAsia="仿宋_GB2312" w:cs="仿宋_GB2312"/>
                <w:sz w:val="2"/>
                <w:szCs w:val="2"/>
              </w:rPr>
            </w:pPr>
          </w:p>
        </w:tc>
        <w:tc>
          <w:tcPr>
            <w:tcW w:w="1867" w:type="dxa"/>
            <w:noWrap w:val="0"/>
            <w:vAlign w:val="top"/>
          </w:tcPr>
          <w:p>
            <w:pPr>
              <w:pStyle w:val="8"/>
              <w:spacing w:before="10"/>
              <w:rPr>
                <w:rFonts w:hint="eastAsia" w:ascii="仿宋_GB2312" w:hAnsi="仿宋_GB2312" w:eastAsia="仿宋_GB2312" w:cs="仿宋_GB2312"/>
                <w:sz w:val="18"/>
              </w:rPr>
            </w:pPr>
          </w:p>
          <w:p>
            <w:pPr>
              <w:pStyle w:val="8"/>
              <w:ind w:left="7"/>
              <w:jc w:val="center"/>
              <w:rPr>
                <w:rFonts w:hint="eastAsia" w:ascii="仿宋_GB2312" w:hAnsi="仿宋_GB2312" w:eastAsia="仿宋_GB2312" w:cs="仿宋_GB2312"/>
                <w:sz w:val="20"/>
              </w:rPr>
            </w:pPr>
            <w:r>
              <w:rPr>
                <w:rFonts w:hint="eastAsia" w:ascii="仿宋_GB2312" w:hAnsi="仿宋_GB2312" w:eastAsia="仿宋_GB2312" w:cs="仿宋_GB2312"/>
                <w:sz w:val="20"/>
              </w:rPr>
              <w:t>办公电话</w:t>
            </w:r>
          </w:p>
        </w:tc>
        <w:tc>
          <w:tcPr>
            <w:tcW w:w="1828" w:type="dxa"/>
            <w:noWrap w:val="0"/>
            <w:vAlign w:val="top"/>
          </w:tcPr>
          <w:p>
            <w:pPr>
              <w:pStyle w:val="8"/>
              <w:rPr>
                <w:rFonts w:hint="eastAsia" w:ascii="仿宋_GB2312" w:hAnsi="仿宋_GB2312" w:eastAsia="仿宋_GB2312" w:cs="仿宋_GB2312"/>
                <w:sz w:val="18"/>
              </w:rPr>
            </w:pPr>
          </w:p>
        </w:tc>
        <w:tc>
          <w:tcPr>
            <w:tcW w:w="1418" w:type="dxa"/>
            <w:noWrap w:val="0"/>
            <w:vAlign w:val="top"/>
          </w:tcPr>
          <w:p>
            <w:pPr>
              <w:pStyle w:val="8"/>
              <w:spacing w:before="10"/>
              <w:rPr>
                <w:rFonts w:hint="eastAsia" w:ascii="仿宋_GB2312" w:hAnsi="仿宋_GB2312" w:eastAsia="仿宋_GB2312" w:cs="仿宋_GB2312"/>
                <w:sz w:val="18"/>
              </w:rPr>
            </w:pPr>
          </w:p>
          <w:p>
            <w:pPr>
              <w:pStyle w:val="8"/>
              <w:tabs>
                <w:tab w:val="left" w:pos="412"/>
              </w:tabs>
              <w:ind w:left="11"/>
              <w:jc w:val="center"/>
              <w:rPr>
                <w:rFonts w:hint="eastAsia" w:ascii="仿宋_GB2312" w:hAnsi="仿宋_GB2312" w:eastAsia="仿宋_GB2312" w:cs="仿宋_GB2312"/>
                <w:sz w:val="20"/>
              </w:rPr>
            </w:pPr>
            <w:r>
              <w:rPr>
                <w:rFonts w:hint="eastAsia" w:ascii="仿宋_GB2312" w:hAnsi="仿宋_GB2312" w:eastAsia="仿宋_GB2312" w:cs="仿宋_GB2312"/>
                <w:sz w:val="20"/>
              </w:rPr>
              <w:t>传</w:t>
            </w:r>
            <w:r>
              <w:rPr>
                <w:rFonts w:hint="eastAsia" w:ascii="仿宋_GB2312" w:hAnsi="仿宋_GB2312" w:eastAsia="仿宋_GB2312" w:cs="仿宋_GB2312"/>
                <w:sz w:val="20"/>
              </w:rPr>
              <w:tab/>
            </w:r>
            <w:r>
              <w:rPr>
                <w:rFonts w:hint="eastAsia" w:ascii="仿宋_GB2312" w:hAnsi="仿宋_GB2312" w:eastAsia="仿宋_GB2312" w:cs="仿宋_GB2312"/>
                <w:sz w:val="20"/>
              </w:rPr>
              <w:t>真</w:t>
            </w:r>
          </w:p>
        </w:tc>
        <w:tc>
          <w:tcPr>
            <w:tcW w:w="2767" w:type="dxa"/>
            <w:noWrap w:val="0"/>
            <w:vAlign w:val="top"/>
          </w:tcPr>
          <w:p>
            <w:pPr>
              <w:pStyle w:val="8"/>
              <w:rPr>
                <w:rFonts w:hint="eastAsia" w:ascii="仿宋_GB2312" w:hAnsi="仿宋_GB2312" w:eastAsia="仿宋_GB2312" w:cs="仿宋_GB2312"/>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434" w:type="dxa"/>
            <w:vMerge w:val="continue"/>
            <w:tcBorders>
              <w:top w:val="nil"/>
            </w:tcBorders>
            <w:noWrap w:val="0"/>
            <w:vAlign w:val="top"/>
          </w:tcPr>
          <w:p>
            <w:pPr>
              <w:rPr>
                <w:rFonts w:hint="eastAsia" w:ascii="仿宋_GB2312" w:hAnsi="仿宋_GB2312" w:eastAsia="仿宋_GB2312" w:cs="仿宋_GB2312"/>
                <w:sz w:val="2"/>
                <w:szCs w:val="2"/>
              </w:rPr>
            </w:pPr>
          </w:p>
        </w:tc>
        <w:tc>
          <w:tcPr>
            <w:tcW w:w="1867" w:type="dxa"/>
            <w:noWrap w:val="0"/>
            <w:vAlign w:val="top"/>
          </w:tcPr>
          <w:p>
            <w:pPr>
              <w:pStyle w:val="8"/>
              <w:tabs>
                <w:tab w:val="left" w:pos="411"/>
              </w:tabs>
              <w:spacing w:before="121"/>
              <w:ind w:left="10"/>
              <w:jc w:val="center"/>
              <w:rPr>
                <w:rFonts w:hint="eastAsia" w:ascii="仿宋_GB2312" w:hAnsi="仿宋_GB2312" w:eastAsia="仿宋_GB2312" w:cs="仿宋_GB2312"/>
                <w:sz w:val="20"/>
              </w:rPr>
            </w:pPr>
            <w:r>
              <w:rPr>
                <w:rFonts w:hint="eastAsia" w:ascii="仿宋_GB2312" w:hAnsi="仿宋_GB2312" w:eastAsia="仿宋_GB2312" w:cs="仿宋_GB2312"/>
                <w:sz w:val="20"/>
              </w:rPr>
              <w:t>手</w:t>
            </w:r>
            <w:r>
              <w:rPr>
                <w:rFonts w:hint="eastAsia" w:ascii="仿宋_GB2312" w:hAnsi="仿宋_GB2312" w:eastAsia="仿宋_GB2312" w:cs="仿宋_GB2312"/>
                <w:sz w:val="20"/>
              </w:rPr>
              <w:tab/>
            </w:r>
            <w:r>
              <w:rPr>
                <w:rFonts w:hint="eastAsia" w:ascii="仿宋_GB2312" w:hAnsi="仿宋_GB2312" w:eastAsia="仿宋_GB2312" w:cs="仿宋_GB2312"/>
                <w:sz w:val="20"/>
              </w:rPr>
              <w:t>机</w:t>
            </w:r>
          </w:p>
        </w:tc>
        <w:tc>
          <w:tcPr>
            <w:tcW w:w="1828" w:type="dxa"/>
            <w:noWrap w:val="0"/>
            <w:vAlign w:val="top"/>
          </w:tcPr>
          <w:p>
            <w:pPr>
              <w:pStyle w:val="8"/>
              <w:rPr>
                <w:rFonts w:hint="eastAsia" w:ascii="仿宋_GB2312" w:hAnsi="仿宋_GB2312" w:eastAsia="仿宋_GB2312" w:cs="仿宋_GB2312"/>
                <w:sz w:val="18"/>
              </w:rPr>
            </w:pPr>
          </w:p>
        </w:tc>
        <w:tc>
          <w:tcPr>
            <w:tcW w:w="1418" w:type="dxa"/>
            <w:noWrap w:val="0"/>
            <w:vAlign w:val="top"/>
          </w:tcPr>
          <w:p>
            <w:pPr>
              <w:pStyle w:val="8"/>
              <w:spacing w:before="121"/>
              <w:ind w:left="13"/>
              <w:jc w:val="center"/>
              <w:rPr>
                <w:rFonts w:hint="eastAsia" w:ascii="仿宋_GB2312" w:hAnsi="仿宋_GB2312" w:eastAsia="仿宋_GB2312" w:cs="仿宋_GB2312"/>
                <w:sz w:val="20"/>
              </w:rPr>
            </w:pPr>
            <w:r>
              <w:rPr>
                <w:rFonts w:hint="eastAsia" w:ascii="仿宋_GB2312" w:hAnsi="仿宋_GB2312" w:eastAsia="仿宋_GB2312" w:cs="仿宋_GB2312"/>
                <w:sz w:val="20"/>
              </w:rPr>
              <w:t>电子邮箱</w:t>
            </w:r>
          </w:p>
        </w:tc>
        <w:tc>
          <w:tcPr>
            <w:tcW w:w="2767" w:type="dxa"/>
            <w:noWrap w:val="0"/>
            <w:vAlign w:val="top"/>
          </w:tcPr>
          <w:p>
            <w:pPr>
              <w:pStyle w:val="8"/>
              <w:rPr>
                <w:rFonts w:hint="eastAsia" w:ascii="仿宋_GB2312" w:hAnsi="仿宋_GB2312" w:eastAsia="仿宋_GB2312" w:cs="仿宋_GB2312"/>
                <w:sz w:val="18"/>
              </w:rPr>
            </w:pPr>
          </w:p>
        </w:tc>
      </w:tr>
    </w:tbl>
    <w:p/>
    <w:p/>
    <w:sectPr>
      <w:pgSz w:w="11910" w:h="16840"/>
      <w:pgMar w:top="1420" w:right="1580" w:bottom="1080" w:left="1580" w:header="0" w:footer="895"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MingLiU">
    <w:altName w:val="PMingLiU-ExtB"/>
    <w:panose1 w:val="02020500000000000000"/>
    <w:charset w:val="88"/>
    <w:family w:val="auto"/>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3146F3"/>
    <w:multiLevelType w:val="multilevel"/>
    <w:tmpl w:val="6D3146F3"/>
    <w:lvl w:ilvl="0" w:tentative="0">
      <w:start w:val="1"/>
      <w:numFmt w:val="chineseCountingThousand"/>
      <w:suff w:val="nothing"/>
      <w:lvlText w:val="%1、"/>
      <w:lvlJc w:val="left"/>
      <w:pPr>
        <w:ind w:left="720" w:hanging="720"/>
      </w:pPr>
      <w:rPr>
        <w:rFonts w:hint="eastAsia"/>
        <w:color w:val="000000"/>
      </w:r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2MjJmOWM3MTRlYzllNzViNjc3YWI2MDhmNmEwNTcifQ=="/>
  </w:docVars>
  <w:rsids>
    <w:rsidRoot w:val="2C31427E"/>
    <w:rsid w:val="2C31427E"/>
    <w:rsid w:val="32D62060"/>
    <w:rsid w:val="77C72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0"/>
    <w:pPr>
      <w:ind w:left="2014" w:right="2014"/>
      <w:jc w:val="center"/>
      <w:outlineLvl w:val="0"/>
    </w:pPr>
    <w:rPr>
      <w:rFonts w:ascii="PMingLiU" w:hAnsi="PMingLiU" w:eastAsia="PMingLiU" w:cs="PMingLiU"/>
      <w:sz w:val="36"/>
      <w:szCs w:val="36"/>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uiPriority w:val="0"/>
    <w:rPr>
      <w:rFonts w:ascii="宋体" w:hAnsi="宋体" w:eastAsia="宋体" w:cs="宋体"/>
      <w:sz w:val="32"/>
      <w:szCs w:val="32"/>
      <w:lang w:val="zh-CN" w:eastAsia="zh-CN" w:bidi="zh-CN"/>
    </w:rPr>
  </w:style>
  <w:style w:type="paragraph" w:styleId="4">
    <w:name w:val="footer"/>
    <w:basedOn w:val="1"/>
    <w:qFormat/>
    <w:uiPriority w:val="0"/>
    <w:pPr>
      <w:tabs>
        <w:tab w:val="center" w:pos="4153"/>
        <w:tab w:val="right" w:pos="8306"/>
      </w:tabs>
      <w:snapToGrid w:val="0"/>
      <w:jc w:val="left"/>
    </w:pPr>
    <w:rPr>
      <w:rFonts w:ascii="Calibri" w:hAnsi="Calibri" w:eastAsia="Calibri" w:cs="Times New Roman"/>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Paragraph"/>
    <w:basedOn w:val="1"/>
    <w:qFormat/>
    <w:uiPriority w:val="0"/>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2023-10-27T07:42:00Z</dcterms:created>
  <dc:creator>六六喜</dc:creator>
  <cp:lastModifiedBy>王慧</cp:lastModifiedBy>
  <dcterms:modified xsi:type="dcterms:W3CDTF">2023-11-14T02:17:33Z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8F75ABEA4BC94C59AC6803CAFE9395FD_11</vt:lpwstr>
  </property>
</Properties>
</file>