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color="auto" w:fill="FFFFFF"/>
          <w:lang w:val="en-US" w:eastAsia="zh-CN"/>
        </w:rPr>
        <w:t>附件1:</w:t>
      </w:r>
    </w:p>
    <w:p>
      <w:pPr>
        <w:jc w:val="center"/>
        <w:rPr>
          <w:rFonts w:hint="default" w:ascii="仿宋" w:hAnsi="仿宋" w:eastAsia="仿宋" w:cs="仿宋"/>
          <w:b/>
          <w:bCs/>
          <w:i w:val="0"/>
          <w:iCs w:val="0"/>
          <w:caps w:val="0"/>
          <w:color w:val="2A2F35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sz w:val="32"/>
          <w:szCs w:val="32"/>
          <w:shd w:val="clear" w:color="auto" w:fill="FFFFFF"/>
        </w:rPr>
        <w:t>022年度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sz w:val="32"/>
          <w:szCs w:val="32"/>
          <w:shd w:val="clear" w:color="auto" w:fill="FFFFFF"/>
          <w:lang w:val="en-US" w:eastAsia="zh-CN"/>
        </w:rPr>
        <w:t>教师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sz w:val="32"/>
          <w:szCs w:val="32"/>
          <w:shd w:val="clear" w:color="auto" w:fill="FFFFFF"/>
        </w:rPr>
        <w:t>科研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sz w:val="32"/>
          <w:szCs w:val="32"/>
          <w:shd w:val="clear" w:color="auto" w:fill="FFFFFF"/>
          <w:lang w:val="en-US" w:eastAsia="zh-CN"/>
        </w:rPr>
        <w:t>能力提升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sz w:val="32"/>
          <w:szCs w:val="32"/>
          <w:shd w:val="clear" w:color="auto" w:fill="FFFFFF"/>
        </w:rPr>
        <w:t>培训</w:t>
      </w: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2A2F35"/>
          <w:spacing w:val="0"/>
          <w:sz w:val="32"/>
          <w:szCs w:val="32"/>
          <w:shd w:val="clear" w:color="auto" w:fill="FFFFFF"/>
          <w:lang w:val="en-US" w:eastAsia="zh-CN"/>
        </w:rPr>
        <w:t>安排表</w:t>
      </w:r>
    </w:p>
    <w:tbl>
      <w:tblPr>
        <w:tblStyle w:val="2"/>
        <w:tblW w:w="90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1"/>
        <w:gridCol w:w="414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培训内容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培训时间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方法学系列课程</w:t>
            </w:r>
          </w:p>
        </w:tc>
        <w:tc>
          <w:tcPr>
            <w:tcW w:w="4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5.14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（8.00-12.00）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病例对照研究的设计和实施要点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疾病队列研究的设计和实施要点</w:t>
            </w:r>
          </w:p>
        </w:tc>
        <w:tc>
          <w:tcPr>
            <w:tcW w:w="4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临床试验的设计和实施要点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诊断性研究的设计和实施要点</w:t>
            </w:r>
          </w:p>
        </w:tc>
        <w:tc>
          <w:tcPr>
            <w:tcW w:w="4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5.21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（8.00-12.00）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Meta分析与系统综述</w:t>
            </w:r>
          </w:p>
        </w:tc>
        <w:tc>
          <w:tcPr>
            <w:tcW w:w="4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5.28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（8.00-12.00）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Meta分析选题与文献检索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Meta分析的数据提取及质量评价</w:t>
            </w:r>
          </w:p>
        </w:tc>
        <w:tc>
          <w:tcPr>
            <w:tcW w:w="4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Meta分析的统计分析方法及实列解析</w:t>
            </w:r>
          </w:p>
        </w:tc>
        <w:tc>
          <w:tcPr>
            <w:tcW w:w="41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5.29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（8.00-12.00）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49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2" w:firstLineChars="200"/>
        <w:jc w:val="both"/>
        <w:rPr>
          <w:rFonts w:hint="default"/>
          <w:b/>
          <w:bCs/>
          <w:sz w:val="24"/>
          <w:szCs w:val="32"/>
          <w:lang w:val="en-US" w:eastAsia="zh-CN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注：请参训老师提前十分钟入会。</w:t>
      </w:r>
    </w:p>
    <w:p>
      <w:pPr>
        <w:ind w:firstLine="482" w:firstLineChars="200"/>
        <w:jc w:val="both"/>
        <w:rPr>
          <w:rFonts w:hint="default"/>
          <w:b/>
          <w:bCs/>
          <w:sz w:val="24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2A2F35"/>
          <w:spacing w:val="0"/>
          <w:sz w:val="32"/>
          <w:szCs w:val="32"/>
          <w:shd w:val="clear" w:color="auto" w:fill="FFFFFF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mMDdmNDE3YzRlMTlhMTk0M2FhMWFjZmQ3MDNhYTIifQ=="/>
  </w:docVars>
  <w:rsids>
    <w:rsidRoot w:val="09FC3B49"/>
    <w:rsid w:val="09FC3B49"/>
    <w:rsid w:val="44D27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261</Characters>
  <Lines>0</Lines>
  <Paragraphs>0</Paragraphs>
  <TotalTime>0</TotalTime>
  <ScaleCrop>false</ScaleCrop>
  <LinksUpToDate>false</LinksUpToDate>
  <CharactersWithSpaces>261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2022-05-13T01:50:00Z</dcterms:created>
  <dc:creator>装作四处看风景</dc:creator>
  <cp:lastModifiedBy>装作四处看风景</cp:lastModifiedBy>
  <dcterms:modified xsi:type="dcterms:W3CDTF">2022-05-13T01:52:58Z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8CFBF015D3044BA2B964640895ADAA44</vt:lpwstr>
  </property>
</Properties>
</file>